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27" w14:textId="74B5AFA9" w:rsidR="009F740A" w:rsidRPr="009F46DF" w:rsidRDefault="006500BE" w:rsidP="009F740A">
      <w:pPr>
        <w:rPr>
          <w:sz w:val="52"/>
          <w:szCs w:val="52"/>
        </w:rPr>
      </w:pPr>
      <w:r w:rsidRPr="009F46DF">
        <w:rPr>
          <w:noProof/>
          <w:sz w:val="52"/>
          <w:szCs w:val="52"/>
        </w:rPr>
        <w:drawing>
          <wp:anchor distT="0" distB="0" distL="114300" distR="114300" simplePos="0" relativeHeight="251690496" behindDoc="0" locked="0" layoutInCell="1" allowOverlap="1" wp14:anchorId="7920D788" wp14:editId="27B61A79">
            <wp:simplePos x="0" y="0"/>
            <wp:positionH relativeFrom="margin">
              <wp:posOffset>-736600</wp:posOffset>
            </wp:positionH>
            <wp:positionV relativeFrom="paragraph">
              <wp:posOffset>-469900</wp:posOffset>
            </wp:positionV>
            <wp:extent cx="1292120" cy="131064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120" cy="1310640"/>
                    </a:xfrm>
                    <a:prstGeom prst="rect">
                      <a:avLst/>
                    </a:prstGeom>
                  </pic:spPr>
                </pic:pic>
              </a:graphicData>
            </a:graphic>
            <wp14:sizeRelH relativeFrom="page">
              <wp14:pctWidth>0</wp14:pctWidth>
            </wp14:sizeRelH>
            <wp14:sizeRelV relativeFrom="page">
              <wp14:pctHeight>0</wp14:pctHeight>
            </wp14:sizeRelV>
          </wp:anchor>
        </w:drawing>
      </w:r>
      <w:r w:rsidR="009F740A" w:rsidRPr="009F46DF">
        <w:rPr>
          <w:noProof/>
          <w:sz w:val="52"/>
          <w:szCs w:val="52"/>
        </w:rPr>
        <w:drawing>
          <wp:anchor distT="0" distB="0" distL="114300" distR="114300" simplePos="0" relativeHeight="251639296" behindDoc="0" locked="0" layoutInCell="1" allowOverlap="1" wp14:anchorId="3BA16EF9" wp14:editId="58464479">
            <wp:simplePos x="0" y="0"/>
            <wp:positionH relativeFrom="margin">
              <wp:posOffset>3971925</wp:posOffset>
            </wp:positionH>
            <wp:positionV relativeFrom="paragraph">
              <wp:posOffset>-589189</wp:posOffset>
            </wp:positionV>
            <wp:extent cx="2095500" cy="1356183"/>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356183"/>
                    </a:xfrm>
                    <a:prstGeom prst="rect">
                      <a:avLst/>
                    </a:prstGeom>
                  </pic:spPr>
                </pic:pic>
              </a:graphicData>
            </a:graphic>
            <wp14:sizeRelH relativeFrom="page">
              <wp14:pctWidth>0</wp14:pctWidth>
            </wp14:sizeRelH>
            <wp14:sizeRelV relativeFrom="page">
              <wp14:pctHeight>0</wp14:pctHeight>
            </wp14:sizeRelV>
          </wp:anchor>
        </w:drawing>
      </w:r>
    </w:p>
    <w:p w14:paraId="0A1114AA" w14:textId="77777777" w:rsidR="009F740A" w:rsidRPr="009F46DF" w:rsidRDefault="009F740A" w:rsidP="009F740A">
      <w:pPr>
        <w:rPr>
          <w:sz w:val="52"/>
          <w:szCs w:val="52"/>
        </w:rPr>
      </w:pPr>
    </w:p>
    <w:p w14:paraId="00D6739E" w14:textId="77777777" w:rsidR="003E2FF7" w:rsidRPr="002D5158" w:rsidRDefault="003E2FF7" w:rsidP="002D5158">
      <w:pPr>
        <w:pStyle w:val="NoSpacing"/>
        <w:jc w:val="center"/>
        <w:rPr>
          <w:b/>
          <w:bCs/>
          <w:color w:val="4F81BD" w:themeColor="accent1"/>
          <w:sz w:val="32"/>
          <w:szCs w:val="32"/>
        </w:rPr>
      </w:pPr>
      <w:r w:rsidRPr="002D5158">
        <w:rPr>
          <w:b/>
          <w:bCs/>
          <w:color w:val="4F81BD" w:themeColor="accent1"/>
          <w:sz w:val="32"/>
          <w:szCs w:val="32"/>
        </w:rPr>
        <w:t>NHS Herts and West Essex</w:t>
      </w:r>
    </w:p>
    <w:p w14:paraId="3E1E1285" w14:textId="77777777" w:rsidR="003E2FF7" w:rsidRDefault="003E2FF7" w:rsidP="002D5158">
      <w:pPr>
        <w:pStyle w:val="NoSpacing"/>
        <w:jc w:val="center"/>
        <w:rPr>
          <w:b/>
          <w:bCs/>
          <w:color w:val="4F81BD" w:themeColor="accent1"/>
          <w:sz w:val="32"/>
          <w:szCs w:val="32"/>
        </w:rPr>
      </w:pPr>
      <w:r w:rsidRPr="002D5158">
        <w:rPr>
          <w:b/>
          <w:bCs/>
          <w:color w:val="4F81BD" w:themeColor="accent1"/>
          <w:sz w:val="32"/>
          <w:szCs w:val="32"/>
        </w:rPr>
        <w:t>Integrated Care Board (ICB)</w:t>
      </w:r>
    </w:p>
    <w:p w14:paraId="3D5B66B2" w14:textId="77777777" w:rsidR="002D5158" w:rsidRPr="002D5158" w:rsidRDefault="002D5158" w:rsidP="002D5158">
      <w:pPr>
        <w:pStyle w:val="NoSpacing"/>
        <w:jc w:val="center"/>
        <w:rPr>
          <w:b/>
          <w:bCs/>
          <w:color w:val="4F81BD" w:themeColor="accent1"/>
          <w:sz w:val="32"/>
          <w:szCs w:val="32"/>
        </w:rPr>
      </w:pPr>
    </w:p>
    <w:p w14:paraId="22B952E8" w14:textId="77777777" w:rsidR="003E2FF7" w:rsidRPr="002D5158" w:rsidRDefault="003E2FF7" w:rsidP="002D5158">
      <w:pPr>
        <w:pStyle w:val="NoSpacing"/>
        <w:jc w:val="center"/>
        <w:rPr>
          <w:b/>
          <w:bCs/>
          <w:color w:val="4F81BD" w:themeColor="accent1"/>
          <w:sz w:val="32"/>
          <w:szCs w:val="32"/>
        </w:rPr>
      </w:pPr>
      <w:r w:rsidRPr="002D5158">
        <w:rPr>
          <w:b/>
          <w:bCs/>
          <w:color w:val="4F81BD" w:themeColor="accent1"/>
          <w:sz w:val="32"/>
          <w:szCs w:val="32"/>
        </w:rPr>
        <w:t>Complaints, Concerns and Patient Feedback Policy</w:t>
      </w:r>
    </w:p>
    <w:p w14:paraId="3AAE6460" w14:textId="77777777" w:rsidR="003E2FF7" w:rsidRPr="002D5158" w:rsidRDefault="003E2FF7" w:rsidP="002D5158">
      <w:pPr>
        <w:pStyle w:val="NoSpacing"/>
        <w:jc w:val="center"/>
        <w:rPr>
          <w:b/>
          <w:bCs/>
          <w:color w:val="4F81BD" w:themeColor="accent1"/>
          <w:sz w:val="32"/>
          <w:szCs w:val="16"/>
        </w:rPr>
      </w:pPr>
    </w:p>
    <w:p w14:paraId="4F4D8566" w14:textId="0E3B2EF9" w:rsidR="003E2FF7" w:rsidRPr="002D5158" w:rsidRDefault="003E2FF7" w:rsidP="002D5158">
      <w:pPr>
        <w:pStyle w:val="NoSpacing"/>
        <w:jc w:val="center"/>
        <w:rPr>
          <w:b/>
          <w:bCs/>
          <w:color w:val="4F81BD" w:themeColor="accent1"/>
          <w:sz w:val="32"/>
          <w:szCs w:val="32"/>
        </w:rPr>
      </w:pPr>
      <w:r w:rsidRPr="002D5158">
        <w:rPr>
          <w:b/>
          <w:bCs/>
          <w:color w:val="4F81BD" w:themeColor="accent1"/>
          <w:sz w:val="32"/>
          <w:szCs w:val="32"/>
        </w:rPr>
        <w:t>July 2024 V</w:t>
      </w:r>
      <w:r w:rsidR="00F17E98">
        <w:rPr>
          <w:b/>
          <w:bCs/>
          <w:color w:val="4F81BD" w:themeColor="accent1"/>
          <w:sz w:val="32"/>
          <w:szCs w:val="32"/>
        </w:rPr>
        <w:t>2.0</w:t>
      </w:r>
    </w:p>
    <w:p w14:paraId="1BB2F41C" w14:textId="00CA0953" w:rsidR="00B74C72" w:rsidRPr="003E2FF7" w:rsidRDefault="00B74C72" w:rsidP="003E2FF7">
      <w:pPr>
        <w:rPr>
          <w:b/>
          <w:sz w:val="36"/>
          <w:szCs w:val="36"/>
        </w:rPr>
      </w:pPr>
    </w:p>
    <w:p w14:paraId="649F35A5" w14:textId="208EA942" w:rsidR="00676D86" w:rsidRPr="009E027D" w:rsidRDefault="00676D86" w:rsidP="00676D86">
      <w:pPr>
        <w:ind w:left="-142"/>
        <w:rPr>
          <w:b/>
          <w:color w:val="365F91" w:themeColor="accent1" w:themeShade="BF"/>
          <w:sz w:val="22"/>
          <w:szCs w:val="22"/>
        </w:rPr>
      </w:pPr>
      <w:bookmarkStart w:id="0" w:name="_Toc315975702"/>
      <w:bookmarkStart w:id="1" w:name="_Toc316636681"/>
      <w:bookmarkStart w:id="2" w:name="_Toc319499450"/>
      <w:r w:rsidRPr="009E027D">
        <w:rPr>
          <w:b/>
          <w:color w:val="365F91" w:themeColor="accent1" w:themeShade="BF"/>
          <w:sz w:val="22"/>
          <w:szCs w:val="22"/>
        </w:rPr>
        <w:t xml:space="preserve">DOCUMENT CONTROL </w:t>
      </w:r>
    </w:p>
    <w:p w14:paraId="68E4B80B" w14:textId="77777777" w:rsidR="00676D86" w:rsidRPr="00676D86" w:rsidRDefault="00676D86" w:rsidP="00676D86">
      <w:pPr>
        <w:ind w:left="-142"/>
        <w:rPr>
          <w:b/>
          <w:color w:val="0070C0"/>
          <w:sz w:val="22"/>
          <w:szCs w:val="22"/>
        </w:rPr>
      </w:pPr>
    </w:p>
    <w:p w14:paraId="3A03ED4A" w14:textId="6F176905" w:rsidR="00676D86" w:rsidRPr="00676D86" w:rsidRDefault="00676D86" w:rsidP="00676D86">
      <w:pPr>
        <w:tabs>
          <w:tab w:val="left" w:pos="3090"/>
        </w:tabs>
        <w:spacing w:before="46"/>
        <w:ind w:left="-142" w:right="-99"/>
        <w:jc w:val="both"/>
        <w:rPr>
          <w:i/>
          <w:iCs/>
          <w:spacing w:val="-1"/>
          <w:w w:val="105"/>
          <w:sz w:val="22"/>
          <w:szCs w:val="22"/>
        </w:rPr>
      </w:pPr>
      <w:r w:rsidRPr="00676D86">
        <w:rPr>
          <w:i/>
          <w:iCs/>
          <w:spacing w:val="-1"/>
          <w:w w:val="105"/>
          <w:sz w:val="22"/>
          <w:szCs w:val="22"/>
        </w:rPr>
        <w:t>This is a controlled document. Whilst this document may be</w:t>
      </w:r>
      <w:r w:rsidR="00335B32">
        <w:rPr>
          <w:i/>
          <w:iCs/>
          <w:spacing w:val="-1"/>
          <w:w w:val="105"/>
          <w:sz w:val="22"/>
          <w:szCs w:val="22"/>
        </w:rPr>
        <w:t xml:space="preserve"> </w:t>
      </w:r>
      <w:r w:rsidRPr="00676D86">
        <w:rPr>
          <w:i/>
          <w:iCs/>
          <w:spacing w:val="-1"/>
          <w:w w:val="105"/>
          <w:sz w:val="22"/>
          <w:szCs w:val="22"/>
        </w:rPr>
        <w:t xml:space="preserve">printed, the electronic version posted on the intranet is the controlled copy. Any printed copies of this document are not controlled. As a controlled document, this document should not be saved onto local or network drives but should always be accessed from the website. </w:t>
      </w:r>
    </w:p>
    <w:bookmarkEnd w:id="0"/>
    <w:bookmarkEnd w:id="1"/>
    <w:bookmarkEnd w:id="2"/>
    <w:p w14:paraId="19C8217E" w14:textId="77777777" w:rsidR="00676D86" w:rsidRPr="00676D86" w:rsidRDefault="00676D86" w:rsidP="00676D86">
      <w:pPr>
        <w:keepNext/>
        <w:keepLines/>
        <w:overflowPunct w:val="0"/>
        <w:autoSpaceDE w:val="0"/>
        <w:autoSpaceDN w:val="0"/>
        <w:adjustRightInd w:val="0"/>
        <w:ind w:left="-142" w:right="-99"/>
        <w:jc w:val="both"/>
        <w:textAlignment w:val="baseline"/>
        <w:rPr>
          <w:rFonts w:ascii="Webdings" w:hAnsi="Webdings" w:cs="Times New Roman"/>
          <w:i/>
          <w:iCs/>
          <w:color w:val="008000"/>
          <w:sz w:val="22"/>
          <w:szCs w:val="22"/>
        </w:rPr>
      </w:pPr>
    </w:p>
    <w:p w14:paraId="63037E39" w14:textId="77777777" w:rsidR="00676D86" w:rsidRDefault="00676D86" w:rsidP="00676D86">
      <w:pPr>
        <w:keepNext/>
        <w:keepLines/>
        <w:overflowPunct w:val="0"/>
        <w:autoSpaceDE w:val="0"/>
        <w:autoSpaceDN w:val="0"/>
        <w:adjustRightInd w:val="0"/>
        <w:ind w:left="-142" w:right="-99"/>
        <w:jc w:val="both"/>
        <w:textAlignment w:val="baseline"/>
        <w:rPr>
          <w:i/>
          <w:iCs/>
          <w:sz w:val="22"/>
          <w:szCs w:val="22"/>
        </w:rPr>
      </w:pPr>
      <w:r w:rsidRPr="00676D86">
        <w:rPr>
          <w:rFonts w:ascii="Webdings" w:hAnsi="Webdings" w:cs="Times New Roman"/>
          <w:i/>
          <w:iCs/>
          <w:color w:val="008000"/>
          <w:sz w:val="22"/>
          <w:szCs w:val="22"/>
        </w:rPr>
        <w:t></w:t>
      </w:r>
      <w:r w:rsidRPr="00676D86">
        <w:rPr>
          <w:rFonts w:ascii="Webdings" w:hAnsi="Webdings" w:cs="Times New Roman"/>
          <w:i/>
          <w:iCs/>
          <w:color w:val="008000"/>
          <w:sz w:val="22"/>
          <w:szCs w:val="22"/>
        </w:rPr>
        <w:t></w:t>
      </w:r>
      <w:r w:rsidRPr="00676D86">
        <w:rPr>
          <w:i/>
          <w:iCs/>
          <w:sz w:val="22"/>
          <w:szCs w:val="22"/>
        </w:rPr>
        <w:t>Do you really need to print this document?</w:t>
      </w:r>
      <w:r>
        <w:rPr>
          <w:i/>
          <w:iCs/>
          <w:sz w:val="22"/>
          <w:szCs w:val="22"/>
        </w:rPr>
        <w:t xml:space="preserve"> </w:t>
      </w:r>
    </w:p>
    <w:p w14:paraId="25BDB3EA" w14:textId="7C600471" w:rsidR="00676D86" w:rsidRDefault="00676D86" w:rsidP="00676D86">
      <w:pPr>
        <w:keepNext/>
        <w:keepLines/>
        <w:overflowPunct w:val="0"/>
        <w:autoSpaceDE w:val="0"/>
        <w:autoSpaceDN w:val="0"/>
        <w:adjustRightInd w:val="0"/>
        <w:ind w:left="-142" w:right="-99"/>
        <w:jc w:val="both"/>
        <w:textAlignment w:val="baseline"/>
        <w:rPr>
          <w:i/>
          <w:iCs/>
          <w:sz w:val="22"/>
          <w:szCs w:val="22"/>
        </w:rPr>
      </w:pPr>
      <w:r w:rsidRPr="00676D86">
        <w:rPr>
          <w:i/>
          <w:iCs/>
          <w:sz w:val="22"/>
          <w:szCs w:val="22"/>
        </w:rPr>
        <w:t xml:space="preserve">Please consider the environment before you print this document and where </w:t>
      </w:r>
      <w:r w:rsidR="00335B32" w:rsidRPr="00676D86">
        <w:rPr>
          <w:i/>
          <w:iCs/>
          <w:sz w:val="22"/>
          <w:szCs w:val="22"/>
        </w:rPr>
        <w:t>copies</w:t>
      </w:r>
      <w:r w:rsidRPr="00676D86">
        <w:rPr>
          <w:i/>
          <w:iCs/>
          <w:sz w:val="22"/>
          <w:szCs w:val="22"/>
        </w:rPr>
        <w:t xml:space="preserve"> should be printed double-sided. Please also consider setting the Page Range in the Print properties, when relevant to do so, to avoid printing the policy in its entirety.</w:t>
      </w:r>
    </w:p>
    <w:p w14:paraId="06E3A185" w14:textId="22F7A489" w:rsidR="00676D86" w:rsidRDefault="00676D86" w:rsidP="00676D86">
      <w:pPr>
        <w:keepNext/>
        <w:keepLines/>
        <w:overflowPunct w:val="0"/>
        <w:autoSpaceDE w:val="0"/>
        <w:autoSpaceDN w:val="0"/>
        <w:adjustRightInd w:val="0"/>
        <w:ind w:left="-142" w:right="-99"/>
        <w:jc w:val="both"/>
        <w:textAlignment w:val="baseline"/>
        <w:rPr>
          <w:i/>
          <w:iCs/>
          <w:sz w:val="22"/>
          <w:szCs w:val="22"/>
        </w:rPr>
      </w:pPr>
    </w:p>
    <w:p w14:paraId="116FD6BE" w14:textId="77777777" w:rsidR="009E027D" w:rsidRPr="00676D86" w:rsidRDefault="009E027D" w:rsidP="00676D86">
      <w:pPr>
        <w:keepNext/>
        <w:keepLines/>
        <w:overflowPunct w:val="0"/>
        <w:autoSpaceDE w:val="0"/>
        <w:autoSpaceDN w:val="0"/>
        <w:adjustRightInd w:val="0"/>
        <w:ind w:left="-142" w:right="-99"/>
        <w:jc w:val="both"/>
        <w:textAlignment w:val="baseline"/>
        <w:rPr>
          <w:i/>
          <w:iCs/>
          <w:sz w:val="22"/>
          <w:szCs w:val="22"/>
        </w:rPr>
      </w:pPr>
    </w:p>
    <w:tbl>
      <w:tblPr>
        <w:tblStyle w:val="TableGrid"/>
        <w:tblW w:w="8789" w:type="dxa"/>
        <w:tblInd w:w="-147" w:type="dxa"/>
        <w:tblLook w:val="04A0" w:firstRow="1" w:lastRow="0" w:firstColumn="1" w:lastColumn="0" w:noHBand="0" w:noVBand="1"/>
      </w:tblPr>
      <w:tblGrid>
        <w:gridCol w:w="2405"/>
        <w:gridCol w:w="6384"/>
      </w:tblGrid>
      <w:tr w:rsidR="00676D86" w:rsidRPr="00676D86" w14:paraId="78E19B78" w14:textId="77777777" w:rsidTr="009F46DF">
        <w:tc>
          <w:tcPr>
            <w:tcW w:w="2405" w:type="dxa"/>
            <w:shd w:val="clear" w:color="auto" w:fill="F2F2F2" w:themeFill="background1" w:themeFillShade="F2"/>
          </w:tcPr>
          <w:p w14:paraId="30E370BF" w14:textId="1B493E45"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br w:type="page"/>
              <w:t>Document Owner:</w:t>
            </w:r>
          </w:p>
        </w:tc>
        <w:tc>
          <w:tcPr>
            <w:tcW w:w="6384" w:type="dxa"/>
          </w:tcPr>
          <w:p w14:paraId="20690B42" w14:textId="7FAE346C" w:rsidR="00676D86" w:rsidRPr="00676D86" w:rsidRDefault="003E2FF7" w:rsidP="00676D86">
            <w:pPr>
              <w:spacing w:before="60" w:after="60"/>
              <w:rPr>
                <w:sz w:val="22"/>
                <w:szCs w:val="22"/>
              </w:rPr>
            </w:pPr>
            <w:r>
              <w:rPr>
                <w:sz w:val="22"/>
                <w:szCs w:val="22"/>
              </w:rPr>
              <w:t xml:space="preserve">Rosie </w:t>
            </w:r>
            <w:proofErr w:type="spellStart"/>
            <w:r>
              <w:rPr>
                <w:sz w:val="22"/>
                <w:szCs w:val="22"/>
              </w:rPr>
              <w:t>Connolly,</w:t>
            </w:r>
            <w:proofErr w:type="spellEnd"/>
            <w:r>
              <w:rPr>
                <w:sz w:val="22"/>
                <w:szCs w:val="22"/>
              </w:rPr>
              <w:t xml:space="preserve"> System Quality Director</w:t>
            </w:r>
          </w:p>
        </w:tc>
      </w:tr>
      <w:tr w:rsidR="00676D86" w:rsidRPr="00676D86" w14:paraId="3EB7A953" w14:textId="77777777" w:rsidTr="009F46DF">
        <w:tc>
          <w:tcPr>
            <w:tcW w:w="2405" w:type="dxa"/>
            <w:shd w:val="clear" w:color="auto" w:fill="F2F2F2" w:themeFill="background1" w:themeFillShade="F2"/>
          </w:tcPr>
          <w:p w14:paraId="02164927" w14:textId="77281545" w:rsidR="00676D86" w:rsidRPr="009E027D" w:rsidRDefault="00676D86" w:rsidP="009F46DF">
            <w:pPr>
              <w:spacing w:before="60" w:after="60"/>
              <w:ind w:right="-250"/>
              <w:rPr>
                <w:b/>
                <w:bCs/>
                <w:color w:val="365F91" w:themeColor="accent1" w:themeShade="BF"/>
                <w:sz w:val="22"/>
                <w:szCs w:val="22"/>
              </w:rPr>
            </w:pPr>
            <w:r w:rsidRPr="009E027D">
              <w:rPr>
                <w:b/>
                <w:bCs/>
                <w:color w:val="365F91" w:themeColor="accent1" w:themeShade="BF"/>
                <w:sz w:val="22"/>
                <w:szCs w:val="22"/>
              </w:rPr>
              <w:t>Document Author(s):</w:t>
            </w:r>
          </w:p>
        </w:tc>
        <w:tc>
          <w:tcPr>
            <w:tcW w:w="6384" w:type="dxa"/>
          </w:tcPr>
          <w:p w14:paraId="2C0108B4" w14:textId="40450CAA" w:rsidR="00676D86" w:rsidRPr="00676D86" w:rsidRDefault="003E2FF7" w:rsidP="00676D86">
            <w:pPr>
              <w:spacing w:before="60" w:after="60"/>
              <w:rPr>
                <w:sz w:val="22"/>
                <w:szCs w:val="22"/>
              </w:rPr>
            </w:pPr>
            <w:r>
              <w:rPr>
                <w:sz w:val="22"/>
                <w:szCs w:val="22"/>
              </w:rPr>
              <w:t>Melanie Mavers, Head of Patient Experience</w:t>
            </w:r>
          </w:p>
        </w:tc>
      </w:tr>
      <w:tr w:rsidR="00676D86" w:rsidRPr="00676D86" w14:paraId="59DD17B9" w14:textId="77777777" w:rsidTr="009F46DF">
        <w:tc>
          <w:tcPr>
            <w:tcW w:w="2405" w:type="dxa"/>
            <w:shd w:val="clear" w:color="auto" w:fill="F2F2F2" w:themeFill="background1" w:themeFillShade="F2"/>
          </w:tcPr>
          <w:p w14:paraId="26E7AE05" w14:textId="57C4EDC7"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Version:</w:t>
            </w:r>
          </w:p>
        </w:tc>
        <w:tc>
          <w:tcPr>
            <w:tcW w:w="6384" w:type="dxa"/>
          </w:tcPr>
          <w:p w14:paraId="210BB9A1" w14:textId="589D8166" w:rsidR="00676D86" w:rsidRPr="00676D86" w:rsidRDefault="00F17E98" w:rsidP="00676D86">
            <w:pPr>
              <w:spacing w:before="60" w:after="60"/>
              <w:rPr>
                <w:sz w:val="22"/>
                <w:szCs w:val="22"/>
              </w:rPr>
            </w:pPr>
            <w:r>
              <w:rPr>
                <w:sz w:val="22"/>
                <w:szCs w:val="22"/>
              </w:rPr>
              <w:t>2.0</w:t>
            </w:r>
          </w:p>
        </w:tc>
      </w:tr>
      <w:tr w:rsidR="00676D86" w:rsidRPr="00676D86" w14:paraId="2B42E0B0" w14:textId="77777777" w:rsidTr="009F46DF">
        <w:tc>
          <w:tcPr>
            <w:tcW w:w="2405" w:type="dxa"/>
            <w:shd w:val="clear" w:color="auto" w:fill="F2F2F2" w:themeFill="background1" w:themeFillShade="F2"/>
          </w:tcPr>
          <w:p w14:paraId="4889BD1E" w14:textId="7291741B"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Appro</w:t>
            </w:r>
            <w:r w:rsidR="00F00B7C">
              <w:rPr>
                <w:b/>
                <w:bCs/>
                <w:color w:val="365F91" w:themeColor="accent1" w:themeShade="BF"/>
                <w:sz w:val="22"/>
                <w:szCs w:val="22"/>
              </w:rPr>
              <w:t>ved</w:t>
            </w:r>
            <w:r w:rsidRPr="009E027D">
              <w:rPr>
                <w:b/>
                <w:bCs/>
                <w:color w:val="365F91" w:themeColor="accent1" w:themeShade="BF"/>
                <w:sz w:val="22"/>
                <w:szCs w:val="22"/>
              </w:rPr>
              <w:t xml:space="preserve"> By:</w:t>
            </w:r>
          </w:p>
        </w:tc>
        <w:tc>
          <w:tcPr>
            <w:tcW w:w="6384" w:type="dxa"/>
          </w:tcPr>
          <w:p w14:paraId="6729021C" w14:textId="478DB34B" w:rsidR="00676D86" w:rsidRPr="00676D86" w:rsidRDefault="00F00B7C" w:rsidP="00676D86">
            <w:pPr>
              <w:spacing w:before="60" w:after="60"/>
              <w:rPr>
                <w:sz w:val="22"/>
                <w:szCs w:val="22"/>
              </w:rPr>
            </w:pPr>
            <w:r>
              <w:rPr>
                <w:sz w:val="22"/>
                <w:szCs w:val="22"/>
              </w:rPr>
              <w:t>Executive Team</w:t>
            </w:r>
          </w:p>
        </w:tc>
      </w:tr>
      <w:tr w:rsidR="00676D86" w:rsidRPr="00676D86" w14:paraId="47C5F9D8" w14:textId="77777777" w:rsidTr="009F46DF">
        <w:tc>
          <w:tcPr>
            <w:tcW w:w="2405" w:type="dxa"/>
            <w:shd w:val="clear" w:color="auto" w:fill="F2F2F2" w:themeFill="background1" w:themeFillShade="F2"/>
          </w:tcPr>
          <w:p w14:paraId="3FB284B9" w14:textId="6C658A73"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Date of Approval:</w:t>
            </w:r>
          </w:p>
        </w:tc>
        <w:tc>
          <w:tcPr>
            <w:tcW w:w="6384" w:type="dxa"/>
          </w:tcPr>
          <w:p w14:paraId="3E9A7D4E" w14:textId="547722C8" w:rsidR="00676D86" w:rsidRPr="003E2FF7" w:rsidRDefault="003E2FF7" w:rsidP="00676D86">
            <w:pPr>
              <w:spacing w:before="60" w:after="60"/>
              <w:rPr>
                <w:sz w:val="22"/>
                <w:szCs w:val="22"/>
              </w:rPr>
            </w:pPr>
            <w:r w:rsidRPr="003E2FF7">
              <w:rPr>
                <w:sz w:val="22"/>
                <w:szCs w:val="22"/>
              </w:rPr>
              <w:t>05.08.2024</w:t>
            </w:r>
          </w:p>
        </w:tc>
      </w:tr>
      <w:tr w:rsidR="00676D86" w:rsidRPr="00676D86" w14:paraId="12A50587" w14:textId="77777777" w:rsidTr="009F46DF">
        <w:tc>
          <w:tcPr>
            <w:tcW w:w="2405" w:type="dxa"/>
            <w:shd w:val="clear" w:color="auto" w:fill="F2F2F2" w:themeFill="background1" w:themeFillShade="F2"/>
          </w:tcPr>
          <w:p w14:paraId="110EAB83" w14:textId="0E7D4AA7" w:rsidR="00676D86" w:rsidRPr="009E027D" w:rsidRDefault="00676D86" w:rsidP="00676D86">
            <w:pPr>
              <w:spacing w:before="60" w:after="60"/>
              <w:rPr>
                <w:b/>
                <w:bCs/>
                <w:color w:val="365F91" w:themeColor="accent1" w:themeShade="BF"/>
                <w:sz w:val="22"/>
                <w:szCs w:val="22"/>
              </w:rPr>
            </w:pPr>
            <w:r w:rsidRPr="009E027D">
              <w:rPr>
                <w:b/>
                <w:bCs/>
                <w:color w:val="365F91" w:themeColor="accent1" w:themeShade="BF"/>
                <w:sz w:val="22"/>
                <w:szCs w:val="22"/>
              </w:rPr>
              <w:t>Date of Review:</w:t>
            </w:r>
          </w:p>
        </w:tc>
        <w:tc>
          <w:tcPr>
            <w:tcW w:w="6384" w:type="dxa"/>
          </w:tcPr>
          <w:p w14:paraId="7AD68479" w14:textId="6131F081" w:rsidR="00676D86" w:rsidRPr="003E2FF7" w:rsidRDefault="003E2FF7" w:rsidP="00676D86">
            <w:pPr>
              <w:spacing w:before="60" w:after="60"/>
              <w:rPr>
                <w:sz w:val="22"/>
                <w:szCs w:val="22"/>
              </w:rPr>
            </w:pPr>
            <w:r w:rsidRPr="003E2FF7">
              <w:rPr>
                <w:sz w:val="22"/>
                <w:szCs w:val="22"/>
              </w:rPr>
              <w:t>July 2026</w:t>
            </w:r>
            <w:r>
              <w:rPr>
                <w:sz w:val="22"/>
                <w:szCs w:val="22"/>
              </w:rPr>
              <w:t xml:space="preserve"> (interim review planned by March 2025)</w:t>
            </w:r>
          </w:p>
        </w:tc>
      </w:tr>
      <w:tr w:rsidR="007C7285" w:rsidRPr="00676D86" w14:paraId="41BA1206" w14:textId="77777777" w:rsidTr="009F46DF">
        <w:tc>
          <w:tcPr>
            <w:tcW w:w="2405" w:type="dxa"/>
            <w:shd w:val="clear" w:color="auto" w:fill="F2F2F2" w:themeFill="background1" w:themeFillShade="F2"/>
          </w:tcPr>
          <w:p w14:paraId="32DDDB24" w14:textId="07D19975" w:rsidR="007C7285" w:rsidRPr="009E027D" w:rsidRDefault="007C7285" w:rsidP="00676D86">
            <w:pPr>
              <w:spacing w:before="60" w:after="60"/>
              <w:rPr>
                <w:b/>
                <w:bCs/>
                <w:color w:val="365F91" w:themeColor="accent1" w:themeShade="BF"/>
                <w:sz w:val="22"/>
                <w:szCs w:val="22"/>
              </w:rPr>
            </w:pPr>
            <w:r>
              <w:rPr>
                <w:b/>
                <w:bCs/>
                <w:color w:val="365F91" w:themeColor="accent1" w:themeShade="BF"/>
                <w:sz w:val="22"/>
                <w:szCs w:val="22"/>
              </w:rPr>
              <w:t>Link to Strategic Objective(s):</w:t>
            </w:r>
          </w:p>
        </w:tc>
        <w:tc>
          <w:tcPr>
            <w:tcW w:w="6384" w:type="dxa"/>
          </w:tcPr>
          <w:p w14:paraId="00F7D78F" w14:textId="5DB5B0FF" w:rsidR="003E2FF7" w:rsidRPr="003E2FF7" w:rsidRDefault="007C7285" w:rsidP="003E2FF7">
            <w:pPr>
              <w:spacing w:before="60" w:after="60"/>
              <w:rPr>
                <w:sz w:val="22"/>
                <w:szCs w:val="22"/>
              </w:rPr>
            </w:pPr>
            <w:r w:rsidRPr="007C7285">
              <w:rPr>
                <w:sz w:val="22"/>
                <w:szCs w:val="22"/>
              </w:rPr>
              <w:t xml:space="preserve"> </w:t>
            </w:r>
            <w:r w:rsidR="003E2FF7" w:rsidRPr="003E2FF7">
              <w:rPr>
                <w:sz w:val="22"/>
                <w:szCs w:val="22"/>
              </w:rPr>
              <w:t xml:space="preserve">Priority 1: Increase healthy life expectancy and reduce inequality. </w:t>
            </w:r>
          </w:p>
          <w:p w14:paraId="29B3D631" w14:textId="62DEC21B" w:rsidR="003E2FF7" w:rsidRPr="003E2FF7" w:rsidRDefault="003E2FF7" w:rsidP="003E2FF7">
            <w:pPr>
              <w:spacing w:before="60" w:after="60"/>
              <w:rPr>
                <w:sz w:val="22"/>
                <w:szCs w:val="22"/>
              </w:rPr>
            </w:pPr>
            <w:r w:rsidRPr="003E2FF7">
              <w:rPr>
                <w:sz w:val="22"/>
                <w:szCs w:val="22"/>
              </w:rPr>
              <w:t>Priority</w:t>
            </w:r>
            <w:r>
              <w:rPr>
                <w:sz w:val="22"/>
                <w:szCs w:val="22"/>
              </w:rPr>
              <w:t xml:space="preserve"> </w:t>
            </w:r>
            <w:r w:rsidRPr="003E2FF7">
              <w:rPr>
                <w:sz w:val="22"/>
                <w:szCs w:val="22"/>
              </w:rPr>
              <w:t xml:space="preserve">2: Give every child the best start in life. </w:t>
            </w:r>
          </w:p>
          <w:p w14:paraId="19DEC733" w14:textId="16C9741B" w:rsidR="003E2FF7" w:rsidRPr="003E2FF7" w:rsidRDefault="003E2FF7" w:rsidP="003E2FF7">
            <w:pPr>
              <w:spacing w:before="60" w:after="60"/>
              <w:rPr>
                <w:sz w:val="22"/>
                <w:szCs w:val="22"/>
              </w:rPr>
            </w:pPr>
            <w:r w:rsidRPr="003E2FF7">
              <w:rPr>
                <w:sz w:val="22"/>
                <w:szCs w:val="22"/>
              </w:rPr>
              <w:t xml:space="preserve">Priority 3: Improve access to health and care services. </w:t>
            </w:r>
          </w:p>
          <w:p w14:paraId="383F3012" w14:textId="4977F1AC" w:rsidR="003E2FF7" w:rsidRPr="003E2FF7" w:rsidRDefault="003E2FF7" w:rsidP="003E2FF7">
            <w:pPr>
              <w:spacing w:before="60" w:after="60"/>
              <w:rPr>
                <w:sz w:val="22"/>
                <w:szCs w:val="22"/>
              </w:rPr>
            </w:pPr>
            <w:r w:rsidRPr="003E2FF7">
              <w:rPr>
                <w:sz w:val="22"/>
                <w:szCs w:val="22"/>
              </w:rPr>
              <w:t xml:space="preserve">Priority 4: Increase the numbers of citizens taking steps to improve their wellbeing. </w:t>
            </w:r>
          </w:p>
          <w:p w14:paraId="042CB21F" w14:textId="6B23F688" w:rsidR="007C7285" w:rsidRPr="007C7285" w:rsidRDefault="003E2FF7" w:rsidP="003E2FF7">
            <w:pPr>
              <w:spacing w:before="60" w:after="60"/>
              <w:rPr>
                <w:sz w:val="22"/>
                <w:szCs w:val="22"/>
              </w:rPr>
            </w:pPr>
            <w:r w:rsidRPr="003E2FF7">
              <w:rPr>
                <w:sz w:val="22"/>
                <w:szCs w:val="22"/>
              </w:rPr>
              <w:t>Priority 5: Achieve a balanced financial position annually</w:t>
            </w:r>
          </w:p>
        </w:tc>
      </w:tr>
    </w:tbl>
    <w:p w14:paraId="69150DBE" w14:textId="77777777" w:rsidR="008A7729" w:rsidRDefault="008A7729">
      <w:pPr>
        <w:rPr>
          <w:b/>
          <w:bCs/>
          <w:color w:val="365F91" w:themeColor="accent1" w:themeShade="BF"/>
          <w:sz w:val="22"/>
          <w:szCs w:val="22"/>
        </w:rPr>
      </w:pPr>
      <w:r>
        <w:rPr>
          <w:color w:val="365F91" w:themeColor="accent1" w:themeShade="BF"/>
          <w:sz w:val="22"/>
          <w:szCs w:val="22"/>
        </w:rPr>
        <w:br w:type="page"/>
      </w:r>
    </w:p>
    <w:p w14:paraId="0D2F3D92" w14:textId="00ED5BF5" w:rsidR="001B50AB" w:rsidRPr="005058F3" w:rsidRDefault="001B50AB" w:rsidP="001B50AB">
      <w:pPr>
        <w:pStyle w:val="Heading2NoOutline"/>
        <w:shd w:val="clear" w:color="auto" w:fill="auto"/>
        <w:spacing w:before="0"/>
        <w:rPr>
          <w:sz w:val="22"/>
          <w:szCs w:val="22"/>
        </w:rPr>
      </w:pPr>
      <w:r w:rsidRPr="00C671AE">
        <w:rPr>
          <w:rFonts w:cs="Arial"/>
          <w:color w:val="365F91" w:themeColor="accent1" w:themeShade="BF"/>
          <w:sz w:val="22"/>
          <w:szCs w:val="22"/>
        </w:rPr>
        <w:lastRenderedPageBreak/>
        <w:t xml:space="preserve">Change </w:t>
      </w:r>
      <w:r w:rsidR="001269D3">
        <w:rPr>
          <w:rFonts w:cs="Arial"/>
          <w:color w:val="365F91" w:themeColor="accent1" w:themeShade="BF"/>
          <w:sz w:val="22"/>
          <w:szCs w:val="22"/>
        </w:rPr>
        <w:t xml:space="preserve">and Approval </w:t>
      </w:r>
      <w:r w:rsidRPr="00C671AE">
        <w:rPr>
          <w:rFonts w:cs="Arial"/>
          <w:color w:val="365F91" w:themeColor="accent1" w:themeShade="BF"/>
          <w:sz w:val="22"/>
          <w:szCs w:val="22"/>
        </w:rPr>
        <w:t>History:</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22"/>
        <w:gridCol w:w="2977"/>
        <w:gridCol w:w="1843"/>
      </w:tblGrid>
      <w:tr w:rsidR="001269D3" w:rsidRPr="005058F3" w14:paraId="7F90893C" w14:textId="77777777" w:rsidTr="003E2FF7">
        <w:trPr>
          <w:trHeight w:val="467"/>
        </w:trPr>
        <w:tc>
          <w:tcPr>
            <w:tcW w:w="1134" w:type="dxa"/>
            <w:shd w:val="clear" w:color="auto" w:fill="F2F2F2" w:themeFill="background1" w:themeFillShade="F2"/>
          </w:tcPr>
          <w:p w14:paraId="6859BFB0" w14:textId="77777777" w:rsidR="001269D3" w:rsidRPr="009E027D" w:rsidRDefault="001269D3" w:rsidP="001269D3">
            <w:pPr>
              <w:spacing w:before="60" w:after="60"/>
              <w:jc w:val="both"/>
              <w:rPr>
                <w:b/>
                <w:bCs/>
                <w:color w:val="365F91" w:themeColor="accent1" w:themeShade="BF"/>
                <w:sz w:val="22"/>
                <w:szCs w:val="22"/>
              </w:rPr>
            </w:pPr>
            <w:r w:rsidRPr="009E027D">
              <w:rPr>
                <w:b/>
                <w:bCs/>
                <w:color w:val="365F91" w:themeColor="accent1" w:themeShade="BF"/>
                <w:sz w:val="22"/>
                <w:szCs w:val="22"/>
              </w:rPr>
              <w:t>Version</w:t>
            </w:r>
          </w:p>
        </w:tc>
        <w:tc>
          <w:tcPr>
            <w:tcW w:w="2722" w:type="dxa"/>
            <w:shd w:val="clear" w:color="auto" w:fill="F2F2F2" w:themeFill="background1" w:themeFillShade="F2"/>
          </w:tcPr>
          <w:p w14:paraId="23E8CAE0" w14:textId="27EB7466" w:rsidR="001269D3" w:rsidRPr="009E027D" w:rsidRDefault="001269D3" w:rsidP="001269D3">
            <w:pPr>
              <w:spacing w:before="60" w:after="60"/>
              <w:jc w:val="both"/>
              <w:rPr>
                <w:b/>
                <w:bCs/>
                <w:color w:val="365F91" w:themeColor="accent1" w:themeShade="BF"/>
                <w:sz w:val="22"/>
                <w:szCs w:val="22"/>
              </w:rPr>
            </w:pPr>
            <w:r w:rsidRPr="009E027D">
              <w:rPr>
                <w:b/>
                <w:bCs/>
                <w:color w:val="365F91" w:themeColor="accent1" w:themeShade="BF"/>
                <w:sz w:val="22"/>
                <w:szCs w:val="22"/>
              </w:rPr>
              <w:t>Revision Description</w:t>
            </w:r>
          </w:p>
        </w:tc>
        <w:tc>
          <w:tcPr>
            <w:tcW w:w="2977" w:type="dxa"/>
            <w:shd w:val="clear" w:color="auto" w:fill="F2F2F2" w:themeFill="background1" w:themeFillShade="F2"/>
          </w:tcPr>
          <w:p w14:paraId="7CAACC57" w14:textId="38194271" w:rsidR="001269D3" w:rsidRPr="009E027D" w:rsidRDefault="001269D3" w:rsidP="001269D3">
            <w:pPr>
              <w:spacing w:before="60" w:after="60"/>
              <w:rPr>
                <w:b/>
                <w:bCs/>
                <w:color w:val="365F91" w:themeColor="accent1" w:themeShade="BF"/>
                <w:sz w:val="22"/>
                <w:szCs w:val="22"/>
              </w:rPr>
            </w:pPr>
            <w:r w:rsidRPr="009E027D">
              <w:rPr>
                <w:b/>
                <w:bCs/>
                <w:color w:val="365F91" w:themeColor="accent1" w:themeShade="BF"/>
                <w:sz w:val="22"/>
                <w:szCs w:val="22"/>
              </w:rPr>
              <w:t>Reviewer</w:t>
            </w:r>
            <w:r>
              <w:rPr>
                <w:b/>
                <w:bCs/>
                <w:color w:val="365F91" w:themeColor="accent1" w:themeShade="BF"/>
                <w:sz w:val="22"/>
                <w:szCs w:val="22"/>
              </w:rPr>
              <w:t xml:space="preserve"> / Approval Group</w:t>
            </w:r>
          </w:p>
        </w:tc>
        <w:tc>
          <w:tcPr>
            <w:tcW w:w="1843" w:type="dxa"/>
            <w:shd w:val="clear" w:color="auto" w:fill="F2F2F2" w:themeFill="background1" w:themeFillShade="F2"/>
          </w:tcPr>
          <w:p w14:paraId="243B994D" w14:textId="2682E308" w:rsidR="001269D3" w:rsidRPr="009E027D" w:rsidRDefault="001269D3" w:rsidP="001269D3">
            <w:pPr>
              <w:spacing w:before="60" w:after="60"/>
              <w:rPr>
                <w:b/>
                <w:bCs/>
                <w:color w:val="365F91" w:themeColor="accent1" w:themeShade="BF"/>
                <w:sz w:val="22"/>
                <w:szCs w:val="22"/>
              </w:rPr>
            </w:pPr>
            <w:r w:rsidRPr="009E027D">
              <w:rPr>
                <w:b/>
                <w:bCs/>
                <w:color w:val="365F91" w:themeColor="accent1" w:themeShade="BF"/>
                <w:sz w:val="22"/>
                <w:szCs w:val="22"/>
              </w:rPr>
              <w:t>Date</w:t>
            </w:r>
            <w:r>
              <w:rPr>
                <w:b/>
                <w:bCs/>
                <w:color w:val="365F91" w:themeColor="accent1" w:themeShade="BF"/>
                <w:sz w:val="22"/>
                <w:szCs w:val="22"/>
              </w:rPr>
              <w:t xml:space="preserve"> of Review / Approval </w:t>
            </w:r>
          </w:p>
        </w:tc>
      </w:tr>
      <w:tr w:rsidR="001269D3" w:rsidRPr="005058F3" w14:paraId="6E6EAAD2" w14:textId="77777777" w:rsidTr="003E2FF7">
        <w:tc>
          <w:tcPr>
            <w:tcW w:w="1134" w:type="dxa"/>
          </w:tcPr>
          <w:p w14:paraId="66EDCC5D" w14:textId="6E1F053B" w:rsidR="001269D3" w:rsidRPr="005058F3" w:rsidRDefault="001269D3" w:rsidP="001269D3">
            <w:pPr>
              <w:spacing w:before="60" w:after="60"/>
              <w:rPr>
                <w:sz w:val="22"/>
                <w:szCs w:val="22"/>
              </w:rPr>
            </w:pPr>
            <w:r>
              <w:rPr>
                <w:sz w:val="22"/>
                <w:szCs w:val="22"/>
              </w:rPr>
              <w:t>0</w:t>
            </w:r>
            <w:r w:rsidRPr="005058F3">
              <w:rPr>
                <w:sz w:val="22"/>
                <w:szCs w:val="22"/>
              </w:rPr>
              <w:t>.</w:t>
            </w:r>
            <w:r>
              <w:rPr>
                <w:sz w:val="22"/>
                <w:szCs w:val="22"/>
              </w:rPr>
              <w:t>1</w:t>
            </w:r>
          </w:p>
        </w:tc>
        <w:tc>
          <w:tcPr>
            <w:tcW w:w="2722" w:type="dxa"/>
          </w:tcPr>
          <w:p w14:paraId="22DC52BE" w14:textId="72E32F79" w:rsidR="001269D3" w:rsidRPr="005058F3" w:rsidRDefault="003E2FF7" w:rsidP="001269D3">
            <w:pPr>
              <w:spacing w:before="60" w:after="60"/>
              <w:rPr>
                <w:sz w:val="22"/>
                <w:szCs w:val="22"/>
              </w:rPr>
            </w:pPr>
            <w:r>
              <w:rPr>
                <w:sz w:val="22"/>
                <w:szCs w:val="22"/>
              </w:rPr>
              <w:t>Review of previous policy, accuracy updates including contact details, primary care delegation, and revised national policies etc</w:t>
            </w:r>
            <w:r w:rsidR="004A0DEF">
              <w:rPr>
                <w:sz w:val="22"/>
                <w:szCs w:val="22"/>
              </w:rPr>
              <w:t xml:space="preserve"> </w:t>
            </w:r>
          </w:p>
        </w:tc>
        <w:tc>
          <w:tcPr>
            <w:tcW w:w="2977" w:type="dxa"/>
          </w:tcPr>
          <w:p w14:paraId="27286A9C" w14:textId="77777777" w:rsidR="001269D3" w:rsidRDefault="003E2FF7" w:rsidP="001269D3">
            <w:pPr>
              <w:spacing w:before="60" w:after="60"/>
              <w:rPr>
                <w:sz w:val="22"/>
                <w:szCs w:val="22"/>
              </w:rPr>
            </w:pPr>
            <w:r>
              <w:rPr>
                <w:sz w:val="22"/>
                <w:szCs w:val="22"/>
              </w:rPr>
              <w:t>Melanie Mavers/ Rosie Connolly</w:t>
            </w:r>
          </w:p>
          <w:p w14:paraId="04DB5C36" w14:textId="590B2713" w:rsidR="003E2FF7" w:rsidRPr="005058F3" w:rsidRDefault="003E2FF7" w:rsidP="001269D3">
            <w:pPr>
              <w:spacing w:before="60" w:after="60"/>
              <w:rPr>
                <w:sz w:val="22"/>
                <w:szCs w:val="22"/>
              </w:rPr>
            </w:pPr>
            <w:r>
              <w:rPr>
                <w:sz w:val="22"/>
                <w:szCs w:val="22"/>
              </w:rPr>
              <w:t>System Transformation and Quality Improvement Committee</w:t>
            </w:r>
          </w:p>
        </w:tc>
        <w:tc>
          <w:tcPr>
            <w:tcW w:w="1843" w:type="dxa"/>
          </w:tcPr>
          <w:p w14:paraId="051A3993" w14:textId="77777777" w:rsidR="001269D3" w:rsidRDefault="003E2FF7" w:rsidP="001269D3">
            <w:pPr>
              <w:spacing w:before="60" w:after="60"/>
              <w:rPr>
                <w:sz w:val="22"/>
                <w:szCs w:val="22"/>
              </w:rPr>
            </w:pPr>
            <w:r>
              <w:rPr>
                <w:sz w:val="22"/>
                <w:szCs w:val="22"/>
              </w:rPr>
              <w:t>June 2024</w:t>
            </w:r>
          </w:p>
          <w:p w14:paraId="04BD4946" w14:textId="77777777" w:rsidR="003E2FF7" w:rsidRDefault="003E2FF7" w:rsidP="001269D3">
            <w:pPr>
              <w:spacing w:before="60" w:after="60"/>
              <w:rPr>
                <w:sz w:val="22"/>
                <w:szCs w:val="22"/>
              </w:rPr>
            </w:pPr>
          </w:p>
          <w:p w14:paraId="2971CCA5" w14:textId="12C31D47" w:rsidR="003E2FF7" w:rsidRPr="005058F3" w:rsidRDefault="003E2FF7" w:rsidP="001269D3">
            <w:pPr>
              <w:spacing w:before="60" w:after="60"/>
              <w:rPr>
                <w:sz w:val="22"/>
                <w:szCs w:val="22"/>
              </w:rPr>
            </w:pPr>
            <w:r>
              <w:rPr>
                <w:sz w:val="22"/>
                <w:szCs w:val="22"/>
              </w:rPr>
              <w:t>July 2024</w:t>
            </w:r>
          </w:p>
        </w:tc>
      </w:tr>
      <w:tr w:rsidR="001269D3" w:rsidRPr="005058F3" w14:paraId="429DB34E" w14:textId="77777777" w:rsidTr="003E2FF7">
        <w:tc>
          <w:tcPr>
            <w:tcW w:w="1134" w:type="dxa"/>
          </w:tcPr>
          <w:p w14:paraId="269C2750" w14:textId="0891F90F" w:rsidR="001269D3" w:rsidRPr="004A0DEF" w:rsidRDefault="001269D3" w:rsidP="001269D3">
            <w:pPr>
              <w:spacing w:before="60" w:after="60"/>
              <w:rPr>
                <w:b/>
                <w:bCs/>
                <w:sz w:val="22"/>
                <w:szCs w:val="22"/>
              </w:rPr>
            </w:pPr>
            <w:r w:rsidRPr="004A0DEF">
              <w:rPr>
                <w:b/>
                <w:bCs/>
                <w:sz w:val="22"/>
                <w:szCs w:val="22"/>
              </w:rPr>
              <w:t>1.0</w:t>
            </w:r>
          </w:p>
        </w:tc>
        <w:tc>
          <w:tcPr>
            <w:tcW w:w="2722" w:type="dxa"/>
          </w:tcPr>
          <w:p w14:paraId="4D3FC5DC" w14:textId="55331C05" w:rsidR="001269D3" w:rsidRPr="004A0DEF" w:rsidRDefault="001269D3" w:rsidP="001269D3">
            <w:pPr>
              <w:spacing w:before="60" w:after="60"/>
              <w:rPr>
                <w:b/>
                <w:bCs/>
                <w:sz w:val="22"/>
                <w:szCs w:val="22"/>
              </w:rPr>
            </w:pPr>
            <w:r w:rsidRPr="004A0DEF">
              <w:rPr>
                <w:b/>
                <w:bCs/>
                <w:sz w:val="22"/>
                <w:szCs w:val="22"/>
              </w:rPr>
              <w:t>Final</w:t>
            </w:r>
            <w:r w:rsidR="00464538">
              <w:rPr>
                <w:b/>
                <w:bCs/>
                <w:sz w:val="22"/>
                <w:szCs w:val="22"/>
              </w:rPr>
              <w:t xml:space="preserve"> - Approved</w:t>
            </w:r>
          </w:p>
        </w:tc>
        <w:tc>
          <w:tcPr>
            <w:tcW w:w="2977" w:type="dxa"/>
          </w:tcPr>
          <w:p w14:paraId="51487BAA" w14:textId="505ED2B4" w:rsidR="001269D3" w:rsidRPr="00F8178C" w:rsidRDefault="003E2FF7" w:rsidP="001269D3">
            <w:pPr>
              <w:spacing w:before="60" w:after="60"/>
              <w:rPr>
                <w:sz w:val="22"/>
                <w:szCs w:val="22"/>
              </w:rPr>
            </w:pPr>
            <w:r>
              <w:rPr>
                <w:sz w:val="22"/>
                <w:szCs w:val="22"/>
              </w:rPr>
              <w:t>Executive Team</w:t>
            </w:r>
          </w:p>
        </w:tc>
        <w:tc>
          <w:tcPr>
            <w:tcW w:w="1843" w:type="dxa"/>
          </w:tcPr>
          <w:p w14:paraId="4A53E2F6" w14:textId="181C13EE" w:rsidR="001269D3" w:rsidRPr="00F8178C" w:rsidRDefault="003E2FF7" w:rsidP="001269D3">
            <w:pPr>
              <w:spacing w:before="60" w:after="60"/>
              <w:rPr>
                <w:sz w:val="22"/>
                <w:szCs w:val="22"/>
              </w:rPr>
            </w:pPr>
            <w:r>
              <w:rPr>
                <w:sz w:val="22"/>
                <w:szCs w:val="22"/>
              </w:rPr>
              <w:t>05.08.2024</w:t>
            </w:r>
          </w:p>
        </w:tc>
      </w:tr>
      <w:tr w:rsidR="004A0DEF" w:rsidRPr="005058F3" w14:paraId="779C204A" w14:textId="77777777" w:rsidTr="003E2FF7">
        <w:tc>
          <w:tcPr>
            <w:tcW w:w="1134" w:type="dxa"/>
          </w:tcPr>
          <w:p w14:paraId="36F492F9" w14:textId="54002F5B" w:rsidR="004A0DEF" w:rsidRPr="00F8178C" w:rsidRDefault="004A0DEF" w:rsidP="004A0DEF">
            <w:pPr>
              <w:spacing w:before="60" w:after="60"/>
              <w:rPr>
                <w:sz w:val="22"/>
                <w:szCs w:val="22"/>
              </w:rPr>
            </w:pPr>
            <w:r>
              <w:rPr>
                <w:sz w:val="22"/>
                <w:szCs w:val="22"/>
              </w:rPr>
              <w:t>1.1</w:t>
            </w:r>
          </w:p>
        </w:tc>
        <w:tc>
          <w:tcPr>
            <w:tcW w:w="2722" w:type="dxa"/>
          </w:tcPr>
          <w:p w14:paraId="7D2CB1F5" w14:textId="2C5F177B" w:rsidR="004A0DEF" w:rsidRPr="00F8178C" w:rsidRDefault="004A0DEF" w:rsidP="004A0DEF">
            <w:pPr>
              <w:spacing w:before="60" w:after="60"/>
              <w:rPr>
                <w:sz w:val="22"/>
                <w:szCs w:val="22"/>
              </w:rPr>
            </w:pPr>
          </w:p>
        </w:tc>
        <w:tc>
          <w:tcPr>
            <w:tcW w:w="2977" w:type="dxa"/>
          </w:tcPr>
          <w:p w14:paraId="1335AF96" w14:textId="244C42B5" w:rsidR="004A0DEF" w:rsidRPr="00F8178C" w:rsidRDefault="004A0DEF" w:rsidP="004A0DEF">
            <w:pPr>
              <w:spacing w:before="60" w:after="60"/>
              <w:rPr>
                <w:sz w:val="22"/>
                <w:szCs w:val="22"/>
              </w:rPr>
            </w:pPr>
          </w:p>
        </w:tc>
        <w:tc>
          <w:tcPr>
            <w:tcW w:w="1843" w:type="dxa"/>
          </w:tcPr>
          <w:p w14:paraId="4671BF80" w14:textId="62A1FC94" w:rsidR="004A0DEF" w:rsidRPr="00F8178C" w:rsidRDefault="004A0DEF" w:rsidP="004A0DEF">
            <w:pPr>
              <w:spacing w:before="60" w:after="60"/>
              <w:rPr>
                <w:sz w:val="22"/>
                <w:szCs w:val="22"/>
              </w:rPr>
            </w:pPr>
          </w:p>
        </w:tc>
      </w:tr>
      <w:tr w:rsidR="004A0DEF" w:rsidRPr="005058F3" w14:paraId="409EBB77" w14:textId="77777777" w:rsidTr="003E2FF7">
        <w:tc>
          <w:tcPr>
            <w:tcW w:w="1134" w:type="dxa"/>
          </w:tcPr>
          <w:p w14:paraId="3B8FAD6C" w14:textId="0C5D3137" w:rsidR="004A0DEF" w:rsidRPr="00F8178C" w:rsidRDefault="004A0DEF" w:rsidP="004A0DEF">
            <w:pPr>
              <w:spacing w:before="60" w:after="60"/>
              <w:rPr>
                <w:sz w:val="22"/>
                <w:szCs w:val="22"/>
              </w:rPr>
            </w:pPr>
            <w:r>
              <w:rPr>
                <w:sz w:val="22"/>
                <w:szCs w:val="22"/>
              </w:rPr>
              <w:t>1.2</w:t>
            </w:r>
          </w:p>
        </w:tc>
        <w:tc>
          <w:tcPr>
            <w:tcW w:w="2722" w:type="dxa"/>
          </w:tcPr>
          <w:p w14:paraId="33FDEC66" w14:textId="5714A638" w:rsidR="004A0DEF" w:rsidRPr="00F8178C" w:rsidRDefault="004A0DEF" w:rsidP="004A0DEF">
            <w:pPr>
              <w:spacing w:before="60" w:after="60"/>
              <w:rPr>
                <w:sz w:val="22"/>
                <w:szCs w:val="22"/>
              </w:rPr>
            </w:pPr>
          </w:p>
        </w:tc>
        <w:tc>
          <w:tcPr>
            <w:tcW w:w="2977" w:type="dxa"/>
          </w:tcPr>
          <w:p w14:paraId="29CAEEFF" w14:textId="7D0328B0" w:rsidR="004A0DEF" w:rsidRPr="00F8178C" w:rsidRDefault="004A0DEF" w:rsidP="004A0DEF">
            <w:pPr>
              <w:spacing w:before="60" w:after="60"/>
              <w:rPr>
                <w:sz w:val="22"/>
                <w:szCs w:val="22"/>
              </w:rPr>
            </w:pPr>
          </w:p>
        </w:tc>
        <w:tc>
          <w:tcPr>
            <w:tcW w:w="1843" w:type="dxa"/>
          </w:tcPr>
          <w:p w14:paraId="033B8364" w14:textId="5DC2BE8A" w:rsidR="004A0DEF" w:rsidRPr="00F8178C" w:rsidRDefault="004A0DEF" w:rsidP="004A0DEF">
            <w:pPr>
              <w:spacing w:before="60" w:after="60"/>
              <w:rPr>
                <w:sz w:val="22"/>
                <w:szCs w:val="22"/>
              </w:rPr>
            </w:pPr>
          </w:p>
        </w:tc>
      </w:tr>
      <w:tr w:rsidR="004A0DEF" w:rsidRPr="005058F3" w14:paraId="4B6C6C8E" w14:textId="77777777" w:rsidTr="003E2FF7">
        <w:tc>
          <w:tcPr>
            <w:tcW w:w="1134" w:type="dxa"/>
          </w:tcPr>
          <w:p w14:paraId="248A942E" w14:textId="7DD044DB" w:rsidR="004A0DEF" w:rsidRPr="004A0DEF" w:rsidRDefault="004A0DEF" w:rsidP="004A0DEF">
            <w:pPr>
              <w:spacing w:before="60" w:after="60"/>
              <w:rPr>
                <w:b/>
                <w:bCs/>
                <w:sz w:val="22"/>
                <w:szCs w:val="22"/>
              </w:rPr>
            </w:pPr>
            <w:r w:rsidRPr="004A0DEF">
              <w:rPr>
                <w:b/>
                <w:bCs/>
                <w:sz w:val="22"/>
                <w:szCs w:val="22"/>
              </w:rPr>
              <w:t>2.0</w:t>
            </w:r>
          </w:p>
        </w:tc>
        <w:tc>
          <w:tcPr>
            <w:tcW w:w="2722" w:type="dxa"/>
          </w:tcPr>
          <w:p w14:paraId="7B61D326" w14:textId="4E3998B2" w:rsidR="004A0DEF" w:rsidRPr="004A0DEF" w:rsidRDefault="004A0DEF" w:rsidP="004A0DEF">
            <w:pPr>
              <w:spacing w:before="60" w:after="60"/>
              <w:rPr>
                <w:b/>
                <w:bCs/>
                <w:sz w:val="22"/>
                <w:szCs w:val="22"/>
              </w:rPr>
            </w:pPr>
          </w:p>
        </w:tc>
        <w:tc>
          <w:tcPr>
            <w:tcW w:w="2977" w:type="dxa"/>
          </w:tcPr>
          <w:p w14:paraId="4A7D5970" w14:textId="2F826485" w:rsidR="004A0DEF" w:rsidRPr="00F8178C" w:rsidRDefault="004A0DEF" w:rsidP="004A0DEF">
            <w:pPr>
              <w:spacing w:before="60" w:after="60"/>
              <w:rPr>
                <w:sz w:val="22"/>
                <w:szCs w:val="22"/>
              </w:rPr>
            </w:pPr>
          </w:p>
        </w:tc>
        <w:tc>
          <w:tcPr>
            <w:tcW w:w="1843" w:type="dxa"/>
          </w:tcPr>
          <w:p w14:paraId="467FC031" w14:textId="444A2118" w:rsidR="004A0DEF" w:rsidRPr="00F8178C" w:rsidRDefault="004A0DEF" w:rsidP="004A0DEF">
            <w:pPr>
              <w:spacing w:before="60" w:after="60"/>
              <w:rPr>
                <w:sz w:val="22"/>
                <w:szCs w:val="22"/>
              </w:rPr>
            </w:pPr>
          </w:p>
        </w:tc>
      </w:tr>
    </w:tbl>
    <w:p w14:paraId="198D6DE9" w14:textId="77777777" w:rsidR="001B50AB" w:rsidRPr="005058F3" w:rsidRDefault="001B50AB" w:rsidP="00383E13">
      <w:pPr>
        <w:ind w:left="-567"/>
        <w:rPr>
          <w:b/>
          <w:sz w:val="22"/>
          <w:szCs w:val="22"/>
        </w:rPr>
      </w:pPr>
    </w:p>
    <w:p w14:paraId="7FC3C28C" w14:textId="56D10950" w:rsidR="003846CD" w:rsidRDefault="003846CD" w:rsidP="003846CD">
      <w:pPr>
        <w:pStyle w:val="Default"/>
        <w:ind w:right="42"/>
        <w:jc w:val="both"/>
        <w:rPr>
          <w:b/>
          <w:bCs/>
          <w:color w:val="FF0000"/>
          <w:sz w:val="22"/>
          <w:szCs w:val="22"/>
        </w:rPr>
      </w:pPr>
    </w:p>
    <w:p w14:paraId="612BEE2F" w14:textId="6D5D6BEC" w:rsidR="008A7729" w:rsidRDefault="008A7729" w:rsidP="003846CD">
      <w:pPr>
        <w:pStyle w:val="Default"/>
        <w:ind w:right="42"/>
        <w:jc w:val="both"/>
        <w:rPr>
          <w:b/>
          <w:bCs/>
          <w:color w:val="FF0000"/>
          <w:sz w:val="22"/>
          <w:szCs w:val="22"/>
        </w:rPr>
      </w:pPr>
    </w:p>
    <w:p w14:paraId="340222CA" w14:textId="50FD6225" w:rsidR="008A7729" w:rsidRDefault="008A7729" w:rsidP="003846CD">
      <w:pPr>
        <w:pStyle w:val="Default"/>
        <w:ind w:right="42"/>
        <w:jc w:val="both"/>
        <w:rPr>
          <w:b/>
          <w:bCs/>
          <w:color w:val="FF0000"/>
          <w:sz w:val="22"/>
          <w:szCs w:val="22"/>
        </w:rPr>
      </w:pPr>
    </w:p>
    <w:p w14:paraId="23AAF937" w14:textId="77777777" w:rsidR="008A7729" w:rsidRPr="00450A91" w:rsidRDefault="008A7729" w:rsidP="003846CD">
      <w:pPr>
        <w:pStyle w:val="Default"/>
        <w:ind w:right="42"/>
        <w:jc w:val="both"/>
        <w:rPr>
          <w:b/>
          <w:bCs/>
          <w:sz w:val="22"/>
          <w:szCs w:val="22"/>
        </w:rPr>
      </w:pPr>
    </w:p>
    <w:p w14:paraId="109B3E42" w14:textId="10AA0AF5" w:rsidR="00E866B3" w:rsidRPr="005058F3" w:rsidRDefault="003E4FB4" w:rsidP="00676D86">
      <w:pPr>
        <w:tabs>
          <w:tab w:val="left" w:pos="3090"/>
        </w:tabs>
        <w:spacing w:before="46"/>
        <w:ind w:left="383"/>
        <w:rPr>
          <w:sz w:val="22"/>
          <w:szCs w:val="22"/>
        </w:rPr>
      </w:pPr>
      <w:r w:rsidRPr="005058F3">
        <w:rPr>
          <w:b/>
          <w:sz w:val="22"/>
          <w:szCs w:val="22"/>
        </w:rPr>
        <w:br w:type="page"/>
      </w:r>
    </w:p>
    <w:p w14:paraId="34F6A1DB" w14:textId="212B7613" w:rsidR="00DF58B6" w:rsidRPr="009E027D" w:rsidRDefault="009E027D" w:rsidP="009E027D">
      <w:pPr>
        <w:rPr>
          <w:b/>
          <w:color w:val="365F91" w:themeColor="accent1" w:themeShade="BF"/>
          <w:sz w:val="22"/>
          <w:szCs w:val="22"/>
        </w:rPr>
      </w:pPr>
      <w:r w:rsidRPr="009E027D">
        <w:rPr>
          <w:b/>
          <w:color w:val="365F91" w:themeColor="accent1" w:themeShade="BF"/>
          <w:sz w:val="22"/>
          <w:szCs w:val="22"/>
        </w:rPr>
        <w:lastRenderedPageBreak/>
        <w:t>C</w:t>
      </w:r>
      <w:r w:rsidR="009324CE">
        <w:rPr>
          <w:b/>
          <w:color w:val="365F91" w:themeColor="accent1" w:themeShade="BF"/>
          <w:sz w:val="22"/>
          <w:szCs w:val="22"/>
        </w:rPr>
        <w:t>ONTENT</w:t>
      </w:r>
    </w:p>
    <w:p w14:paraId="74AC2F37" w14:textId="77777777" w:rsidR="00C77BDA" w:rsidRPr="009E027D" w:rsidRDefault="00C77BDA" w:rsidP="00D148DF">
      <w:pPr>
        <w:jc w:val="center"/>
        <w:rPr>
          <w:b/>
          <w:color w:val="365F91" w:themeColor="accent1" w:themeShade="BF"/>
          <w:sz w:val="22"/>
          <w:szCs w:val="22"/>
        </w:rPr>
      </w:pPr>
    </w:p>
    <w:tbl>
      <w:tblPr>
        <w:tblStyle w:val="TableGrid"/>
        <w:tblpPr w:leftFromText="180" w:rightFromText="180" w:vertAnchor="text" w:tblpY="1"/>
        <w:tblOverlap w:val="never"/>
        <w:tblW w:w="9469" w:type="dxa"/>
        <w:tblLook w:val="01E0" w:firstRow="1" w:lastRow="1" w:firstColumn="1" w:lastColumn="1" w:noHBand="0" w:noVBand="0"/>
      </w:tblPr>
      <w:tblGrid>
        <w:gridCol w:w="1463"/>
        <w:gridCol w:w="6752"/>
        <w:gridCol w:w="1254"/>
      </w:tblGrid>
      <w:tr w:rsidR="00215CD2" w:rsidRPr="009E027D" w14:paraId="4F4D7D80" w14:textId="77777777" w:rsidTr="006C47FF">
        <w:tc>
          <w:tcPr>
            <w:tcW w:w="1463" w:type="dxa"/>
          </w:tcPr>
          <w:p w14:paraId="74B5BC2D" w14:textId="77777777" w:rsidR="00215CD2" w:rsidRPr="009E027D" w:rsidRDefault="00215CD2" w:rsidP="006C47FF">
            <w:pPr>
              <w:spacing w:before="60" w:after="60"/>
              <w:rPr>
                <w:b/>
                <w:color w:val="365F91" w:themeColor="accent1" w:themeShade="BF"/>
                <w:sz w:val="22"/>
                <w:szCs w:val="22"/>
              </w:rPr>
            </w:pPr>
            <w:bookmarkStart w:id="3" w:name="_Hlk126700383"/>
            <w:r w:rsidRPr="009E027D">
              <w:rPr>
                <w:b/>
                <w:color w:val="365F91" w:themeColor="accent1" w:themeShade="BF"/>
                <w:sz w:val="22"/>
                <w:szCs w:val="22"/>
              </w:rPr>
              <w:t>Section No.</w:t>
            </w:r>
          </w:p>
          <w:p w14:paraId="7B010B12" w14:textId="77777777" w:rsidR="00215CD2" w:rsidRPr="009E027D" w:rsidRDefault="00215CD2" w:rsidP="006C47FF">
            <w:pPr>
              <w:spacing w:before="60" w:after="60"/>
              <w:rPr>
                <w:b/>
                <w:color w:val="365F91" w:themeColor="accent1" w:themeShade="BF"/>
                <w:sz w:val="22"/>
                <w:szCs w:val="22"/>
              </w:rPr>
            </w:pPr>
          </w:p>
        </w:tc>
        <w:tc>
          <w:tcPr>
            <w:tcW w:w="6752" w:type="dxa"/>
          </w:tcPr>
          <w:p w14:paraId="7212B423" w14:textId="77777777" w:rsidR="00215CD2" w:rsidRPr="009E027D" w:rsidRDefault="00215CD2" w:rsidP="006C47FF">
            <w:pPr>
              <w:spacing w:before="60" w:after="60"/>
              <w:rPr>
                <w:b/>
                <w:color w:val="365F91" w:themeColor="accent1" w:themeShade="BF"/>
                <w:sz w:val="22"/>
                <w:szCs w:val="22"/>
              </w:rPr>
            </w:pPr>
          </w:p>
        </w:tc>
        <w:tc>
          <w:tcPr>
            <w:tcW w:w="1254" w:type="dxa"/>
          </w:tcPr>
          <w:p w14:paraId="529593A2" w14:textId="77777777" w:rsidR="00215CD2" w:rsidRPr="009E027D" w:rsidRDefault="00215CD2" w:rsidP="006C47FF">
            <w:pPr>
              <w:spacing w:before="60" w:after="60"/>
              <w:rPr>
                <w:b/>
                <w:color w:val="365F91" w:themeColor="accent1" w:themeShade="BF"/>
                <w:sz w:val="22"/>
                <w:szCs w:val="22"/>
              </w:rPr>
            </w:pPr>
            <w:r w:rsidRPr="009E027D">
              <w:rPr>
                <w:b/>
                <w:color w:val="365F91" w:themeColor="accent1" w:themeShade="BF"/>
                <w:sz w:val="22"/>
                <w:szCs w:val="22"/>
              </w:rPr>
              <w:t>Page No.</w:t>
            </w:r>
          </w:p>
        </w:tc>
      </w:tr>
      <w:tr w:rsidR="00215CD2" w:rsidRPr="005058F3" w14:paraId="7168C2F6" w14:textId="77777777" w:rsidTr="006C47FF">
        <w:tc>
          <w:tcPr>
            <w:tcW w:w="1463" w:type="dxa"/>
          </w:tcPr>
          <w:p w14:paraId="6AD4748F" w14:textId="77777777" w:rsidR="00215CD2" w:rsidRPr="005058F3" w:rsidRDefault="00215CD2" w:rsidP="006C47FF">
            <w:pPr>
              <w:spacing w:before="40" w:after="40" w:line="360" w:lineRule="auto"/>
              <w:rPr>
                <w:b/>
                <w:bCs/>
                <w:sz w:val="22"/>
                <w:szCs w:val="22"/>
              </w:rPr>
            </w:pPr>
            <w:r w:rsidRPr="005058F3">
              <w:rPr>
                <w:b/>
                <w:bCs/>
                <w:sz w:val="22"/>
                <w:szCs w:val="22"/>
              </w:rPr>
              <w:t>1.0</w:t>
            </w:r>
          </w:p>
        </w:tc>
        <w:tc>
          <w:tcPr>
            <w:tcW w:w="6752" w:type="dxa"/>
          </w:tcPr>
          <w:p w14:paraId="738882B7" w14:textId="77777777" w:rsidR="00215CD2" w:rsidRPr="006500BE" w:rsidRDefault="00215CD2" w:rsidP="006C47FF">
            <w:pPr>
              <w:spacing w:before="40" w:after="40" w:line="360" w:lineRule="auto"/>
              <w:rPr>
                <w:bCs/>
                <w:sz w:val="22"/>
                <w:szCs w:val="22"/>
              </w:rPr>
            </w:pPr>
            <w:r w:rsidRPr="008565E9">
              <w:rPr>
                <w:bCs/>
                <w:sz w:val="22"/>
                <w:szCs w:val="22"/>
              </w:rPr>
              <w:t>Introduction</w:t>
            </w:r>
            <w:r>
              <w:rPr>
                <w:bCs/>
                <w:sz w:val="22"/>
                <w:szCs w:val="22"/>
              </w:rPr>
              <w:t xml:space="preserve"> </w:t>
            </w:r>
          </w:p>
        </w:tc>
        <w:tc>
          <w:tcPr>
            <w:tcW w:w="1254" w:type="dxa"/>
          </w:tcPr>
          <w:p w14:paraId="570B8E8E" w14:textId="77777777" w:rsidR="00215CD2" w:rsidRPr="005058F3" w:rsidRDefault="00215CD2" w:rsidP="006C47FF">
            <w:pPr>
              <w:spacing w:before="40" w:after="40" w:line="360" w:lineRule="auto"/>
              <w:rPr>
                <w:b/>
                <w:bCs/>
                <w:sz w:val="22"/>
                <w:szCs w:val="22"/>
              </w:rPr>
            </w:pPr>
            <w:r>
              <w:rPr>
                <w:b/>
                <w:bCs/>
                <w:sz w:val="22"/>
                <w:szCs w:val="22"/>
              </w:rPr>
              <w:t>5</w:t>
            </w:r>
          </w:p>
        </w:tc>
      </w:tr>
      <w:tr w:rsidR="00215CD2" w:rsidRPr="005058F3" w14:paraId="31807884" w14:textId="77777777" w:rsidTr="006C47FF">
        <w:tc>
          <w:tcPr>
            <w:tcW w:w="1463" w:type="dxa"/>
          </w:tcPr>
          <w:p w14:paraId="5B0C4E5A" w14:textId="77777777" w:rsidR="00215CD2" w:rsidRPr="005058F3" w:rsidRDefault="00215CD2" w:rsidP="006C47FF">
            <w:pPr>
              <w:spacing w:before="40" w:after="40" w:line="360" w:lineRule="auto"/>
              <w:rPr>
                <w:b/>
                <w:bCs/>
                <w:sz w:val="22"/>
                <w:szCs w:val="22"/>
              </w:rPr>
            </w:pPr>
            <w:r>
              <w:rPr>
                <w:b/>
                <w:bCs/>
                <w:sz w:val="22"/>
                <w:szCs w:val="22"/>
              </w:rPr>
              <w:t>2.0</w:t>
            </w:r>
          </w:p>
        </w:tc>
        <w:tc>
          <w:tcPr>
            <w:tcW w:w="6752" w:type="dxa"/>
          </w:tcPr>
          <w:p w14:paraId="0226BD9F" w14:textId="77777777" w:rsidR="00215CD2" w:rsidRPr="008565E9" w:rsidRDefault="00215CD2" w:rsidP="006C47FF">
            <w:pPr>
              <w:spacing w:before="40" w:after="40" w:line="360" w:lineRule="auto"/>
              <w:rPr>
                <w:bCs/>
                <w:sz w:val="22"/>
                <w:szCs w:val="22"/>
              </w:rPr>
            </w:pPr>
            <w:r>
              <w:rPr>
                <w:bCs/>
                <w:sz w:val="22"/>
                <w:szCs w:val="22"/>
              </w:rPr>
              <w:t>Purpose</w:t>
            </w:r>
          </w:p>
        </w:tc>
        <w:tc>
          <w:tcPr>
            <w:tcW w:w="1254" w:type="dxa"/>
          </w:tcPr>
          <w:p w14:paraId="234537F5" w14:textId="77777777" w:rsidR="00215CD2" w:rsidRPr="005058F3" w:rsidRDefault="00215CD2" w:rsidP="006C47FF">
            <w:pPr>
              <w:spacing w:before="40" w:after="40" w:line="360" w:lineRule="auto"/>
              <w:rPr>
                <w:b/>
                <w:bCs/>
                <w:sz w:val="22"/>
                <w:szCs w:val="22"/>
              </w:rPr>
            </w:pPr>
            <w:r>
              <w:rPr>
                <w:b/>
                <w:bCs/>
                <w:sz w:val="22"/>
                <w:szCs w:val="22"/>
              </w:rPr>
              <w:t>5</w:t>
            </w:r>
          </w:p>
        </w:tc>
      </w:tr>
      <w:tr w:rsidR="00215CD2" w:rsidRPr="005058F3" w14:paraId="2FF58317" w14:textId="77777777" w:rsidTr="006C47FF">
        <w:tc>
          <w:tcPr>
            <w:tcW w:w="1463" w:type="dxa"/>
          </w:tcPr>
          <w:p w14:paraId="289C2783" w14:textId="77777777" w:rsidR="00215CD2" w:rsidRPr="005058F3" w:rsidRDefault="00215CD2" w:rsidP="006C47FF">
            <w:pPr>
              <w:spacing w:before="40" w:after="40" w:line="360" w:lineRule="auto"/>
              <w:rPr>
                <w:b/>
                <w:bCs/>
                <w:sz w:val="22"/>
                <w:szCs w:val="22"/>
              </w:rPr>
            </w:pPr>
            <w:r>
              <w:rPr>
                <w:b/>
                <w:bCs/>
                <w:sz w:val="22"/>
                <w:szCs w:val="22"/>
              </w:rPr>
              <w:t>3.0</w:t>
            </w:r>
          </w:p>
        </w:tc>
        <w:tc>
          <w:tcPr>
            <w:tcW w:w="6752" w:type="dxa"/>
          </w:tcPr>
          <w:p w14:paraId="09A491FA" w14:textId="77777777" w:rsidR="00215CD2" w:rsidRDefault="00215CD2" w:rsidP="006C47FF">
            <w:pPr>
              <w:spacing w:before="40" w:after="40" w:line="360" w:lineRule="auto"/>
              <w:rPr>
                <w:bCs/>
                <w:sz w:val="22"/>
                <w:szCs w:val="22"/>
              </w:rPr>
            </w:pPr>
            <w:r>
              <w:rPr>
                <w:bCs/>
                <w:sz w:val="22"/>
                <w:szCs w:val="22"/>
              </w:rPr>
              <w:t>Scope</w:t>
            </w:r>
          </w:p>
        </w:tc>
        <w:tc>
          <w:tcPr>
            <w:tcW w:w="1254" w:type="dxa"/>
          </w:tcPr>
          <w:p w14:paraId="0980DEF1" w14:textId="77777777" w:rsidR="00215CD2" w:rsidRPr="005058F3" w:rsidRDefault="00215CD2" w:rsidP="006C47FF">
            <w:pPr>
              <w:spacing w:before="40" w:after="40" w:line="360" w:lineRule="auto"/>
              <w:rPr>
                <w:b/>
                <w:bCs/>
                <w:sz w:val="22"/>
                <w:szCs w:val="22"/>
              </w:rPr>
            </w:pPr>
            <w:r>
              <w:rPr>
                <w:b/>
                <w:bCs/>
                <w:sz w:val="22"/>
                <w:szCs w:val="22"/>
              </w:rPr>
              <w:t>5</w:t>
            </w:r>
          </w:p>
        </w:tc>
      </w:tr>
      <w:tr w:rsidR="00215CD2" w:rsidRPr="005058F3" w14:paraId="422B7E91" w14:textId="77777777" w:rsidTr="006C47FF">
        <w:tc>
          <w:tcPr>
            <w:tcW w:w="1463" w:type="dxa"/>
          </w:tcPr>
          <w:p w14:paraId="78B2E464" w14:textId="77777777" w:rsidR="00215CD2" w:rsidRPr="005058F3" w:rsidRDefault="00215CD2" w:rsidP="006C47FF">
            <w:pPr>
              <w:spacing w:before="40" w:after="40" w:line="360" w:lineRule="auto"/>
              <w:rPr>
                <w:b/>
                <w:bCs/>
                <w:sz w:val="22"/>
                <w:szCs w:val="22"/>
              </w:rPr>
            </w:pPr>
            <w:r>
              <w:rPr>
                <w:b/>
                <w:bCs/>
                <w:sz w:val="22"/>
                <w:szCs w:val="22"/>
              </w:rPr>
              <w:t>4.0</w:t>
            </w:r>
          </w:p>
        </w:tc>
        <w:tc>
          <w:tcPr>
            <w:tcW w:w="6752" w:type="dxa"/>
          </w:tcPr>
          <w:p w14:paraId="01F0C4C5" w14:textId="77777777" w:rsidR="00215CD2" w:rsidRDefault="00215CD2" w:rsidP="006C47FF">
            <w:pPr>
              <w:spacing w:before="40" w:after="40" w:line="360" w:lineRule="auto"/>
              <w:rPr>
                <w:bCs/>
                <w:sz w:val="22"/>
                <w:szCs w:val="22"/>
              </w:rPr>
            </w:pPr>
            <w:r>
              <w:rPr>
                <w:bCs/>
                <w:sz w:val="22"/>
                <w:szCs w:val="22"/>
              </w:rPr>
              <w:t>Definitions</w:t>
            </w:r>
          </w:p>
        </w:tc>
        <w:tc>
          <w:tcPr>
            <w:tcW w:w="1254" w:type="dxa"/>
          </w:tcPr>
          <w:p w14:paraId="0CB97789" w14:textId="77777777" w:rsidR="00215CD2" w:rsidRPr="005058F3" w:rsidRDefault="00215CD2" w:rsidP="006C47FF">
            <w:pPr>
              <w:spacing w:before="40" w:after="40" w:line="360" w:lineRule="auto"/>
              <w:rPr>
                <w:b/>
                <w:bCs/>
                <w:sz w:val="22"/>
                <w:szCs w:val="22"/>
              </w:rPr>
            </w:pPr>
            <w:r>
              <w:rPr>
                <w:b/>
                <w:bCs/>
                <w:sz w:val="22"/>
                <w:szCs w:val="22"/>
              </w:rPr>
              <w:t>6</w:t>
            </w:r>
          </w:p>
        </w:tc>
      </w:tr>
      <w:tr w:rsidR="00215CD2" w:rsidRPr="005058F3" w14:paraId="4C40CF9B" w14:textId="77777777" w:rsidTr="006C47FF">
        <w:tc>
          <w:tcPr>
            <w:tcW w:w="1463" w:type="dxa"/>
          </w:tcPr>
          <w:p w14:paraId="19A34933" w14:textId="77777777" w:rsidR="00215CD2" w:rsidRPr="005058F3" w:rsidRDefault="00215CD2" w:rsidP="006C47FF">
            <w:pPr>
              <w:spacing w:before="40" w:after="40" w:line="360" w:lineRule="auto"/>
              <w:rPr>
                <w:b/>
                <w:bCs/>
                <w:sz w:val="22"/>
                <w:szCs w:val="22"/>
              </w:rPr>
            </w:pPr>
            <w:r>
              <w:rPr>
                <w:b/>
                <w:bCs/>
                <w:sz w:val="22"/>
                <w:szCs w:val="22"/>
              </w:rPr>
              <w:t>5.0</w:t>
            </w:r>
          </w:p>
        </w:tc>
        <w:tc>
          <w:tcPr>
            <w:tcW w:w="6752" w:type="dxa"/>
          </w:tcPr>
          <w:p w14:paraId="283BED7D" w14:textId="77777777" w:rsidR="00215CD2" w:rsidRPr="006500BE" w:rsidRDefault="00215CD2" w:rsidP="006C47FF">
            <w:pPr>
              <w:spacing w:before="40" w:after="40" w:line="360" w:lineRule="auto"/>
              <w:ind w:right="-130"/>
              <w:rPr>
                <w:bCs/>
                <w:sz w:val="22"/>
                <w:szCs w:val="22"/>
              </w:rPr>
            </w:pPr>
            <w:r w:rsidRPr="008565E9">
              <w:rPr>
                <w:bCs/>
                <w:sz w:val="22"/>
                <w:szCs w:val="22"/>
              </w:rPr>
              <w:t xml:space="preserve">Roles </w:t>
            </w:r>
            <w:r>
              <w:rPr>
                <w:bCs/>
                <w:sz w:val="22"/>
                <w:szCs w:val="22"/>
              </w:rPr>
              <w:t>and</w:t>
            </w:r>
            <w:r w:rsidRPr="008565E9">
              <w:rPr>
                <w:bCs/>
                <w:sz w:val="22"/>
                <w:szCs w:val="22"/>
              </w:rPr>
              <w:t xml:space="preserve"> Responsibilities</w:t>
            </w:r>
          </w:p>
        </w:tc>
        <w:tc>
          <w:tcPr>
            <w:tcW w:w="1254" w:type="dxa"/>
          </w:tcPr>
          <w:p w14:paraId="1E12A496" w14:textId="77777777" w:rsidR="00215CD2" w:rsidRPr="005058F3" w:rsidRDefault="00215CD2" w:rsidP="006C47FF">
            <w:pPr>
              <w:spacing w:before="40" w:after="40" w:line="360" w:lineRule="auto"/>
              <w:rPr>
                <w:b/>
                <w:bCs/>
                <w:sz w:val="22"/>
                <w:szCs w:val="22"/>
              </w:rPr>
            </w:pPr>
            <w:r>
              <w:rPr>
                <w:b/>
                <w:bCs/>
                <w:sz w:val="22"/>
                <w:szCs w:val="22"/>
              </w:rPr>
              <w:t>7</w:t>
            </w:r>
          </w:p>
        </w:tc>
      </w:tr>
      <w:tr w:rsidR="00215CD2" w:rsidRPr="005058F3" w14:paraId="20996F46" w14:textId="77777777" w:rsidTr="006C47FF">
        <w:tc>
          <w:tcPr>
            <w:tcW w:w="1463" w:type="dxa"/>
          </w:tcPr>
          <w:p w14:paraId="6D69413A" w14:textId="77777777" w:rsidR="00215CD2" w:rsidRDefault="00215CD2" w:rsidP="006C47FF">
            <w:pPr>
              <w:spacing w:before="40" w:after="40" w:line="360" w:lineRule="auto"/>
              <w:rPr>
                <w:b/>
                <w:bCs/>
                <w:sz w:val="22"/>
                <w:szCs w:val="22"/>
              </w:rPr>
            </w:pPr>
            <w:r>
              <w:rPr>
                <w:b/>
                <w:bCs/>
                <w:sz w:val="22"/>
                <w:szCs w:val="22"/>
              </w:rPr>
              <w:t>6.0</w:t>
            </w:r>
          </w:p>
        </w:tc>
        <w:tc>
          <w:tcPr>
            <w:tcW w:w="6752" w:type="dxa"/>
          </w:tcPr>
          <w:p w14:paraId="79F838B1" w14:textId="77777777" w:rsidR="00215CD2" w:rsidRPr="008565E9" w:rsidRDefault="00215CD2" w:rsidP="006C47FF">
            <w:pPr>
              <w:spacing w:before="40" w:after="40" w:line="360" w:lineRule="auto"/>
              <w:ind w:right="-130"/>
              <w:rPr>
                <w:bCs/>
                <w:sz w:val="22"/>
                <w:szCs w:val="22"/>
              </w:rPr>
            </w:pPr>
            <w:r>
              <w:rPr>
                <w:bCs/>
                <w:sz w:val="22"/>
                <w:szCs w:val="22"/>
              </w:rPr>
              <w:t xml:space="preserve">Implementation </w:t>
            </w:r>
          </w:p>
        </w:tc>
        <w:tc>
          <w:tcPr>
            <w:tcW w:w="1254" w:type="dxa"/>
          </w:tcPr>
          <w:p w14:paraId="42A3CA6C" w14:textId="77777777" w:rsidR="00215CD2" w:rsidRDefault="00215CD2" w:rsidP="006C47FF">
            <w:pPr>
              <w:spacing w:before="40" w:after="40" w:line="360" w:lineRule="auto"/>
              <w:rPr>
                <w:b/>
                <w:bCs/>
                <w:sz w:val="22"/>
                <w:szCs w:val="22"/>
              </w:rPr>
            </w:pPr>
            <w:r>
              <w:rPr>
                <w:b/>
                <w:bCs/>
                <w:sz w:val="22"/>
                <w:szCs w:val="22"/>
              </w:rPr>
              <w:t>8</w:t>
            </w:r>
          </w:p>
        </w:tc>
      </w:tr>
      <w:tr w:rsidR="00215CD2" w:rsidRPr="005058F3" w14:paraId="1EB87AE0" w14:textId="77777777" w:rsidTr="006C47FF">
        <w:tc>
          <w:tcPr>
            <w:tcW w:w="1463" w:type="dxa"/>
          </w:tcPr>
          <w:p w14:paraId="394E8255" w14:textId="77777777" w:rsidR="00215CD2" w:rsidRDefault="00215CD2" w:rsidP="006C47FF">
            <w:pPr>
              <w:spacing w:before="40" w:after="40" w:line="360" w:lineRule="auto"/>
              <w:rPr>
                <w:b/>
                <w:bCs/>
                <w:sz w:val="22"/>
                <w:szCs w:val="22"/>
              </w:rPr>
            </w:pPr>
            <w:r>
              <w:rPr>
                <w:b/>
                <w:bCs/>
                <w:sz w:val="22"/>
                <w:szCs w:val="22"/>
              </w:rPr>
              <w:t>7.0</w:t>
            </w:r>
          </w:p>
        </w:tc>
        <w:tc>
          <w:tcPr>
            <w:tcW w:w="6752" w:type="dxa"/>
          </w:tcPr>
          <w:p w14:paraId="13EACFAC" w14:textId="77777777" w:rsidR="00215CD2" w:rsidRDefault="00215CD2" w:rsidP="006C47FF">
            <w:pPr>
              <w:spacing w:before="40" w:after="40" w:line="360" w:lineRule="auto"/>
              <w:ind w:right="-130"/>
              <w:rPr>
                <w:bCs/>
                <w:sz w:val="22"/>
                <w:szCs w:val="22"/>
              </w:rPr>
            </w:pPr>
            <w:r>
              <w:rPr>
                <w:bCs/>
                <w:sz w:val="22"/>
                <w:szCs w:val="22"/>
              </w:rPr>
              <w:t>Monitoring</w:t>
            </w:r>
          </w:p>
        </w:tc>
        <w:tc>
          <w:tcPr>
            <w:tcW w:w="1254" w:type="dxa"/>
          </w:tcPr>
          <w:p w14:paraId="322DB654" w14:textId="77777777" w:rsidR="00215CD2" w:rsidRDefault="00215CD2" w:rsidP="006C47FF">
            <w:pPr>
              <w:spacing w:before="40" w:after="40" w:line="360" w:lineRule="auto"/>
              <w:rPr>
                <w:b/>
                <w:bCs/>
                <w:sz w:val="22"/>
                <w:szCs w:val="22"/>
              </w:rPr>
            </w:pPr>
            <w:r>
              <w:rPr>
                <w:b/>
                <w:bCs/>
                <w:sz w:val="22"/>
                <w:szCs w:val="22"/>
              </w:rPr>
              <w:t>8</w:t>
            </w:r>
          </w:p>
        </w:tc>
      </w:tr>
      <w:tr w:rsidR="00215CD2" w:rsidRPr="005058F3" w14:paraId="3BCC680D" w14:textId="77777777" w:rsidTr="006C47FF">
        <w:tc>
          <w:tcPr>
            <w:tcW w:w="1463" w:type="dxa"/>
          </w:tcPr>
          <w:p w14:paraId="264EAC5B" w14:textId="77777777" w:rsidR="00215CD2" w:rsidRDefault="00215CD2" w:rsidP="006C47FF">
            <w:pPr>
              <w:spacing w:before="40" w:after="40" w:line="360" w:lineRule="auto"/>
              <w:rPr>
                <w:b/>
                <w:bCs/>
                <w:sz w:val="22"/>
                <w:szCs w:val="22"/>
              </w:rPr>
            </w:pPr>
            <w:r>
              <w:rPr>
                <w:b/>
                <w:bCs/>
                <w:sz w:val="22"/>
                <w:szCs w:val="22"/>
              </w:rPr>
              <w:t>8.0</w:t>
            </w:r>
          </w:p>
        </w:tc>
        <w:tc>
          <w:tcPr>
            <w:tcW w:w="6752" w:type="dxa"/>
          </w:tcPr>
          <w:p w14:paraId="3336F5C0" w14:textId="77777777" w:rsidR="00215CD2" w:rsidRDefault="00215CD2" w:rsidP="006C47FF">
            <w:pPr>
              <w:spacing w:before="40" w:after="40" w:line="360" w:lineRule="auto"/>
              <w:ind w:right="-130"/>
              <w:rPr>
                <w:bCs/>
                <w:sz w:val="22"/>
                <w:szCs w:val="22"/>
              </w:rPr>
            </w:pPr>
            <w:r>
              <w:rPr>
                <w:bCs/>
                <w:sz w:val="22"/>
                <w:szCs w:val="22"/>
              </w:rPr>
              <w:t xml:space="preserve">Complaints and Concerns </w:t>
            </w:r>
          </w:p>
        </w:tc>
        <w:tc>
          <w:tcPr>
            <w:tcW w:w="1254" w:type="dxa"/>
          </w:tcPr>
          <w:p w14:paraId="5E7EA6A8" w14:textId="77777777" w:rsidR="00215CD2" w:rsidRDefault="00215CD2" w:rsidP="006C47FF">
            <w:pPr>
              <w:spacing w:before="40" w:after="40" w:line="360" w:lineRule="auto"/>
              <w:rPr>
                <w:b/>
                <w:bCs/>
                <w:sz w:val="22"/>
                <w:szCs w:val="22"/>
              </w:rPr>
            </w:pPr>
            <w:r>
              <w:rPr>
                <w:b/>
                <w:bCs/>
                <w:sz w:val="22"/>
                <w:szCs w:val="22"/>
              </w:rPr>
              <w:t>9</w:t>
            </w:r>
          </w:p>
        </w:tc>
      </w:tr>
      <w:tr w:rsidR="00215CD2" w:rsidRPr="005058F3" w14:paraId="3C82B038" w14:textId="77777777" w:rsidTr="006C47FF">
        <w:tc>
          <w:tcPr>
            <w:tcW w:w="1463" w:type="dxa"/>
          </w:tcPr>
          <w:p w14:paraId="2BC09F94" w14:textId="77777777" w:rsidR="00215CD2" w:rsidRPr="005058F3" w:rsidRDefault="00215CD2" w:rsidP="006C47FF">
            <w:pPr>
              <w:spacing w:before="40" w:after="40" w:line="360" w:lineRule="auto"/>
              <w:jc w:val="right"/>
              <w:rPr>
                <w:b/>
                <w:bCs/>
                <w:sz w:val="22"/>
                <w:szCs w:val="22"/>
              </w:rPr>
            </w:pPr>
            <w:r>
              <w:rPr>
                <w:b/>
                <w:bCs/>
                <w:sz w:val="22"/>
                <w:szCs w:val="22"/>
              </w:rPr>
              <w:t>8</w:t>
            </w:r>
            <w:r w:rsidRPr="005058F3">
              <w:rPr>
                <w:b/>
                <w:bCs/>
                <w:sz w:val="22"/>
                <w:szCs w:val="22"/>
              </w:rPr>
              <w:t>.1</w:t>
            </w:r>
          </w:p>
        </w:tc>
        <w:tc>
          <w:tcPr>
            <w:tcW w:w="6752" w:type="dxa"/>
          </w:tcPr>
          <w:p w14:paraId="17B6B6FA" w14:textId="77777777" w:rsidR="00215CD2" w:rsidRPr="006500BE" w:rsidRDefault="00215CD2" w:rsidP="006C47FF">
            <w:pPr>
              <w:spacing w:before="40" w:after="40" w:line="360" w:lineRule="auto"/>
              <w:rPr>
                <w:bCs/>
                <w:sz w:val="22"/>
                <w:szCs w:val="22"/>
              </w:rPr>
            </w:pPr>
            <w:r w:rsidRPr="00106F10">
              <w:rPr>
                <w:bCs/>
                <w:sz w:val="22"/>
                <w:szCs w:val="22"/>
              </w:rPr>
              <w:t>Accessibility and Support to Complainant</w:t>
            </w:r>
          </w:p>
        </w:tc>
        <w:tc>
          <w:tcPr>
            <w:tcW w:w="1254" w:type="dxa"/>
          </w:tcPr>
          <w:p w14:paraId="57964FDD" w14:textId="77777777" w:rsidR="00215CD2" w:rsidRPr="005058F3" w:rsidRDefault="00215CD2" w:rsidP="006C47FF">
            <w:pPr>
              <w:spacing w:before="40" w:after="40" w:line="360" w:lineRule="auto"/>
              <w:rPr>
                <w:b/>
                <w:bCs/>
                <w:sz w:val="22"/>
                <w:szCs w:val="22"/>
              </w:rPr>
            </w:pPr>
            <w:r>
              <w:rPr>
                <w:b/>
                <w:bCs/>
                <w:sz w:val="22"/>
                <w:szCs w:val="22"/>
              </w:rPr>
              <w:t>9</w:t>
            </w:r>
          </w:p>
        </w:tc>
      </w:tr>
      <w:tr w:rsidR="00215CD2" w:rsidRPr="005058F3" w14:paraId="5097F8C9" w14:textId="77777777" w:rsidTr="006C47FF">
        <w:tc>
          <w:tcPr>
            <w:tcW w:w="1463" w:type="dxa"/>
          </w:tcPr>
          <w:p w14:paraId="7CAF3380" w14:textId="77777777" w:rsidR="00215CD2" w:rsidRPr="005058F3" w:rsidRDefault="00215CD2" w:rsidP="006C47FF">
            <w:pPr>
              <w:spacing w:before="40" w:after="40" w:line="360" w:lineRule="auto"/>
              <w:jc w:val="right"/>
              <w:rPr>
                <w:b/>
                <w:bCs/>
                <w:sz w:val="22"/>
                <w:szCs w:val="22"/>
              </w:rPr>
            </w:pPr>
            <w:r>
              <w:rPr>
                <w:b/>
                <w:bCs/>
                <w:sz w:val="22"/>
                <w:szCs w:val="22"/>
              </w:rPr>
              <w:t>8</w:t>
            </w:r>
            <w:r w:rsidRPr="005058F3">
              <w:rPr>
                <w:b/>
                <w:bCs/>
                <w:sz w:val="22"/>
                <w:szCs w:val="22"/>
              </w:rPr>
              <w:t>.2</w:t>
            </w:r>
          </w:p>
        </w:tc>
        <w:tc>
          <w:tcPr>
            <w:tcW w:w="6752" w:type="dxa"/>
          </w:tcPr>
          <w:p w14:paraId="6857A990" w14:textId="77777777" w:rsidR="00215CD2" w:rsidRPr="006500BE" w:rsidRDefault="00215CD2" w:rsidP="006C47FF">
            <w:pPr>
              <w:spacing w:before="40" w:after="40" w:line="360" w:lineRule="auto"/>
              <w:rPr>
                <w:bCs/>
                <w:sz w:val="22"/>
                <w:szCs w:val="22"/>
              </w:rPr>
            </w:pPr>
            <w:r>
              <w:rPr>
                <w:bCs/>
                <w:sz w:val="22"/>
                <w:szCs w:val="22"/>
              </w:rPr>
              <w:t>Informal concerns (PALS)</w:t>
            </w:r>
          </w:p>
        </w:tc>
        <w:tc>
          <w:tcPr>
            <w:tcW w:w="1254" w:type="dxa"/>
          </w:tcPr>
          <w:p w14:paraId="0610E118" w14:textId="77777777" w:rsidR="00215CD2" w:rsidRPr="005058F3" w:rsidRDefault="00215CD2" w:rsidP="006C47FF">
            <w:pPr>
              <w:spacing w:before="40" w:after="40" w:line="360" w:lineRule="auto"/>
              <w:rPr>
                <w:b/>
                <w:bCs/>
                <w:sz w:val="22"/>
                <w:szCs w:val="22"/>
              </w:rPr>
            </w:pPr>
            <w:r>
              <w:rPr>
                <w:b/>
                <w:bCs/>
                <w:sz w:val="22"/>
                <w:szCs w:val="22"/>
              </w:rPr>
              <w:t>9</w:t>
            </w:r>
          </w:p>
        </w:tc>
      </w:tr>
      <w:tr w:rsidR="00215CD2" w:rsidRPr="005058F3" w14:paraId="5BD47073" w14:textId="77777777" w:rsidTr="006C47FF">
        <w:tc>
          <w:tcPr>
            <w:tcW w:w="1463" w:type="dxa"/>
          </w:tcPr>
          <w:p w14:paraId="71301128" w14:textId="77777777" w:rsidR="00215CD2" w:rsidRPr="005058F3" w:rsidRDefault="00215CD2" w:rsidP="006C47FF">
            <w:pPr>
              <w:spacing w:before="40" w:after="40" w:line="360" w:lineRule="auto"/>
              <w:jc w:val="right"/>
              <w:rPr>
                <w:b/>
                <w:bCs/>
                <w:sz w:val="22"/>
                <w:szCs w:val="22"/>
              </w:rPr>
            </w:pPr>
            <w:r>
              <w:rPr>
                <w:b/>
                <w:bCs/>
                <w:sz w:val="22"/>
                <w:szCs w:val="22"/>
              </w:rPr>
              <w:t>8</w:t>
            </w:r>
            <w:r w:rsidRPr="005058F3">
              <w:rPr>
                <w:b/>
                <w:bCs/>
                <w:sz w:val="22"/>
                <w:szCs w:val="22"/>
              </w:rPr>
              <w:t>.3</w:t>
            </w:r>
          </w:p>
        </w:tc>
        <w:tc>
          <w:tcPr>
            <w:tcW w:w="6752" w:type="dxa"/>
          </w:tcPr>
          <w:p w14:paraId="5C0F1913" w14:textId="77777777" w:rsidR="00215CD2" w:rsidRPr="006500BE" w:rsidRDefault="00215CD2" w:rsidP="006C47FF">
            <w:pPr>
              <w:spacing w:before="40" w:after="40" w:line="360" w:lineRule="auto"/>
              <w:rPr>
                <w:bCs/>
                <w:sz w:val="22"/>
                <w:szCs w:val="22"/>
              </w:rPr>
            </w:pPr>
            <w:r>
              <w:rPr>
                <w:bCs/>
                <w:sz w:val="22"/>
                <w:szCs w:val="22"/>
              </w:rPr>
              <w:t>What is a Complaint?</w:t>
            </w:r>
          </w:p>
        </w:tc>
        <w:tc>
          <w:tcPr>
            <w:tcW w:w="1254" w:type="dxa"/>
          </w:tcPr>
          <w:p w14:paraId="4A41DD52" w14:textId="77777777" w:rsidR="00215CD2" w:rsidRPr="005058F3" w:rsidRDefault="00215CD2" w:rsidP="006C47FF">
            <w:pPr>
              <w:spacing w:before="40" w:after="40" w:line="360" w:lineRule="auto"/>
              <w:rPr>
                <w:b/>
                <w:bCs/>
                <w:sz w:val="22"/>
                <w:szCs w:val="22"/>
              </w:rPr>
            </w:pPr>
            <w:r>
              <w:rPr>
                <w:b/>
                <w:bCs/>
                <w:sz w:val="22"/>
                <w:szCs w:val="22"/>
              </w:rPr>
              <w:t>10</w:t>
            </w:r>
          </w:p>
        </w:tc>
      </w:tr>
      <w:tr w:rsidR="00215CD2" w:rsidRPr="005058F3" w14:paraId="5F20AD08" w14:textId="77777777" w:rsidTr="006C47FF">
        <w:tc>
          <w:tcPr>
            <w:tcW w:w="1463" w:type="dxa"/>
          </w:tcPr>
          <w:p w14:paraId="7FEAC790" w14:textId="77777777" w:rsidR="00215CD2" w:rsidRPr="005058F3" w:rsidRDefault="00215CD2" w:rsidP="006C47FF">
            <w:pPr>
              <w:spacing w:before="40" w:after="40" w:line="360" w:lineRule="auto"/>
              <w:jc w:val="right"/>
              <w:rPr>
                <w:b/>
                <w:bCs/>
                <w:sz w:val="22"/>
                <w:szCs w:val="22"/>
              </w:rPr>
            </w:pPr>
            <w:r>
              <w:rPr>
                <w:b/>
                <w:bCs/>
                <w:sz w:val="22"/>
                <w:szCs w:val="22"/>
              </w:rPr>
              <w:t>8.4</w:t>
            </w:r>
          </w:p>
        </w:tc>
        <w:tc>
          <w:tcPr>
            <w:tcW w:w="6752" w:type="dxa"/>
          </w:tcPr>
          <w:p w14:paraId="6CF6CCB5" w14:textId="77777777" w:rsidR="00215CD2" w:rsidRPr="006500BE" w:rsidRDefault="00215CD2" w:rsidP="006C47FF">
            <w:pPr>
              <w:spacing w:before="40" w:after="40" w:line="360" w:lineRule="auto"/>
              <w:rPr>
                <w:bCs/>
                <w:sz w:val="22"/>
                <w:szCs w:val="22"/>
              </w:rPr>
            </w:pPr>
            <w:r w:rsidRPr="00106F10">
              <w:rPr>
                <w:bCs/>
                <w:sz w:val="22"/>
                <w:szCs w:val="22"/>
              </w:rPr>
              <w:t>Who can complain/ raise a concern?</w:t>
            </w:r>
          </w:p>
        </w:tc>
        <w:tc>
          <w:tcPr>
            <w:tcW w:w="1254" w:type="dxa"/>
          </w:tcPr>
          <w:p w14:paraId="53181D16" w14:textId="77777777" w:rsidR="00215CD2" w:rsidRPr="005058F3" w:rsidRDefault="00215CD2" w:rsidP="006C47FF">
            <w:pPr>
              <w:spacing w:before="40" w:after="40" w:line="360" w:lineRule="auto"/>
              <w:rPr>
                <w:b/>
                <w:bCs/>
                <w:sz w:val="22"/>
                <w:szCs w:val="22"/>
              </w:rPr>
            </w:pPr>
            <w:r>
              <w:rPr>
                <w:b/>
                <w:bCs/>
                <w:sz w:val="22"/>
                <w:szCs w:val="22"/>
              </w:rPr>
              <w:t>10</w:t>
            </w:r>
          </w:p>
        </w:tc>
      </w:tr>
      <w:tr w:rsidR="00215CD2" w:rsidRPr="005058F3" w14:paraId="0E668CBD" w14:textId="77777777" w:rsidTr="006C47FF">
        <w:tc>
          <w:tcPr>
            <w:tcW w:w="1463" w:type="dxa"/>
          </w:tcPr>
          <w:p w14:paraId="039AF629" w14:textId="77777777" w:rsidR="00215CD2" w:rsidRPr="005058F3" w:rsidRDefault="00215CD2" w:rsidP="006C47FF">
            <w:pPr>
              <w:spacing w:before="40" w:after="40" w:line="360" w:lineRule="auto"/>
              <w:jc w:val="right"/>
              <w:rPr>
                <w:b/>
                <w:bCs/>
                <w:sz w:val="22"/>
                <w:szCs w:val="22"/>
              </w:rPr>
            </w:pPr>
            <w:r>
              <w:rPr>
                <w:b/>
                <w:bCs/>
                <w:sz w:val="22"/>
                <w:szCs w:val="22"/>
              </w:rPr>
              <w:t>8.5</w:t>
            </w:r>
          </w:p>
        </w:tc>
        <w:tc>
          <w:tcPr>
            <w:tcW w:w="6752" w:type="dxa"/>
          </w:tcPr>
          <w:p w14:paraId="6AE225BC" w14:textId="77777777" w:rsidR="00215CD2" w:rsidRPr="006500BE" w:rsidRDefault="00215CD2" w:rsidP="006C47FF">
            <w:pPr>
              <w:spacing w:before="40" w:after="40" w:line="360" w:lineRule="auto"/>
              <w:rPr>
                <w:bCs/>
                <w:sz w:val="22"/>
                <w:szCs w:val="22"/>
              </w:rPr>
            </w:pPr>
            <w:r>
              <w:rPr>
                <w:bCs/>
                <w:sz w:val="22"/>
                <w:szCs w:val="22"/>
              </w:rPr>
              <w:t>Timescales for making a complaint</w:t>
            </w:r>
          </w:p>
        </w:tc>
        <w:tc>
          <w:tcPr>
            <w:tcW w:w="1254" w:type="dxa"/>
          </w:tcPr>
          <w:p w14:paraId="00CE88E6" w14:textId="77777777" w:rsidR="00215CD2" w:rsidRPr="005058F3" w:rsidRDefault="00215CD2" w:rsidP="006C47FF">
            <w:pPr>
              <w:spacing w:before="40" w:after="40" w:line="360" w:lineRule="auto"/>
              <w:rPr>
                <w:b/>
                <w:bCs/>
                <w:sz w:val="22"/>
                <w:szCs w:val="22"/>
              </w:rPr>
            </w:pPr>
            <w:r>
              <w:rPr>
                <w:b/>
                <w:bCs/>
                <w:sz w:val="22"/>
                <w:szCs w:val="22"/>
              </w:rPr>
              <w:t>11</w:t>
            </w:r>
          </w:p>
        </w:tc>
      </w:tr>
      <w:tr w:rsidR="00215CD2" w:rsidRPr="005058F3" w14:paraId="3EAC6373" w14:textId="77777777" w:rsidTr="006C47FF">
        <w:tc>
          <w:tcPr>
            <w:tcW w:w="1463" w:type="dxa"/>
          </w:tcPr>
          <w:p w14:paraId="0F31F672" w14:textId="77777777" w:rsidR="00215CD2" w:rsidRPr="005058F3" w:rsidRDefault="00215CD2" w:rsidP="006C47FF">
            <w:pPr>
              <w:spacing w:before="40" w:after="40" w:line="360" w:lineRule="auto"/>
              <w:jc w:val="right"/>
              <w:rPr>
                <w:b/>
                <w:bCs/>
                <w:sz w:val="22"/>
                <w:szCs w:val="22"/>
              </w:rPr>
            </w:pPr>
            <w:r>
              <w:rPr>
                <w:b/>
                <w:bCs/>
                <w:sz w:val="22"/>
                <w:szCs w:val="22"/>
              </w:rPr>
              <w:t>8.6</w:t>
            </w:r>
          </w:p>
        </w:tc>
        <w:tc>
          <w:tcPr>
            <w:tcW w:w="6752" w:type="dxa"/>
          </w:tcPr>
          <w:p w14:paraId="0AC832D8" w14:textId="77777777" w:rsidR="00215CD2" w:rsidRPr="006500BE" w:rsidRDefault="00215CD2" w:rsidP="006C47FF">
            <w:pPr>
              <w:spacing w:before="40" w:after="40" w:line="360" w:lineRule="auto"/>
              <w:rPr>
                <w:bCs/>
                <w:sz w:val="22"/>
                <w:szCs w:val="22"/>
              </w:rPr>
            </w:pPr>
            <w:r>
              <w:rPr>
                <w:bCs/>
                <w:sz w:val="22"/>
                <w:szCs w:val="22"/>
              </w:rPr>
              <w:t>Confidentiality</w:t>
            </w:r>
          </w:p>
        </w:tc>
        <w:tc>
          <w:tcPr>
            <w:tcW w:w="1254" w:type="dxa"/>
          </w:tcPr>
          <w:p w14:paraId="3D5345DF" w14:textId="77777777" w:rsidR="00215CD2" w:rsidRPr="005058F3" w:rsidRDefault="00215CD2" w:rsidP="006C47FF">
            <w:pPr>
              <w:spacing w:before="40" w:after="40" w:line="360" w:lineRule="auto"/>
              <w:rPr>
                <w:b/>
                <w:bCs/>
                <w:sz w:val="22"/>
                <w:szCs w:val="22"/>
              </w:rPr>
            </w:pPr>
            <w:r>
              <w:rPr>
                <w:b/>
                <w:bCs/>
                <w:sz w:val="22"/>
                <w:szCs w:val="22"/>
              </w:rPr>
              <w:t>12</w:t>
            </w:r>
          </w:p>
        </w:tc>
      </w:tr>
      <w:tr w:rsidR="00215CD2" w:rsidRPr="005058F3" w14:paraId="2E82D51F" w14:textId="77777777" w:rsidTr="006C47FF">
        <w:tc>
          <w:tcPr>
            <w:tcW w:w="1463" w:type="dxa"/>
          </w:tcPr>
          <w:p w14:paraId="7670166E" w14:textId="77777777" w:rsidR="00215CD2" w:rsidRPr="005058F3" w:rsidRDefault="00215CD2" w:rsidP="006C47FF">
            <w:pPr>
              <w:spacing w:before="40" w:after="40" w:line="360" w:lineRule="auto"/>
              <w:jc w:val="right"/>
              <w:rPr>
                <w:b/>
                <w:bCs/>
                <w:sz w:val="22"/>
                <w:szCs w:val="22"/>
              </w:rPr>
            </w:pPr>
            <w:r>
              <w:rPr>
                <w:b/>
                <w:bCs/>
                <w:sz w:val="22"/>
                <w:szCs w:val="22"/>
              </w:rPr>
              <w:t>8.7</w:t>
            </w:r>
          </w:p>
        </w:tc>
        <w:tc>
          <w:tcPr>
            <w:tcW w:w="6752" w:type="dxa"/>
          </w:tcPr>
          <w:p w14:paraId="45196A21" w14:textId="77777777" w:rsidR="00215CD2" w:rsidRPr="006500BE" w:rsidRDefault="00215CD2" w:rsidP="006C47FF">
            <w:pPr>
              <w:spacing w:before="40" w:after="40" w:line="360" w:lineRule="auto"/>
              <w:rPr>
                <w:bCs/>
                <w:sz w:val="22"/>
                <w:szCs w:val="22"/>
              </w:rPr>
            </w:pPr>
            <w:r>
              <w:rPr>
                <w:bCs/>
                <w:sz w:val="22"/>
                <w:szCs w:val="22"/>
              </w:rPr>
              <w:t>When is written consent required?</w:t>
            </w:r>
          </w:p>
        </w:tc>
        <w:tc>
          <w:tcPr>
            <w:tcW w:w="1254" w:type="dxa"/>
          </w:tcPr>
          <w:p w14:paraId="7B094AAD" w14:textId="77777777" w:rsidR="00215CD2" w:rsidRPr="005058F3" w:rsidRDefault="00215CD2" w:rsidP="006C47FF">
            <w:pPr>
              <w:spacing w:before="40" w:after="40" w:line="360" w:lineRule="auto"/>
              <w:rPr>
                <w:b/>
                <w:bCs/>
                <w:sz w:val="22"/>
                <w:szCs w:val="22"/>
              </w:rPr>
            </w:pPr>
            <w:r>
              <w:rPr>
                <w:b/>
                <w:bCs/>
                <w:sz w:val="22"/>
                <w:szCs w:val="22"/>
              </w:rPr>
              <w:t>12</w:t>
            </w:r>
          </w:p>
        </w:tc>
      </w:tr>
      <w:tr w:rsidR="00215CD2" w:rsidRPr="005058F3" w14:paraId="737777F0" w14:textId="77777777" w:rsidTr="006C47FF">
        <w:tc>
          <w:tcPr>
            <w:tcW w:w="1463" w:type="dxa"/>
          </w:tcPr>
          <w:p w14:paraId="6C36CCEB" w14:textId="77777777" w:rsidR="00215CD2" w:rsidRPr="005058F3" w:rsidRDefault="00215CD2" w:rsidP="006C47FF">
            <w:pPr>
              <w:spacing w:before="40" w:after="40" w:line="360" w:lineRule="auto"/>
              <w:jc w:val="right"/>
              <w:rPr>
                <w:b/>
                <w:bCs/>
                <w:sz w:val="22"/>
                <w:szCs w:val="22"/>
              </w:rPr>
            </w:pPr>
            <w:r>
              <w:rPr>
                <w:b/>
                <w:bCs/>
                <w:sz w:val="22"/>
                <w:szCs w:val="22"/>
              </w:rPr>
              <w:t>8.8</w:t>
            </w:r>
          </w:p>
        </w:tc>
        <w:tc>
          <w:tcPr>
            <w:tcW w:w="6752" w:type="dxa"/>
          </w:tcPr>
          <w:p w14:paraId="0D60383A" w14:textId="77777777" w:rsidR="00215CD2" w:rsidRPr="006500BE" w:rsidRDefault="00215CD2" w:rsidP="006C47FF">
            <w:pPr>
              <w:spacing w:before="40" w:after="40" w:line="360" w:lineRule="auto"/>
              <w:rPr>
                <w:bCs/>
                <w:sz w:val="22"/>
                <w:szCs w:val="22"/>
              </w:rPr>
            </w:pPr>
            <w:r>
              <w:rPr>
                <w:bCs/>
                <w:sz w:val="22"/>
                <w:szCs w:val="22"/>
              </w:rPr>
              <w:t>Risk assessing a complaint</w:t>
            </w:r>
          </w:p>
        </w:tc>
        <w:tc>
          <w:tcPr>
            <w:tcW w:w="1254" w:type="dxa"/>
          </w:tcPr>
          <w:p w14:paraId="3F59CF6E" w14:textId="77777777" w:rsidR="00215CD2" w:rsidRPr="005058F3" w:rsidRDefault="00215CD2" w:rsidP="006C47FF">
            <w:pPr>
              <w:spacing w:before="40" w:after="40" w:line="360" w:lineRule="auto"/>
              <w:rPr>
                <w:b/>
                <w:bCs/>
                <w:sz w:val="22"/>
                <w:szCs w:val="22"/>
              </w:rPr>
            </w:pPr>
            <w:r>
              <w:rPr>
                <w:b/>
                <w:bCs/>
                <w:sz w:val="22"/>
                <w:szCs w:val="22"/>
              </w:rPr>
              <w:t>12</w:t>
            </w:r>
          </w:p>
        </w:tc>
      </w:tr>
      <w:tr w:rsidR="00215CD2" w:rsidRPr="005058F3" w14:paraId="4FFE98ED" w14:textId="77777777" w:rsidTr="006C47FF">
        <w:tc>
          <w:tcPr>
            <w:tcW w:w="1463" w:type="dxa"/>
          </w:tcPr>
          <w:p w14:paraId="49412F3E" w14:textId="77777777" w:rsidR="00215CD2" w:rsidRPr="005058F3" w:rsidRDefault="00215CD2" w:rsidP="006C47FF">
            <w:pPr>
              <w:spacing w:before="40" w:after="40" w:line="360" w:lineRule="auto"/>
              <w:jc w:val="right"/>
              <w:rPr>
                <w:b/>
                <w:bCs/>
                <w:sz w:val="22"/>
                <w:szCs w:val="22"/>
              </w:rPr>
            </w:pPr>
            <w:r>
              <w:rPr>
                <w:b/>
                <w:bCs/>
                <w:sz w:val="22"/>
                <w:szCs w:val="22"/>
              </w:rPr>
              <w:t>8.9</w:t>
            </w:r>
          </w:p>
        </w:tc>
        <w:tc>
          <w:tcPr>
            <w:tcW w:w="6752" w:type="dxa"/>
          </w:tcPr>
          <w:p w14:paraId="64BE3D81" w14:textId="77777777" w:rsidR="00215CD2" w:rsidRPr="006500BE" w:rsidRDefault="00215CD2" w:rsidP="006C47FF">
            <w:pPr>
              <w:spacing w:before="40" w:after="40" w:line="360" w:lineRule="auto"/>
              <w:rPr>
                <w:bCs/>
                <w:sz w:val="22"/>
                <w:szCs w:val="22"/>
              </w:rPr>
            </w:pPr>
            <w:r>
              <w:rPr>
                <w:bCs/>
                <w:sz w:val="22"/>
                <w:szCs w:val="22"/>
              </w:rPr>
              <w:t>Safeguarding</w:t>
            </w:r>
          </w:p>
        </w:tc>
        <w:tc>
          <w:tcPr>
            <w:tcW w:w="1254" w:type="dxa"/>
          </w:tcPr>
          <w:p w14:paraId="714A71D9" w14:textId="77777777" w:rsidR="00215CD2" w:rsidRPr="005058F3" w:rsidRDefault="00215CD2" w:rsidP="006C47FF">
            <w:pPr>
              <w:spacing w:before="40" w:after="40" w:line="360" w:lineRule="auto"/>
              <w:rPr>
                <w:b/>
                <w:bCs/>
                <w:sz w:val="22"/>
                <w:szCs w:val="22"/>
              </w:rPr>
            </w:pPr>
            <w:r>
              <w:rPr>
                <w:b/>
                <w:bCs/>
                <w:sz w:val="22"/>
                <w:szCs w:val="22"/>
              </w:rPr>
              <w:t>13</w:t>
            </w:r>
          </w:p>
        </w:tc>
      </w:tr>
      <w:tr w:rsidR="00215CD2" w:rsidRPr="005058F3" w14:paraId="5EAA9CF0" w14:textId="77777777" w:rsidTr="006C47FF">
        <w:tc>
          <w:tcPr>
            <w:tcW w:w="1463" w:type="dxa"/>
          </w:tcPr>
          <w:p w14:paraId="753DA91E" w14:textId="77777777" w:rsidR="00215CD2" w:rsidRPr="005058F3" w:rsidRDefault="00215CD2" w:rsidP="006C47FF">
            <w:pPr>
              <w:spacing w:before="40" w:after="40" w:line="360" w:lineRule="auto"/>
              <w:jc w:val="right"/>
              <w:rPr>
                <w:b/>
                <w:bCs/>
                <w:sz w:val="22"/>
                <w:szCs w:val="22"/>
              </w:rPr>
            </w:pPr>
            <w:r>
              <w:rPr>
                <w:b/>
                <w:bCs/>
                <w:sz w:val="22"/>
                <w:szCs w:val="22"/>
              </w:rPr>
              <w:t>8.10</w:t>
            </w:r>
          </w:p>
        </w:tc>
        <w:tc>
          <w:tcPr>
            <w:tcW w:w="6752" w:type="dxa"/>
          </w:tcPr>
          <w:p w14:paraId="598DC8C0" w14:textId="77777777" w:rsidR="00215CD2" w:rsidRPr="006500BE" w:rsidRDefault="00215CD2" w:rsidP="006C47FF">
            <w:pPr>
              <w:spacing w:before="40" w:after="40" w:line="360" w:lineRule="auto"/>
              <w:rPr>
                <w:bCs/>
                <w:sz w:val="22"/>
                <w:szCs w:val="22"/>
              </w:rPr>
            </w:pPr>
            <w:r>
              <w:rPr>
                <w:bCs/>
                <w:sz w:val="22"/>
                <w:szCs w:val="22"/>
              </w:rPr>
              <w:t>Processing a complaint/ formal concern</w:t>
            </w:r>
          </w:p>
        </w:tc>
        <w:tc>
          <w:tcPr>
            <w:tcW w:w="1254" w:type="dxa"/>
          </w:tcPr>
          <w:p w14:paraId="2F5B5A79" w14:textId="77777777" w:rsidR="00215CD2" w:rsidRPr="005058F3" w:rsidRDefault="00215CD2" w:rsidP="006C47FF">
            <w:pPr>
              <w:spacing w:before="40" w:after="40" w:line="360" w:lineRule="auto"/>
              <w:rPr>
                <w:b/>
                <w:bCs/>
                <w:sz w:val="22"/>
                <w:szCs w:val="22"/>
              </w:rPr>
            </w:pPr>
            <w:r>
              <w:rPr>
                <w:b/>
                <w:bCs/>
                <w:sz w:val="22"/>
                <w:szCs w:val="22"/>
              </w:rPr>
              <w:t>13</w:t>
            </w:r>
          </w:p>
        </w:tc>
      </w:tr>
      <w:tr w:rsidR="00215CD2" w:rsidRPr="005058F3" w14:paraId="01BBFC3A" w14:textId="77777777" w:rsidTr="006C47FF">
        <w:tc>
          <w:tcPr>
            <w:tcW w:w="1463" w:type="dxa"/>
          </w:tcPr>
          <w:p w14:paraId="525379E1" w14:textId="77777777" w:rsidR="00215CD2" w:rsidRDefault="00215CD2" w:rsidP="006C47FF">
            <w:pPr>
              <w:spacing w:before="40" w:after="40" w:line="360" w:lineRule="auto"/>
              <w:jc w:val="right"/>
              <w:rPr>
                <w:b/>
                <w:bCs/>
                <w:sz w:val="22"/>
                <w:szCs w:val="22"/>
              </w:rPr>
            </w:pPr>
            <w:r>
              <w:rPr>
                <w:b/>
                <w:bCs/>
                <w:sz w:val="22"/>
                <w:szCs w:val="22"/>
              </w:rPr>
              <w:t>8.11</w:t>
            </w:r>
          </w:p>
        </w:tc>
        <w:tc>
          <w:tcPr>
            <w:tcW w:w="6752" w:type="dxa"/>
          </w:tcPr>
          <w:p w14:paraId="67778CA5" w14:textId="77777777" w:rsidR="00215CD2" w:rsidRDefault="00215CD2" w:rsidP="006C47FF">
            <w:pPr>
              <w:spacing w:before="40" w:after="40" w:line="360" w:lineRule="auto"/>
              <w:rPr>
                <w:bCs/>
                <w:sz w:val="22"/>
                <w:szCs w:val="22"/>
              </w:rPr>
            </w:pPr>
            <w:r>
              <w:rPr>
                <w:bCs/>
                <w:sz w:val="22"/>
                <w:szCs w:val="22"/>
              </w:rPr>
              <w:t>Unreasonable and persistent complainants</w:t>
            </w:r>
          </w:p>
        </w:tc>
        <w:tc>
          <w:tcPr>
            <w:tcW w:w="1254" w:type="dxa"/>
          </w:tcPr>
          <w:p w14:paraId="705B82F6" w14:textId="77777777" w:rsidR="00215CD2" w:rsidRDefault="00215CD2" w:rsidP="006C47FF">
            <w:pPr>
              <w:spacing w:before="40" w:after="40" w:line="360" w:lineRule="auto"/>
              <w:rPr>
                <w:b/>
                <w:bCs/>
                <w:sz w:val="22"/>
                <w:szCs w:val="22"/>
              </w:rPr>
            </w:pPr>
            <w:r>
              <w:rPr>
                <w:b/>
                <w:bCs/>
                <w:sz w:val="22"/>
                <w:szCs w:val="22"/>
              </w:rPr>
              <w:t>15</w:t>
            </w:r>
          </w:p>
        </w:tc>
      </w:tr>
      <w:tr w:rsidR="00215CD2" w:rsidRPr="005058F3" w14:paraId="3A5751EA" w14:textId="77777777" w:rsidTr="006C47FF">
        <w:tc>
          <w:tcPr>
            <w:tcW w:w="1463" w:type="dxa"/>
          </w:tcPr>
          <w:p w14:paraId="23C7DD11" w14:textId="77777777" w:rsidR="00215CD2" w:rsidRDefault="00215CD2" w:rsidP="006C47FF">
            <w:pPr>
              <w:spacing w:before="40" w:after="40" w:line="360" w:lineRule="auto"/>
              <w:jc w:val="right"/>
              <w:rPr>
                <w:b/>
                <w:bCs/>
                <w:sz w:val="22"/>
                <w:szCs w:val="22"/>
              </w:rPr>
            </w:pPr>
            <w:r>
              <w:rPr>
                <w:b/>
                <w:bCs/>
                <w:sz w:val="22"/>
                <w:szCs w:val="22"/>
              </w:rPr>
              <w:t>8.12</w:t>
            </w:r>
          </w:p>
        </w:tc>
        <w:tc>
          <w:tcPr>
            <w:tcW w:w="6752" w:type="dxa"/>
          </w:tcPr>
          <w:p w14:paraId="45789E29" w14:textId="77777777" w:rsidR="00215CD2" w:rsidRDefault="00215CD2" w:rsidP="006C47FF">
            <w:pPr>
              <w:spacing w:before="40" w:after="40" w:line="360" w:lineRule="auto"/>
              <w:rPr>
                <w:bCs/>
                <w:sz w:val="22"/>
                <w:szCs w:val="22"/>
              </w:rPr>
            </w:pPr>
            <w:r>
              <w:rPr>
                <w:bCs/>
                <w:sz w:val="22"/>
                <w:szCs w:val="22"/>
              </w:rPr>
              <w:t>Support for Staff</w:t>
            </w:r>
          </w:p>
        </w:tc>
        <w:tc>
          <w:tcPr>
            <w:tcW w:w="1254" w:type="dxa"/>
          </w:tcPr>
          <w:p w14:paraId="3F58523A" w14:textId="77777777" w:rsidR="00215CD2" w:rsidRDefault="00215CD2" w:rsidP="006C47FF">
            <w:pPr>
              <w:spacing w:before="40" w:after="40" w:line="360" w:lineRule="auto"/>
              <w:rPr>
                <w:b/>
                <w:bCs/>
                <w:sz w:val="22"/>
                <w:szCs w:val="22"/>
              </w:rPr>
            </w:pPr>
            <w:r>
              <w:rPr>
                <w:b/>
                <w:bCs/>
                <w:sz w:val="22"/>
                <w:szCs w:val="22"/>
              </w:rPr>
              <w:t>15</w:t>
            </w:r>
          </w:p>
        </w:tc>
      </w:tr>
      <w:tr w:rsidR="00215CD2" w:rsidRPr="005058F3" w14:paraId="4548B929" w14:textId="77777777" w:rsidTr="006C47FF">
        <w:tc>
          <w:tcPr>
            <w:tcW w:w="1463" w:type="dxa"/>
          </w:tcPr>
          <w:p w14:paraId="42EE457D" w14:textId="77777777" w:rsidR="00215CD2" w:rsidRDefault="00215CD2" w:rsidP="006C47FF">
            <w:pPr>
              <w:spacing w:before="40" w:after="40" w:line="360" w:lineRule="auto"/>
              <w:jc w:val="right"/>
              <w:rPr>
                <w:b/>
                <w:bCs/>
                <w:sz w:val="22"/>
                <w:szCs w:val="22"/>
              </w:rPr>
            </w:pPr>
            <w:r>
              <w:rPr>
                <w:b/>
                <w:bCs/>
                <w:sz w:val="22"/>
                <w:szCs w:val="22"/>
              </w:rPr>
              <w:t>8.13</w:t>
            </w:r>
          </w:p>
        </w:tc>
        <w:tc>
          <w:tcPr>
            <w:tcW w:w="6752" w:type="dxa"/>
          </w:tcPr>
          <w:p w14:paraId="49ECB130" w14:textId="77777777" w:rsidR="00215CD2" w:rsidRDefault="00215CD2" w:rsidP="006C47FF">
            <w:pPr>
              <w:spacing w:before="40" w:after="40" w:line="360" w:lineRule="auto"/>
              <w:rPr>
                <w:bCs/>
                <w:sz w:val="22"/>
                <w:szCs w:val="22"/>
              </w:rPr>
            </w:pPr>
            <w:r>
              <w:rPr>
                <w:bCs/>
                <w:sz w:val="22"/>
                <w:szCs w:val="22"/>
              </w:rPr>
              <w:t>Withdrawal of a complaint</w:t>
            </w:r>
          </w:p>
        </w:tc>
        <w:tc>
          <w:tcPr>
            <w:tcW w:w="1254" w:type="dxa"/>
          </w:tcPr>
          <w:p w14:paraId="1856640B" w14:textId="77777777" w:rsidR="00215CD2" w:rsidRDefault="00215CD2" w:rsidP="006C47FF">
            <w:pPr>
              <w:spacing w:before="40" w:after="40" w:line="360" w:lineRule="auto"/>
              <w:rPr>
                <w:b/>
                <w:bCs/>
                <w:sz w:val="22"/>
                <w:szCs w:val="22"/>
              </w:rPr>
            </w:pPr>
            <w:r>
              <w:rPr>
                <w:b/>
                <w:bCs/>
                <w:sz w:val="22"/>
                <w:szCs w:val="22"/>
              </w:rPr>
              <w:t>16</w:t>
            </w:r>
          </w:p>
        </w:tc>
      </w:tr>
      <w:tr w:rsidR="00215CD2" w:rsidRPr="005058F3" w14:paraId="3C18DB0C" w14:textId="77777777" w:rsidTr="006C47FF">
        <w:tc>
          <w:tcPr>
            <w:tcW w:w="1463" w:type="dxa"/>
          </w:tcPr>
          <w:p w14:paraId="11F43875" w14:textId="77777777" w:rsidR="00215CD2" w:rsidRDefault="00215CD2" w:rsidP="006C47FF">
            <w:pPr>
              <w:spacing w:before="40" w:after="40" w:line="360" w:lineRule="auto"/>
              <w:rPr>
                <w:b/>
                <w:bCs/>
                <w:sz w:val="22"/>
                <w:szCs w:val="22"/>
              </w:rPr>
            </w:pPr>
            <w:r>
              <w:rPr>
                <w:b/>
                <w:bCs/>
                <w:sz w:val="22"/>
                <w:szCs w:val="22"/>
              </w:rPr>
              <w:t>9.0</w:t>
            </w:r>
          </w:p>
        </w:tc>
        <w:tc>
          <w:tcPr>
            <w:tcW w:w="6752" w:type="dxa"/>
          </w:tcPr>
          <w:p w14:paraId="61269CD2" w14:textId="77777777" w:rsidR="00215CD2" w:rsidRDefault="00215CD2" w:rsidP="006C47FF">
            <w:pPr>
              <w:spacing w:before="40" w:after="40" w:line="360" w:lineRule="auto"/>
              <w:rPr>
                <w:bCs/>
                <w:sz w:val="22"/>
                <w:szCs w:val="22"/>
              </w:rPr>
            </w:pPr>
            <w:r>
              <w:rPr>
                <w:bCs/>
                <w:sz w:val="22"/>
                <w:szCs w:val="22"/>
              </w:rPr>
              <w:t xml:space="preserve">Learning from Complaints </w:t>
            </w:r>
          </w:p>
        </w:tc>
        <w:tc>
          <w:tcPr>
            <w:tcW w:w="1254" w:type="dxa"/>
          </w:tcPr>
          <w:p w14:paraId="215B0699" w14:textId="77777777" w:rsidR="00215CD2" w:rsidRDefault="00215CD2" w:rsidP="006C47FF">
            <w:pPr>
              <w:spacing w:before="40" w:after="40" w:line="360" w:lineRule="auto"/>
              <w:rPr>
                <w:b/>
                <w:bCs/>
                <w:sz w:val="22"/>
                <w:szCs w:val="22"/>
              </w:rPr>
            </w:pPr>
            <w:r>
              <w:rPr>
                <w:b/>
                <w:bCs/>
                <w:sz w:val="22"/>
                <w:szCs w:val="22"/>
              </w:rPr>
              <w:t>16</w:t>
            </w:r>
          </w:p>
        </w:tc>
      </w:tr>
      <w:tr w:rsidR="00215CD2" w:rsidRPr="005058F3" w14:paraId="21CAFDFC" w14:textId="77777777" w:rsidTr="006C47FF">
        <w:tc>
          <w:tcPr>
            <w:tcW w:w="1463" w:type="dxa"/>
          </w:tcPr>
          <w:p w14:paraId="20982F6E" w14:textId="77777777" w:rsidR="00215CD2" w:rsidRDefault="00215CD2" w:rsidP="006C47FF">
            <w:pPr>
              <w:spacing w:before="40" w:after="40" w:line="360" w:lineRule="auto"/>
              <w:rPr>
                <w:b/>
                <w:bCs/>
                <w:sz w:val="22"/>
                <w:szCs w:val="22"/>
              </w:rPr>
            </w:pPr>
            <w:r>
              <w:rPr>
                <w:b/>
                <w:bCs/>
                <w:sz w:val="22"/>
                <w:szCs w:val="22"/>
              </w:rPr>
              <w:t>10.0</w:t>
            </w:r>
          </w:p>
        </w:tc>
        <w:tc>
          <w:tcPr>
            <w:tcW w:w="6752" w:type="dxa"/>
          </w:tcPr>
          <w:p w14:paraId="09606129" w14:textId="77777777" w:rsidR="00215CD2" w:rsidRDefault="00215CD2" w:rsidP="006C47FF">
            <w:pPr>
              <w:spacing w:before="40" w:after="40" w:line="360" w:lineRule="auto"/>
              <w:rPr>
                <w:bCs/>
                <w:sz w:val="22"/>
                <w:szCs w:val="22"/>
              </w:rPr>
            </w:pPr>
            <w:r w:rsidRPr="00106F10">
              <w:rPr>
                <w:bCs/>
                <w:sz w:val="22"/>
                <w:szCs w:val="22"/>
              </w:rPr>
              <w:t>Consultation and communication with stakeholders</w:t>
            </w:r>
          </w:p>
        </w:tc>
        <w:tc>
          <w:tcPr>
            <w:tcW w:w="1254" w:type="dxa"/>
          </w:tcPr>
          <w:p w14:paraId="517C1F56" w14:textId="77777777" w:rsidR="00215CD2" w:rsidRDefault="00215CD2" w:rsidP="006C47FF">
            <w:pPr>
              <w:spacing w:before="40" w:after="40" w:line="360" w:lineRule="auto"/>
              <w:rPr>
                <w:b/>
                <w:bCs/>
                <w:sz w:val="22"/>
                <w:szCs w:val="22"/>
              </w:rPr>
            </w:pPr>
            <w:r>
              <w:rPr>
                <w:b/>
                <w:bCs/>
                <w:sz w:val="22"/>
                <w:szCs w:val="22"/>
              </w:rPr>
              <w:t>16</w:t>
            </w:r>
          </w:p>
        </w:tc>
      </w:tr>
      <w:tr w:rsidR="00215CD2" w:rsidRPr="005058F3" w14:paraId="2FA04483" w14:textId="77777777" w:rsidTr="006C47FF">
        <w:tc>
          <w:tcPr>
            <w:tcW w:w="1463" w:type="dxa"/>
          </w:tcPr>
          <w:p w14:paraId="037E7AED" w14:textId="77777777" w:rsidR="00215CD2" w:rsidRDefault="00215CD2" w:rsidP="006C47FF">
            <w:pPr>
              <w:spacing w:before="40" w:after="40" w:line="360" w:lineRule="auto"/>
              <w:rPr>
                <w:b/>
                <w:bCs/>
                <w:sz w:val="22"/>
                <w:szCs w:val="22"/>
              </w:rPr>
            </w:pPr>
            <w:r>
              <w:rPr>
                <w:b/>
                <w:bCs/>
                <w:sz w:val="22"/>
                <w:szCs w:val="22"/>
              </w:rPr>
              <w:t>11.0</w:t>
            </w:r>
          </w:p>
        </w:tc>
        <w:tc>
          <w:tcPr>
            <w:tcW w:w="6752" w:type="dxa"/>
          </w:tcPr>
          <w:p w14:paraId="263E896D" w14:textId="77777777" w:rsidR="00215CD2" w:rsidRPr="00106F10" w:rsidRDefault="00215CD2" w:rsidP="006C47FF">
            <w:pPr>
              <w:spacing w:before="40" w:after="40" w:line="360" w:lineRule="auto"/>
              <w:rPr>
                <w:bCs/>
                <w:sz w:val="22"/>
                <w:szCs w:val="22"/>
              </w:rPr>
            </w:pPr>
            <w:r>
              <w:rPr>
                <w:bCs/>
                <w:sz w:val="22"/>
                <w:szCs w:val="22"/>
              </w:rPr>
              <w:t>Equality and Diversity</w:t>
            </w:r>
          </w:p>
        </w:tc>
        <w:tc>
          <w:tcPr>
            <w:tcW w:w="1254" w:type="dxa"/>
          </w:tcPr>
          <w:p w14:paraId="482ADE55" w14:textId="77777777" w:rsidR="00215CD2" w:rsidRDefault="00215CD2" w:rsidP="006C47FF">
            <w:pPr>
              <w:spacing w:before="40" w:after="40" w:line="360" w:lineRule="auto"/>
              <w:rPr>
                <w:b/>
                <w:bCs/>
                <w:sz w:val="22"/>
                <w:szCs w:val="22"/>
              </w:rPr>
            </w:pPr>
            <w:r>
              <w:rPr>
                <w:b/>
                <w:bCs/>
                <w:sz w:val="22"/>
                <w:szCs w:val="22"/>
              </w:rPr>
              <w:t>16</w:t>
            </w:r>
          </w:p>
        </w:tc>
      </w:tr>
      <w:tr w:rsidR="00215CD2" w:rsidRPr="005058F3" w14:paraId="5EEB674A" w14:textId="77777777" w:rsidTr="006C47FF">
        <w:tc>
          <w:tcPr>
            <w:tcW w:w="1463" w:type="dxa"/>
          </w:tcPr>
          <w:p w14:paraId="32712311" w14:textId="77777777" w:rsidR="00215CD2" w:rsidRDefault="00215CD2" w:rsidP="006C47FF">
            <w:pPr>
              <w:spacing w:before="40" w:after="40" w:line="360" w:lineRule="auto"/>
              <w:rPr>
                <w:b/>
                <w:bCs/>
                <w:sz w:val="22"/>
                <w:szCs w:val="22"/>
              </w:rPr>
            </w:pPr>
            <w:r>
              <w:rPr>
                <w:b/>
                <w:bCs/>
                <w:sz w:val="22"/>
                <w:szCs w:val="22"/>
              </w:rPr>
              <w:t>12.0</w:t>
            </w:r>
          </w:p>
        </w:tc>
        <w:tc>
          <w:tcPr>
            <w:tcW w:w="6752" w:type="dxa"/>
          </w:tcPr>
          <w:p w14:paraId="395B15F9" w14:textId="77777777" w:rsidR="00215CD2" w:rsidRDefault="00215CD2" w:rsidP="006C47FF">
            <w:pPr>
              <w:spacing w:before="40" w:after="40" w:line="360" w:lineRule="auto"/>
              <w:rPr>
                <w:bCs/>
                <w:sz w:val="22"/>
                <w:szCs w:val="22"/>
              </w:rPr>
            </w:pPr>
            <w:r>
              <w:rPr>
                <w:bCs/>
                <w:sz w:val="22"/>
                <w:szCs w:val="22"/>
              </w:rPr>
              <w:t>Records Management</w:t>
            </w:r>
          </w:p>
        </w:tc>
        <w:tc>
          <w:tcPr>
            <w:tcW w:w="1254" w:type="dxa"/>
          </w:tcPr>
          <w:p w14:paraId="7666C047" w14:textId="77777777" w:rsidR="00215CD2" w:rsidRDefault="00215CD2" w:rsidP="006C47FF">
            <w:pPr>
              <w:spacing w:before="40" w:after="40" w:line="360" w:lineRule="auto"/>
              <w:rPr>
                <w:b/>
                <w:bCs/>
                <w:sz w:val="22"/>
                <w:szCs w:val="22"/>
              </w:rPr>
            </w:pPr>
            <w:r>
              <w:rPr>
                <w:b/>
                <w:bCs/>
                <w:sz w:val="22"/>
                <w:szCs w:val="22"/>
              </w:rPr>
              <w:t>17</w:t>
            </w:r>
          </w:p>
        </w:tc>
      </w:tr>
      <w:tr w:rsidR="00215CD2" w:rsidRPr="005058F3" w14:paraId="620DDF51" w14:textId="77777777" w:rsidTr="006C47FF">
        <w:tc>
          <w:tcPr>
            <w:tcW w:w="1463" w:type="dxa"/>
          </w:tcPr>
          <w:p w14:paraId="07E679B2" w14:textId="77777777" w:rsidR="00215CD2" w:rsidRDefault="00215CD2" w:rsidP="006C47FF">
            <w:pPr>
              <w:spacing w:before="40" w:after="40" w:line="360" w:lineRule="auto"/>
              <w:rPr>
                <w:b/>
                <w:bCs/>
                <w:sz w:val="22"/>
                <w:szCs w:val="22"/>
              </w:rPr>
            </w:pPr>
            <w:r>
              <w:rPr>
                <w:b/>
                <w:bCs/>
                <w:sz w:val="22"/>
                <w:szCs w:val="22"/>
              </w:rPr>
              <w:t>13.0</w:t>
            </w:r>
          </w:p>
        </w:tc>
        <w:tc>
          <w:tcPr>
            <w:tcW w:w="6752" w:type="dxa"/>
          </w:tcPr>
          <w:p w14:paraId="2FD76626" w14:textId="77777777" w:rsidR="00215CD2" w:rsidRDefault="00215CD2" w:rsidP="006C47FF">
            <w:pPr>
              <w:spacing w:before="40" w:after="40" w:line="360" w:lineRule="auto"/>
              <w:rPr>
                <w:bCs/>
                <w:sz w:val="22"/>
                <w:szCs w:val="22"/>
              </w:rPr>
            </w:pPr>
            <w:r>
              <w:rPr>
                <w:bCs/>
                <w:sz w:val="22"/>
                <w:szCs w:val="22"/>
              </w:rPr>
              <w:t>Associated Documents</w:t>
            </w:r>
          </w:p>
        </w:tc>
        <w:tc>
          <w:tcPr>
            <w:tcW w:w="1254" w:type="dxa"/>
          </w:tcPr>
          <w:p w14:paraId="75769A64" w14:textId="77777777" w:rsidR="00215CD2" w:rsidRDefault="00215CD2" w:rsidP="006C47FF">
            <w:pPr>
              <w:spacing w:before="40" w:after="40" w:line="360" w:lineRule="auto"/>
              <w:rPr>
                <w:b/>
                <w:bCs/>
                <w:sz w:val="22"/>
                <w:szCs w:val="22"/>
              </w:rPr>
            </w:pPr>
            <w:r>
              <w:rPr>
                <w:b/>
                <w:bCs/>
                <w:sz w:val="22"/>
                <w:szCs w:val="22"/>
              </w:rPr>
              <w:t>17</w:t>
            </w:r>
          </w:p>
        </w:tc>
      </w:tr>
      <w:tr w:rsidR="00215CD2" w:rsidRPr="005058F3" w14:paraId="5C21FBD2" w14:textId="77777777" w:rsidTr="006C47FF">
        <w:trPr>
          <w:trHeight w:val="345"/>
        </w:trPr>
        <w:tc>
          <w:tcPr>
            <w:tcW w:w="1463" w:type="dxa"/>
            <w:vMerge w:val="restart"/>
          </w:tcPr>
          <w:p w14:paraId="493D2355" w14:textId="77777777" w:rsidR="00215CD2" w:rsidRPr="005058F3" w:rsidRDefault="00215CD2" w:rsidP="006C47FF">
            <w:pPr>
              <w:spacing w:before="40" w:after="40" w:line="360" w:lineRule="auto"/>
              <w:rPr>
                <w:b/>
                <w:bCs/>
                <w:sz w:val="22"/>
                <w:szCs w:val="22"/>
              </w:rPr>
            </w:pPr>
            <w:r w:rsidRPr="005058F3">
              <w:rPr>
                <w:b/>
                <w:bCs/>
                <w:sz w:val="22"/>
                <w:szCs w:val="22"/>
              </w:rPr>
              <w:lastRenderedPageBreak/>
              <w:t>Append</w:t>
            </w:r>
            <w:r>
              <w:rPr>
                <w:b/>
                <w:bCs/>
                <w:sz w:val="22"/>
                <w:szCs w:val="22"/>
              </w:rPr>
              <w:t>ices</w:t>
            </w:r>
          </w:p>
        </w:tc>
        <w:tc>
          <w:tcPr>
            <w:tcW w:w="6752" w:type="dxa"/>
          </w:tcPr>
          <w:p w14:paraId="498145DA" w14:textId="77777777" w:rsidR="00215CD2" w:rsidRPr="006500BE" w:rsidRDefault="00215CD2" w:rsidP="006C47FF">
            <w:pPr>
              <w:spacing w:before="40" w:after="40" w:line="360" w:lineRule="auto"/>
              <w:rPr>
                <w:bCs/>
                <w:sz w:val="22"/>
                <w:szCs w:val="22"/>
              </w:rPr>
            </w:pPr>
            <w:r>
              <w:rPr>
                <w:bCs/>
                <w:sz w:val="22"/>
                <w:szCs w:val="22"/>
              </w:rPr>
              <w:t xml:space="preserve">Appendix 1 </w:t>
            </w:r>
            <w:proofErr w:type="gramStart"/>
            <w:r>
              <w:rPr>
                <w:bCs/>
                <w:sz w:val="22"/>
                <w:szCs w:val="22"/>
              </w:rPr>
              <w:t xml:space="preserve">- </w:t>
            </w:r>
            <w:r>
              <w:t xml:space="preserve"> </w:t>
            </w:r>
            <w:r w:rsidRPr="00E210D7">
              <w:rPr>
                <w:bCs/>
                <w:sz w:val="22"/>
                <w:szCs w:val="22"/>
              </w:rPr>
              <w:t>Glossary</w:t>
            </w:r>
            <w:proofErr w:type="gramEnd"/>
            <w:r w:rsidRPr="00E210D7">
              <w:rPr>
                <w:bCs/>
                <w:sz w:val="22"/>
                <w:szCs w:val="22"/>
              </w:rPr>
              <w:t xml:space="preserve"> of Acronyms</w:t>
            </w:r>
          </w:p>
        </w:tc>
        <w:tc>
          <w:tcPr>
            <w:tcW w:w="1254" w:type="dxa"/>
          </w:tcPr>
          <w:p w14:paraId="7F618B17" w14:textId="77777777" w:rsidR="00215CD2" w:rsidRPr="005058F3" w:rsidRDefault="00215CD2" w:rsidP="006C47FF">
            <w:pPr>
              <w:spacing w:before="40" w:after="40" w:line="360" w:lineRule="auto"/>
              <w:rPr>
                <w:b/>
                <w:bCs/>
                <w:sz w:val="22"/>
                <w:szCs w:val="22"/>
              </w:rPr>
            </w:pPr>
            <w:r>
              <w:rPr>
                <w:b/>
                <w:bCs/>
                <w:sz w:val="22"/>
                <w:szCs w:val="22"/>
              </w:rPr>
              <w:t>19</w:t>
            </w:r>
          </w:p>
        </w:tc>
      </w:tr>
      <w:tr w:rsidR="00215CD2" w:rsidRPr="005058F3" w14:paraId="6DAE4EFE" w14:textId="77777777" w:rsidTr="006C47FF">
        <w:tc>
          <w:tcPr>
            <w:tcW w:w="1463" w:type="dxa"/>
            <w:vMerge/>
          </w:tcPr>
          <w:p w14:paraId="1EC69AE8" w14:textId="77777777" w:rsidR="00215CD2" w:rsidRPr="005058F3" w:rsidRDefault="00215CD2" w:rsidP="006C47FF">
            <w:pPr>
              <w:spacing w:before="40" w:after="40" w:line="360" w:lineRule="auto"/>
              <w:rPr>
                <w:b/>
                <w:bCs/>
                <w:sz w:val="22"/>
                <w:szCs w:val="22"/>
              </w:rPr>
            </w:pPr>
          </w:p>
        </w:tc>
        <w:tc>
          <w:tcPr>
            <w:tcW w:w="6752" w:type="dxa"/>
          </w:tcPr>
          <w:p w14:paraId="4431742C" w14:textId="77777777" w:rsidR="00215CD2" w:rsidRPr="006500BE" w:rsidRDefault="00215CD2" w:rsidP="006C47FF">
            <w:pPr>
              <w:spacing w:before="40" w:after="40" w:line="360" w:lineRule="auto"/>
              <w:rPr>
                <w:bCs/>
                <w:sz w:val="22"/>
                <w:szCs w:val="22"/>
              </w:rPr>
            </w:pPr>
            <w:r>
              <w:rPr>
                <w:bCs/>
                <w:sz w:val="22"/>
                <w:szCs w:val="22"/>
              </w:rPr>
              <w:t>Appendix 2 -</w:t>
            </w:r>
            <w:r>
              <w:t xml:space="preserve"> </w:t>
            </w:r>
            <w:r w:rsidRPr="00E210D7">
              <w:rPr>
                <w:bCs/>
                <w:sz w:val="22"/>
                <w:szCs w:val="22"/>
              </w:rPr>
              <w:t>PALS and Complaints Grading Matrix</w:t>
            </w:r>
          </w:p>
        </w:tc>
        <w:tc>
          <w:tcPr>
            <w:tcW w:w="1254" w:type="dxa"/>
          </w:tcPr>
          <w:p w14:paraId="3842972C" w14:textId="77777777" w:rsidR="00215CD2" w:rsidRPr="005058F3" w:rsidRDefault="00215CD2" w:rsidP="006C47FF">
            <w:pPr>
              <w:spacing w:before="40" w:after="40" w:line="360" w:lineRule="auto"/>
              <w:rPr>
                <w:b/>
                <w:bCs/>
                <w:sz w:val="22"/>
                <w:szCs w:val="22"/>
              </w:rPr>
            </w:pPr>
            <w:r>
              <w:rPr>
                <w:b/>
                <w:bCs/>
                <w:sz w:val="22"/>
                <w:szCs w:val="22"/>
              </w:rPr>
              <w:t>20</w:t>
            </w:r>
          </w:p>
        </w:tc>
      </w:tr>
      <w:tr w:rsidR="00215CD2" w:rsidRPr="005058F3" w14:paraId="46E8BB8D" w14:textId="77777777" w:rsidTr="006C47FF">
        <w:tc>
          <w:tcPr>
            <w:tcW w:w="1463" w:type="dxa"/>
            <w:vMerge/>
          </w:tcPr>
          <w:p w14:paraId="53196893" w14:textId="77777777" w:rsidR="00215CD2" w:rsidRPr="005058F3" w:rsidRDefault="00215CD2" w:rsidP="006C47FF">
            <w:pPr>
              <w:spacing w:before="40" w:after="40" w:line="360" w:lineRule="auto"/>
              <w:rPr>
                <w:b/>
                <w:bCs/>
                <w:sz w:val="22"/>
                <w:szCs w:val="22"/>
              </w:rPr>
            </w:pPr>
          </w:p>
        </w:tc>
        <w:tc>
          <w:tcPr>
            <w:tcW w:w="6752" w:type="dxa"/>
          </w:tcPr>
          <w:p w14:paraId="10CDA473" w14:textId="77777777" w:rsidR="00215CD2" w:rsidRPr="006500BE" w:rsidRDefault="00215CD2" w:rsidP="006C47FF">
            <w:pPr>
              <w:spacing w:before="40" w:after="40" w:line="360" w:lineRule="auto"/>
              <w:rPr>
                <w:bCs/>
                <w:sz w:val="22"/>
                <w:szCs w:val="22"/>
              </w:rPr>
            </w:pPr>
            <w:r>
              <w:rPr>
                <w:bCs/>
                <w:sz w:val="22"/>
                <w:szCs w:val="22"/>
              </w:rPr>
              <w:t xml:space="preserve">Appendix 3 </w:t>
            </w:r>
            <w:proofErr w:type="gramStart"/>
            <w:r>
              <w:rPr>
                <w:bCs/>
                <w:sz w:val="22"/>
                <w:szCs w:val="22"/>
              </w:rPr>
              <w:t xml:space="preserve">- </w:t>
            </w:r>
            <w:r>
              <w:t xml:space="preserve"> </w:t>
            </w:r>
            <w:r w:rsidRPr="00E210D7">
              <w:rPr>
                <w:bCs/>
                <w:sz w:val="22"/>
                <w:szCs w:val="22"/>
              </w:rPr>
              <w:t>Role</w:t>
            </w:r>
            <w:proofErr w:type="gramEnd"/>
            <w:r w:rsidRPr="00E210D7">
              <w:rPr>
                <w:bCs/>
                <w:sz w:val="22"/>
                <w:szCs w:val="22"/>
              </w:rPr>
              <w:t xml:space="preserve"> of the Nursing and Quality Team</w:t>
            </w:r>
          </w:p>
        </w:tc>
        <w:tc>
          <w:tcPr>
            <w:tcW w:w="1254" w:type="dxa"/>
          </w:tcPr>
          <w:p w14:paraId="3C2A8979" w14:textId="77777777" w:rsidR="00215CD2" w:rsidRPr="005058F3" w:rsidRDefault="00215CD2" w:rsidP="006C47FF">
            <w:pPr>
              <w:spacing w:before="40" w:after="40" w:line="360" w:lineRule="auto"/>
              <w:rPr>
                <w:b/>
                <w:bCs/>
                <w:sz w:val="22"/>
                <w:szCs w:val="22"/>
              </w:rPr>
            </w:pPr>
            <w:r>
              <w:rPr>
                <w:b/>
                <w:bCs/>
                <w:sz w:val="22"/>
                <w:szCs w:val="22"/>
              </w:rPr>
              <w:t>21</w:t>
            </w:r>
          </w:p>
        </w:tc>
      </w:tr>
      <w:tr w:rsidR="00215CD2" w:rsidRPr="005058F3" w14:paraId="7970E569" w14:textId="77777777" w:rsidTr="006C47FF">
        <w:tc>
          <w:tcPr>
            <w:tcW w:w="1463" w:type="dxa"/>
            <w:vMerge/>
          </w:tcPr>
          <w:p w14:paraId="696FECD5" w14:textId="77777777" w:rsidR="00215CD2" w:rsidRPr="005058F3" w:rsidRDefault="00215CD2" w:rsidP="006C47FF">
            <w:pPr>
              <w:spacing w:before="40" w:after="40" w:line="360" w:lineRule="auto"/>
              <w:rPr>
                <w:b/>
                <w:bCs/>
                <w:sz w:val="22"/>
                <w:szCs w:val="22"/>
              </w:rPr>
            </w:pPr>
          </w:p>
        </w:tc>
        <w:tc>
          <w:tcPr>
            <w:tcW w:w="6752" w:type="dxa"/>
          </w:tcPr>
          <w:p w14:paraId="05DD94B4" w14:textId="77777777" w:rsidR="00215CD2" w:rsidRDefault="00215CD2" w:rsidP="006C47FF">
            <w:pPr>
              <w:spacing w:before="40" w:after="40" w:line="360" w:lineRule="auto"/>
              <w:rPr>
                <w:bCs/>
                <w:sz w:val="22"/>
                <w:szCs w:val="22"/>
              </w:rPr>
            </w:pPr>
            <w:r>
              <w:rPr>
                <w:bCs/>
                <w:sz w:val="22"/>
                <w:szCs w:val="22"/>
              </w:rPr>
              <w:t xml:space="preserve">Appendix 4 </w:t>
            </w:r>
            <w:proofErr w:type="gramStart"/>
            <w:r>
              <w:rPr>
                <w:bCs/>
                <w:sz w:val="22"/>
                <w:szCs w:val="22"/>
              </w:rPr>
              <w:t xml:space="preserve">- </w:t>
            </w:r>
            <w:r>
              <w:t xml:space="preserve"> </w:t>
            </w:r>
            <w:r w:rsidRPr="00E210D7">
              <w:rPr>
                <w:bCs/>
                <w:sz w:val="22"/>
                <w:szCs w:val="22"/>
              </w:rPr>
              <w:t>Support</w:t>
            </w:r>
            <w:proofErr w:type="gramEnd"/>
            <w:r w:rsidRPr="00E210D7">
              <w:rPr>
                <w:bCs/>
                <w:sz w:val="22"/>
                <w:szCs w:val="22"/>
              </w:rPr>
              <w:t xml:space="preserve"> to Staff</w:t>
            </w:r>
          </w:p>
        </w:tc>
        <w:tc>
          <w:tcPr>
            <w:tcW w:w="1254" w:type="dxa"/>
          </w:tcPr>
          <w:p w14:paraId="209E7165" w14:textId="77777777" w:rsidR="00215CD2" w:rsidRPr="005058F3" w:rsidRDefault="00215CD2" w:rsidP="006C47FF">
            <w:pPr>
              <w:spacing w:before="40" w:after="40" w:line="360" w:lineRule="auto"/>
              <w:rPr>
                <w:b/>
                <w:bCs/>
                <w:sz w:val="22"/>
                <w:szCs w:val="22"/>
              </w:rPr>
            </w:pPr>
            <w:r>
              <w:rPr>
                <w:b/>
                <w:bCs/>
                <w:sz w:val="22"/>
                <w:szCs w:val="22"/>
              </w:rPr>
              <w:t>23</w:t>
            </w:r>
          </w:p>
        </w:tc>
      </w:tr>
      <w:tr w:rsidR="00215CD2" w:rsidRPr="005058F3" w14:paraId="7AA02EBE" w14:textId="77777777" w:rsidTr="006C47FF">
        <w:tc>
          <w:tcPr>
            <w:tcW w:w="1463" w:type="dxa"/>
            <w:vMerge/>
          </w:tcPr>
          <w:p w14:paraId="7B1DF669" w14:textId="77777777" w:rsidR="00215CD2" w:rsidRPr="005058F3" w:rsidRDefault="00215CD2" w:rsidP="006C47FF">
            <w:pPr>
              <w:spacing w:before="40" w:after="40" w:line="360" w:lineRule="auto"/>
              <w:rPr>
                <w:b/>
                <w:bCs/>
                <w:sz w:val="22"/>
                <w:szCs w:val="22"/>
              </w:rPr>
            </w:pPr>
          </w:p>
        </w:tc>
        <w:tc>
          <w:tcPr>
            <w:tcW w:w="6752" w:type="dxa"/>
          </w:tcPr>
          <w:p w14:paraId="4783115B" w14:textId="77777777" w:rsidR="00215CD2" w:rsidRDefault="00215CD2" w:rsidP="006C47FF">
            <w:pPr>
              <w:spacing w:before="40" w:after="40" w:line="360" w:lineRule="auto"/>
              <w:rPr>
                <w:bCs/>
                <w:sz w:val="22"/>
                <w:szCs w:val="22"/>
              </w:rPr>
            </w:pPr>
            <w:r>
              <w:rPr>
                <w:bCs/>
                <w:sz w:val="22"/>
                <w:szCs w:val="22"/>
              </w:rPr>
              <w:t xml:space="preserve">Appendix 5 </w:t>
            </w:r>
            <w:proofErr w:type="gramStart"/>
            <w:r>
              <w:rPr>
                <w:bCs/>
                <w:sz w:val="22"/>
                <w:szCs w:val="22"/>
              </w:rPr>
              <w:t xml:space="preserve">- </w:t>
            </w:r>
            <w:r>
              <w:t xml:space="preserve"> </w:t>
            </w:r>
            <w:r w:rsidRPr="00E210D7">
              <w:rPr>
                <w:bCs/>
                <w:sz w:val="22"/>
                <w:szCs w:val="22"/>
              </w:rPr>
              <w:t>Management</w:t>
            </w:r>
            <w:proofErr w:type="gramEnd"/>
            <w:r w:rsidRPr="00E210D7">
              <w:rPr>
                <w:bCs/>
                <w:sz w:val="22"/>
                <w:szCs w:val="22"/>
              </w:rPr>
              <w:t xml:space="preserve"> of Complaints S</w:t>
            </w:r>
            <w:r>
              <w:rPr>
                <w:bCs/>
                <w:sz w:val="22"/>
                <w:szCs w:val="22"/>
              </w:rPr>
              <w:t>tandard Operating Procedure</w:t>
            </w:r>
          </w:p>
        </w:tc>
        <w:tc>
          <w:tcPr>
            <w:tcW w:w="1254" w:type="dxa"/>
          </w:tcPr>
          <w:p w14:paraId="0A3DA99A" w14:textId="77777777" w:rsidR="00215CD2" w:rsidRPr="005058F3" w:rsidRDefault="00215CD2" w:rsidP="006C47FF">
            <w:pPr>
              <w:spacing w:before="40" w:after="40" w:line="360" w:lineRule="auto"/>
              <w:rPr>
                <w:b/>
                <w:bCs/>
                <w:sz w:val="22"/>
                <w:szCs w:val="22"/>
              </w:rPr>
            </w:pPr>
            <w:r>
              <w:rPr>
                <w:b/>
                <w:bCs/>
                <w:sz w:val="22"/>
                <w:szCs w:val="22"/>
              </w:rPr>
              <w:t>24</w:t>
            </w:r>
          </w:p>
        </w:tc>
      </w:tr>
      <w:tr w:rsidR="00215CD2" w:rsidRPr="005058F3" w14:paraId="4E3B6525" w14:textId="77777777" w:rsidTr="006C47FF">
        <w:tc>
          <w:tcPr>
            <w:tcW w:w="1463" w:type="dxa"/>
            <w:vMerge/>
          </w:tcPr>
          <w:p w14:paraId="6E2E18E5" w14:textId="77777777" w:rsidR="00215CD2" w:rsidRPr="005058F3" w:rsidRDefault="00215CD2" w:rsidP="006C47FF">
            <w:pPr>
              <w:spacing w:before="40" w:after="40" w:line="360" w:lineRule="auto"/>
              <w:rPr>
                <w:b/>
                <w:bCs/>
                <w:sz w:val="22"/>
                <w:szCs w:val="22"/>
              </w:rPr>
            </w:pPr>
          </w:p>
        </w:tc>
        <w:tc>
          <w:tcPr>
            <w:tcW w:w="6752" w:type="dxa"/>
          </w:tcPr>
          <w:p w14:paraId="797DFC5A" w14:textId="77777777" w:rsidR="00215CD2" w:rsidRDefault="00215CD2" w:rsidP="006C47FF">
            <w:pPr>
              <w:spacing w:before="40" w:after="40" w:line="360" w:lineRule="auto"/>
              <w:rPr>
                <w:bCs/>
                <w:sz w:val="22"/>
                <w:szCs w:val="22"/>
              </w:rPr>
            </w:pPr>
            <w:r>
              <w:rPr>
                <w:bCs/>
                <w:sz w:val="22"/>
                <w:szCs w:val="22"/>
              </w:rPr>
              <w:t xml:space="preserve">Appendix 6 </w:t>
            </w:r>
            <w:proofErr w:type="gramStart"/>
            <w:r>
              <w:rPr>
                <w:bCs/>
                <w:sz w:val="22"/>
                <w:szCs w:val="22"/>
              </w:rPr>
              <w:t xml:space="preserve">- </w:t>
            </w:r>
            <w:r>
              <w:t xml:space="preserve"> </w:t>
            </w:r>
            <w:r w:rsidRPr="00E210D7">
              <w:rPr>
                <w:bCs/>
                <w:sz w:val="22"/>
                <w:szCs w:val="22"/>
              </w:rPr>
              <w:t>Procedure</w:t>
            </w:r>
            <w:proofErr w:type="gramEnd"/>
            <w:r w:rsidRPr="00E210D7">
              <w:rPr>
                <w:bCs/>
                <w:sz w:val="22"/>
                <w:szCs w:val="22"/>
              </w:rPr>
              <w:t xml:space="preserve"> for replying to Members of Parliament’s/ other elected officials Correspondence</w:t>
            </w:r>
          </w:p>
        </w:tc>
        <w:tc>
          <w:tcPr>
            <w:tcW w:w="1254" w:type="dxa"/>
          </w:tcPr>
          <w:p w14:paraId="71470FF0" w14:textId="77777777" w:rsidR="00215CD2" w:rsidRPr="005058F3" w:rsidRDefault="00215CD2" w:rsidP="006C47FF">
            <w:pPr>
              <w:spacing w:before="40" w:after="40" w:line="360" w:lineRule="auto"/>
              <w:rPr>
                <w:b/>
                <w:bCs/>
                <w:sz w:val="22"/>
                <w:szCs w:val="22"/>
              </w:rPr>
            </w:pPr>
            <w:r>
              <w:rPr>
                <w:b/>
                <w:bCs/>
                <w:sz w:val="22"/>
                <w:szCs w:val="22"/>
              </w:rPr>
              <w:t>26</w:t>
            </w:r>
          </w:p>
        </w:tc>
      </w:tr>
      <w:tr w:rsidR="00215CD2" w:rsidRPr="005058F3" w14:paraId="7875D2B5" w14:textId="77777777" w:rsidTr="006C47FF">
        <w:tc>
          <w:tcPr>
            <w:tcW w:w="1463" w:type="dxa"/>
            <w:vMerge/>
          </w:tcPr>
          <w:p w14:paraId="57A41920" w14:textId="77777777" w:rsidR="00215CD2" w:rsidRPr="005058F3" w:rsidRDefault="00215CD2" w:rsidP="006C47FF">
            <w:pPr>
              <w:spacing w:before="40" w:after="40" w:line="360" w:lineRule="auto"/>
              <w:rPr>
                <w:b/>
                <w:bCs/>
                <w:sz w:val="22"/>
                <w:szCs w:val="22"/>
              </w:rPr>
            </w:pPr>
          </w:p>
        </w:tc>
        <w:tc>
          <w:tcPr>
            <w:tcW w:w="6752" w:type="dxa"/>
          </w:tcPr>
          <w:p w14:paraId="4D64D4EA" w14:textId="77777777" w:rsidR="00215CD2" w:rsidRDefault="00215CD2" w:rsidP="006C47FF">
            <w:pPr>
              <w:spacing w:before="40" w:after="40" w:line="360" w:lineRule="auto"/>
              <w:rPr>
                <w:bCs/>
                <w:sz w:val="22"/>
                <w:szCs w:val="22"/>
              </w:rPr>
            </w:pPr>
            <w:r>
              <w:rPr>
                <w:bCs/>
                <w:sz w:val="22"/>
                <w:szCs w:val="22"/>
              </w:rPr>
              <w:t xml:space="preserve">Appendix 7 </w:t>
            </w:r>
            <w:proofErr w:type="gramStart"/>
            <w:r>
              <w:rPr>
                <w:bCs/>
                <w:sz w:val="22"/>
                <w:szCs w:val="22"/>
              </w:rPr>
              <w:t xml:space="preserve">- </w:t>
            </w:r>
            <w:r>
              <w:t xml:space="preserve"> </w:t>
            </w:r>
            <w:r w:rsidRPr="00E210D7">
              <w:rPr>
                <w:bCs/>
                <w:sz w:val="22"/>
                <w:szCs w:val="22"/>
              </w:rPr>
              <w:t>Complaint</w:t>
            </w:r>
            <w:proofErr w:type="gramEnd"/>
            <w:r w:rsidRPr="00E210D7">
              <w:rPr>
                <w:bCs/>
                <w:sz w:val="22"/>
                <w:szCs w:val="22"/>
              </w:rPr>
              <w:t xml:space="preserve"> and concurrent disciplinary investigation or Legal claims</w:t>
            </w:r>
          </w:p>
        </w:tc>
        <w:tc>
          <w:tcPr>
            <w:tcW w:w="1254" w:type="dxa"/>
          </w:tcPr>
          <w:p w14:paraId="3048EB40" w14:textId="77777777" w:rsidR="00215CD2" w:rsidRPr="005058F3" w:rsidRDefault="00215CD2" w:rsidP="006C47FF">
            <w:pPr>
              <w:spacing w:before="40" w:after="40" w:line="360" w:lineRule="auto"/>
              <w:rPr>
                <w:b/>
                <w:bCs/>
                <w:sz w:val="22"/>
                <w:szCs w:val="22"/>
              </w:rPr>
            </w:pPr>
            <w:r>
              <w:rPr>
                <w:b/>
                <w:bCs/>
                <w:sz w:val="22"/>
                <w:szCs w:val="22"/>
              </w:rPr>
              <w:t>28</w:t>
            </w:r>
          </w:p>
        </w:tc>
      </w:tr>
      <w:tr w:rsidR="00215CD2" w:rsidRPr="005058F3" w14:paraId="6BE04E47" w14:textId="77777777" w:rsidTr="006C47FF">
        <w:tc>
          <w:tcPr>
            <w:tcW w:w="1463" w:type="dxa"/>
            <w:vMerge/>
          </w:tcPr>
          <w:p w14:paraId="5B216F80" w14:textId="77777777" w:rsidR="00215CD2" w:rsidRPr="005058F3" w:rsidRDefault="00215CD2" w:rsidP="006C47FF">
            <w:pPr>
              <w:spacing w:before="40" w:after="40" w:line="360" w:lineRule="auto"/>
              <w:rPr>
                <w:b/>
                <w:bCs/>
                <w:sz w:val="22"/>
                <w:szCs w:val="22"/>
              </w:rPr>
            </w:pPr>
          </w:p>
        </w:tc>
        <w:tc>
          <w:tcPr>
            <w:tcW w:w="6752" w:type="dxa"/>
          </w:tcPr>
          <w:p w14:paraId="2CBF642F" w14:textId="77777777" w:rsidR="00215CD2" w:rsidRDefault="00215CD2" w:rsidP="006C47FF">
            <w:pPr>
              <w:spacing w:before="40" w:after="40" w:line="360" w:lineRule="auto"/>
              <w:rPr>
                <w:bCs/>
                <w:sz w:val="22"/>
                <w:szCs w:val="22"/>
              </w:rPr>
            </w:pPr>
            <w:r>
              <w:rPr>
                <w:bCs/>
                <w:sz w:val="22"/>
                <w:szCs w:val="22"/>
              </w:rPr>
              <w:t xml:space="preserve">Appendix 8 </w:t>
            </w:r>
            <w:proofErr w:type="gramStart"/>
            <w:r>
              <w:rPr>
                <w:bCs/>
                <w:sz w:val="22"/>
                <w:szCs w:val="22"/>
              </w:rPr>
              <w:t xml:space="preserve">- </w:t>
            </w:r>
            <w:r>
              <w:t xml:space="preserve"> </w:t>
            </w:r>
            <w:r w:rsidRPr="00E210D7">
              <w:rPr>
                <w:bCs/>
                <w:sz w:val="22"/>
                <w:szCs w:val="22"/>
              </w:rPr>
              <w:t>Standard</w:t>
            </w:r>
            <w:proofErr w:type="gramEnd"/>
            <w:r w:rsidRPr="00E210D7">
              <w:rPr>
                <w:bCs/>
                <w:sz w:val="22"/>
                <w:szCs w:val="22"/>
              </w:rPr>
              <w:t xml:space="preserve"> Operating Procedure for Local Resolution Meetings in Complaints</w:t>
            </w:r>
          </w:p>
        </w:tc>
        <w:tc>
          <w:tcPr>
            <w:tcW w:w="1254" w:type="dxa"/>
          </w:tcPr>
          <w:p w14:paraId="45731B04" w14:textId="77777777" w:rsidR="00215CD2" w:rsidRPr="005058F3" w:rsidRDefault="00215CD2" w:rsidP="006C47FF">
            <w:pPr>
              <w:spacing w:before="40" w:after="40" w:line="360" w:lineRule="auto"/>
              <w:rPr>
                <w:b/>
                <w:bCs/>
                <w:sz w:val="22"/>
                <w:szCs w:val="22"/>
              </w:rPr>
            </w:pPr>
            <w:r>
              <w:rPr>
                <w:b/>
                <w:bCs/>
                <w:sz w:val="22"/>
                <w:szCs w:val="22"/>
              </w:rPr>
              <w:t>30</w:t>
            </w:r>
          </w:p>
        </w:tc>
      </w:tr>
      <w:tr w:rsidR="00215CD2" w:rsidRPr="005058F3" w14:paraId="650A09E6" w14:textId="77777777" w:rsidTr="006C47FF">
        <w:tc>
          <w:tcPr>
            <w:tcW w:w="1463" w:type="dxa"/>
            <w:vMerge/>
          </w:tcPr>
          <w:p w14:paraId="1727F43B" w14:textId="77777777" w:rsidR="00215CD2" w:rsidRPr="005058F3" w:rsidRDefault="00215CD2" w:rsidP="006C47FF">
            <w:pPr>
              <w:spacing w:before="40" w:after="40" w:line="360" w:lineRule="auto"/>
              <w:rPr>
                <w:b/>
                <w:bCs/>
                <w:sz w:val="22"/>
                <w:szCs w:val="22"/>
              </w:rPr>
            </w:pPr>
          </w:p>
        </w:tc>
        <w:tc>
          <w:tcPr>
            <w:tcW w:w="6752" w:type="dxa"/>
          </w:tcPr>
          <w:p w14:paraId="72D1276A" w14:textId="77777777" w:rsidR="00215CD2" w:rsidRDefault="00215CD2" w:rsidP="006C47FF">
            <w:pPr>
              <w:spacing w:before="40" w:after="40" w:line="360" w:lineRule="auto"/>
              <w:rPr>
                <w:bCs/>
                <w:sz w:val="22"/>
                <w:szCs w:val="22"/>
              </w:rPr>
            </w:pPr>
            <w:r>
              <w:rPr>
                <w:bCs/>
                <w:sz w:val="22"/>
                <w:szCs w:val="22"/>
              </w:rPr>
              <w:t>Appendix 9 -</w:t>
            </w:r>
            <w:r>
              <w:t xml:space="preserve"> </w:t>
            </w:r>
            <w:r w:rsidRPr="00E210D7">
              <w:rPr>
                <w:bCs/>
                <w:sz w:val="22"/>
                <w:szCs w:val="22"/>
              </w:rPr>
              <w:t>Vexatious/Habitual Complaints</w:t>
            </w:r>
          </w:p>
        </w:tc>
        <w:tc>
          <w:tcPr>
            <w:tcW w:w="1254" w:type="dxa"/>
          </w:tcPr>
          <w:p w14:paraId="5CE1FF3F" w14:textId="77777777" w:rsidR="00215CD2" w:rsidRPr="005058F3" w:rsidRDefault="00215CD2" w:rsidP="006C47FF">
            <w:pPr>
              <w:spacing w:before="40" w:after="40" w:line="360" w:lineRule="auto"/>
              <w:rPr>
                <w:b/>
                <w:bCs/>
                <w:sz w:val="22"/>
                <w:szCs w:val="22"/>
              </w:rPr>
            </w:pPr>
            <w:r>
              <w:rPr>
                <w:b/>
                <w:bCs/>
                <w:sz w:val="22"/>
                <w:szCs w:val="22"/>
              </w:rPr>
              <w:t>34</w:t>
            </w:r>
          </w:p>
        </w:tc>
      </w:tr>
      <w:tr w:rsidR="00215CD2" w:rsidRPr="005058F3" w14:paraId="5C918C4A" w14:textId="77777777" w:rsidTr="006C47FF">
        <w:tc>
          <w:tcPr>
            <w:tcW w:w="1463" w:type="dxa"/>
            <w:vMerge/>
          </w:tcPr>
          <w:p w14:paraId="4D2A999D" w14:textId="77777777" w:rsidR="00215CD2" w:rsidRPr="005058F3" w:rsidRDefault="00215CD2" w:rsidP="006C47FF">
            <w:pPr>
              <w:spacing w:before="40" w:after="40" w:line="360" w:lineRule="auto"/>
              <w:rPr>
                <w:b/>
                <w:bCs/>
                <w:sz w:val="22"/>
                <w:szCs w:val="22"/>
              </w:rPr>
            </w:pPr>
          </w:p>
        </w:tc>
        <w:tc>
          <w:tcPr>
            <w:tcW w:w="6752" w:type="dxa"/>
          </w:tcPr>
          <w:p w14:paraId="76540CCD" w14:textId="77777777" w:rsidR="00215CD2" w:rsidRDefault="00215CD2" w:rsidP="006C47FF">
            <w:pPr>
              <w:spacing w:before="40" w:after="40" w:line="360" w:lineRule="auto"/>
              <w:rPr>
                <w:bCs/>
                <w:sz w:val="22"/>
                <w:szCs w:val="22"/>
              </w:rPr>
            </w:pPr>
            <w:r>
              <w:rPr>
                <w:bCs/>
                <w:sz w:val="22"/>
                <w:szCs w:val="22"/>
              </w:rPr>
              <w:t xml:space="preserve">Appendix 10 - </w:t>
            </w:r>
            <w:r w:rsidRPr="00E210D7">
              <w:rPr>
                <w:bCs/>
                <w:sz w:val="22"/>
                <w:szCs w:val="22"/>
              </w:rPr>
              <w:t>Confidentiality including circumstances when a breach is permitted</w:t>
            </w:r>
          </w:p>
        </w:tc>
        <w:tc>
          <w:tcPr>
            <w:tcW w:w="1254" w:type="dxa"/>
          </w:tcPr>
          <w:p w14:paraId="117BFC7A" w14:textId="77777777" w:rsidR="00215CD2" w:rsidRPr="005058F3" w:rsidRDefault="00215CD2" w:rsidP="006C47FF">
            <w:pPr>
              <w:spacing w:before="40" w:after="40" w:line="360" w:lineRule="auto"/>
              <w:rPr>
                <w:b/>
                <w:bCs/>
                <w:sz w:val="22"/>
                <w:szCs w:val="22"/>
              </w:rPr>
            </w:pPr>
            <w:r>
              <w:rPr>
                <w:b/>
                <w:bCs/>
                <w:sz w:val="22"/>
                <w:szCs w:val="22"/>
              </w:rPr>
              <w:t>37</w:t>
            </w:r>
          </w:p>
        </w:tc>
      </w:tr>
      <w:tr w:rsidR="00215CD2" w:rsidRPr="005058F3" w14:paraId="4DF9BA62" w14:textId="77777777" w:rsidTr="006C47FF">
        <w:tc>
          <w:tcPr>
            <w:tcW w:w="1463" w:type="dxa"/>
            <w:vMerge/>
          </w:tcPr>
          <w:p w14:paraId="56BFE705" w14:textId="77777777" w:rsidR="00215CD2" w:rsidRPr="005058F3" w:rsidRDefault="00215CD2" w:rsidP="006C47FF">
            <w:pPr>
              <w:spacing w:before="40" w:after="40" w:line="360" w:lineRule="auto"/>
              <w:rPr>
                <w:b/>
                <w:bCs/>
                <w:sz w:val="22"/>
                <w:szCs w:val="22"/>
              </w:rPr>
            </w:pPr>
          </w:p>
        </w:tc>
        <w:tc>
          <w:tcPr>
            <w:tcW w:w="6752" w:type="dxa"/>
          </w:tcPr>
          <w:p w14:paraId="1B0E997D" w14:textId="77777777" w:rsidR="00215CD2" w:rsidRDefault="00215CD2" w:rsidP="006C47FF">
            <w:pPr>
              <w:spacing w:before="40" w:after="40" w:line="360" w:lineRule="auto"/>
              <w:rPr>
                <w:bCs/>
                <w:sz w:val="22"/>
                <w:szCs w:val="22"/>
              </w:rPr>
            </w:pPr>
            <w:r>
              <w:rPr>
                <w:bCs/>
                <w:sz w:val="22"/>
                <w:szCs w:val="22"/>
              </w:rPr>
              <w:t xml:space="preserve">Appendix 11 </w:t>
            </w:r>
            <w:proofErr w:type="gramStart"/>
            <w:r>
              <w:rPr>
                <w:bCs/>
                <w:sz w:val="22"/>
                <w:szCs w:val="22"/>
              </w:rPr>
              <w:t xml:space="preserve">- </w:t>
            </w:r>
            <w:r>
              <w:t xml:space="preserve"> </w:t>
            </w:r>
            <w:r w:rsidRPr="00E210D7">
              <w:rPr>
                <w:bCs/>
                <w:sz w:val="22"/>
                <w:szCs w:val="22"/>
              </w:rPr>
              <w:t>PALS</w:t>
            </w:r>
            <w:proofErr w:type="gramEnd"/>
            <w:r w:rsidRPr="00E210D7">
              <w:rPr>
                <w:bCs/>
                <w:sz w:val="22"/>
                <w:szCs w:val="22"/>
              </w:rPr>
              <w:t xml:space="preserve"> Charter</w:t>
            </w:r>
          </w:p>
        </w:tc>
        <w:tc>
          <w:tcPr>
            <w:tcW w:w="1254" w:type="dxa"/>
          </w:tcPr>
          <w:p w14:paraId="1A230EC1" w14:textId="77777777" w:rsidR="00215CD2" w:rsidRPr="005058F3" w:rsidRDefault="00215CD2" w:rsidP="006C47FF">
            <w:pPr>
              <w:spacing w:before="40" w:after="40" w:line="360" w:lineRule="auto"/>
              <w:rPr>
                <w:b/>
                <w:bCs/>
                <w:sz w:val="22"/>
                <w:szCs w:val="22"/>
              </w:rPr>
            </w:pPr>
            <w:r>
              <w:rPr>
                <w:b/>
                <w:bCs/>
                <w:sz w:val="22"/>
                <w:szCs w:val="22"/>
              </w:rPr>
              <w:t>39</w:t>
            </w:r>
          </w:p>
        </w:tc>
      </w:tr>
      <w:tr w:rsidR="00215CD2" w:rsidRPr="005058F3" w14:paraId="0FD7330F" w14:textId="77777777" w:rsidTr="006C47FF">
        <w:tc>
          <w:tcPr>
            <w:tcW w:w="1463" w:type="dxa"/>
            <w:vMerge/>
          </w:tcPr>
          <w:p w14:paraId="00702B41" w14:textId="77777777" w:rsidR="00215CD2" w:rsidRPr="005058F3" w:rsidRDefault="00215CD2" w:rsidP="006C47FF">
            <w:pPr>
              <w:spacing w:before="40" w:after="40" w:line="360" w:lineRule="auto"/>
              <w:rPr>
                <w:b/>
                <w:bCs/>
                <w:sz w:val="22"/>
                <w:szCs w:val="22"/>
              </w:rPr>
            </w:pPr>
          </w:p>
        </w:tc>
        <w:tc>
          <w:tcPr>
            <w:tcW w:w="6752" w:type="dxa"/>
          </w:tcPr>
          <w:p w14:paraId="6A38146F" w14:textId="77777777" w:rsidR="00215CD2" w:rsidRDefault="00215CD2" w:rsidP="006C47FF">
            <w:pPr>
              <w:spacing w:before="40" w:after="40" w:line="360" w:lineRule="auto"/>
              <w:rPr>
                <w:bCs/>
                <w:sz w:val="22"/>
                <w:szCs w:val="22"/>
              </w:rPr>
            </w:pPr>
            <w:r>
              <w:rPr>
                <w:bCs/>
                <w:sz w:val="22"/>
                <w:szCs w:val="22"/>
              </w:rPr>
              <w:t xml:space="preserve">Appendix 12 </w:t>
            </w:r>
            <w:proofErr w:type="gramStart"/>
            <w:r>
              <w:rPr>
                <w:bCs/>
                <w:sz w:val="22"/>
                <w:szCs w:val="22"/>
              </w:rPr>
              <w:t xml:space="preserve">- </w:t>
            </w:r>
            <w:r>
              <w:t xml:space="preserve"> </w:t>
            </w:r>
            <w:r w:rsidRPr="00E210D7">
              <w:rPr>
                <w:bCs/>
                <w:sz w:val="22"/>
                <w:szCs w:val="22"/>
              </w:rPr>
              <w:t>NHS</w:t>
            </w:r>
            <w:proofErr w:type="gramEnd"/>
            <w:r w:rsidRPr="00E210D7">
              <w:rPr>
                <w:bCs/>
                <w:sz w:val="22"/>
                <w:szCs w:val="22"/>
              </w:rPr>
              <w:t xml:space="preserve"> Herts and West Essex ICB Equality Impact Assessment Screening Form</w:t>
            </w:r>
          </w:p>
        </w:tc>
        <w:tc>
          <w:tcPr>
            <w:tcW w:w="1254" w:type="dxa"/>
          </w:tcPr>
          <w:p w14:paraId="0474CC88" w14:textId="77777777" w:rsidR="00215CD2" w:rsidRPr="005058F3" w:rsidRDefault="00215CD2" w:rsidP="006C47FF">
            <w:pPr>
              <w:spacing w:before="40" w:after="40" w:line="360" w:lineRule="auto"/>
              <w:rPr>
                <w:b/>
                <w:bCs/>
                <w:sz w:val="22"/>
                <w:szCs w:val="22"/>
              </w:rPr>
            </w:pPr>
            <w:r>
              <w:rPr>
                <w:b/>
                <w:bCs/>
                <w:sz w:val="22"/>
                <w:szCs w:val="22"/>
              </w:rPr>
              <w:t>40</w:t>
            </w:r>
          </w:p>
        </w:tc>
      </w:tr>
    </w:tbl>
    <w:bookmarkEnd w:id="3"/>
    <w:p w14:paraId="5AE639F6" w14:textId="3DBA85EF" w:rsidR="00DF58B6" w:rsidRPr="005058F3" w:rsidRDefault="00E210D7" w:rsidP="00D148DF">
      <w:pPr>
        <w:jc w:val="center"/>
        <w:rPr>
          <w:b/>
          <w:sz w:val="22"/>
          <w:szCs w:val="22"/>
        </w:rPr>
      </w:pPr>
      <w:r>
        <w:rPr>
          <w:b/>
          <w:sz w:val="22"/>
          <w:szCs w:val="22"/>
        </w:rPr>
        <w:br w:type="textWrapping" w:clear="all"/>
      </w:r>
    </w:p>
    <w:p w14:paraId="4D4A7C04" w14:textId="1F3C3FBC" w:rsidR="003D7DFE" w:rsidRPr="005058F3" w:rsidRDefault="008D06B6" w:rsidP="00CA0216">
      <w:pPr>
        <w:rPr>
          <w:sz w:val="22"/>
          <w:szCs w:val="22"/>
        </w:rPr>
      </w:pPr>
      <w:r w:rsidRPr="005058F3">
        <w:rPr>
          <w:b/>
          <w:sz w:val="22"/>
          <w:szCs w:val="22"/>
        </w:rPr>
        <w:br w:type="page"/>
      </w:r>
      <w:r w:rsidR="003D7DFE" w:rsidRPr="005058F3">
        <w:rPr>
          <w:b/>
          <w:sz w:val="22"/>
          <w:szCs w:val="22"/>
        </w:rPr>
        <w:lastRenderedPageBreak/>
        <w:t>1.0</w:t>
      </w:r>
      <w:r w:rsidR="003D7DFE" w:rsidRPr="005058F3">
        <w:rPr>
          <w:sz w:val="22"/>
          <w:szCs w:val="22"/>
        </w:rPr>
        <w:tab/>
        <w:t xml:space="preserve"> </w:t>
      </w:r>
      <w:r w:rsidR="003D7DFE" w:rsidRPr="005058F3">
        <w:rPr>
          <w:b/>
          <w:bCs/>
          <w:sz w:val="22"/>
          <w:szCs w:val="22"/>
        </w:rPr>
        <w:t xml:space="preserve">Introduction </w:t>
      </w:r>
    </w:p>
    <w:p w14:paraId="3D8483A3" w14:textId="77777777" w:rsidR="003D7DFE" w:rsidRPr="005058F3" w:rsidRDefault="003D7DFE" w:rsidP="005D3261">
      <w:pPr>
        <w:pStyle w:val="Default"/>
        <w:ind w:right="42"/>
        <w:jc w:val="both"/>
        <w:rPr>
          <w:sz w:val="22"/>
          <w:szCs w:val="22"/>
        </w:rPr>
      </w:pPr>
    </w:p>
    <w:p w14:paraId="5BCBF066" w14:textId="77777777" w:rsidR="00E210D7" w:rsidRPr="00E210D7" w:rsidRDefault="00E210D7" w:rsidP="00E210D7">
      <w:pPr>
        <w:pStyle w:val="Default"/>
        <w:numPr>
          <w:ilvl w:val="1"/>
          <w:numId w:val="8"/>
        </w:numPr>
        <w:ind w:right="42"/>
        <w:jc w:val="both"/>
        <w:rPr>
          <w:sz w:val="22"/>
          <w:szCs w:val="22"/>
        </w:rPr>
      </w:pPr>
      <w:r w:rsidRPr="00E210D7">
        <w:rPr>
          <w:sz w:val="22"/>
          <w:szCs w:val="22"/>
        </w:rPr>
        <w:t xml:space="preserve">This policy outlines the process for handling feedback, including complaints generated by patients or their representatives and sets out clear guidelines for staff, </w:t>
      </w:r>
      <w:proofErr w:type="gramStart"/>
      <w:r w:rsidRPr="00E210D7">
        <w:rPr>
          <w:sz w:val="22"/>
          <w:szCs w:val="22"/>
        </w:rPr>
        <w:t>managers</w:t>
      </w:r>
      <w:proofErr w:type="gramEnd"/>
      <w:r w:rsidRPr="00E210D7">
        <w:rPr>
          <w:sz w:val="22"/>
          <w:szCs w:val="22"/>
        </w:rPr>
        <w:t xml:space="preserve"> and complainants around how feedback, including complaints will be managed.</w:t>
      </w:r>
    </w:p>
    <w:p w14:paraId="39D26F4B" w14:textId="77777777" w:rsidR="00E210D7" w:rsidRPr="00E210D7" w:rsidRDefault="00E210D7" w:rsidP="00E210D7">
      <w:pPr>
        <w:pStyle w:val="Default"/>
        <w:ind w:left="720" w:right="42"/>
        <w:jc w:val="both"/>
        <w:rPr>
          <w:sz w:val="22"/>
          <w:szCs w:val="22"/>
        </w:rPr>
      </w:pPr>
    </w:p>
    <w:p w14:paraId="59045BD9" w14:textId="77777777" w:rsidR="00E210D7" w:rsidRPr="00E210D7" w:rsidRDefault="00E210D7" w:rsidP="00E210D7">
      <w:pPr>
        <w:pStyle w:val="Default"/>
        <w:numPr>
          <w:ilvl w:val="1"/>
          <w:numId w:val="8"/>
        </w:numPr>
        <w:ind w:right="42"/>
        <w:jc w:val="both"/>
        <w:rPr>
          <w:sz w:val="22"/>
          <w:szCs w:val="22"/>
        </w:rPr>
      </w:pPr>
      <w:r w:rsidRPr="00E210D7">
        <w:rPr>
          <w:sz w:val="22"/>
          <w:szCs w:val="22"/>
        </w:rPr>
        <w:t xml:space="preserve">The Integrated Care Board (ICB) welcomes feedback, both positive and negative, about the services that we commission on behalf of patients in Hertfordshire and west Essex, as it helps us to maintain and improve the quality of local services. The ICB is committed to providing service users, </w:t>
      </w:r>
      <w:proofErr w:type="gramStart"/>
      <w:r w:rsidRPr="00E210D7">
        <w:rPr>
          <w:sz w:val="22"/>
          <w:szCs w:val="22"/>
        </w:rPr>
        <w:t>families</w:t>
      </w:r>
      <w:proofErr w:type="gramEnd"/>
      <w:r w:rsidRPr="00E210D7">
        <w:rPr>
          <w:sz w:val="22"/>
          <w:szCs w:val="22"/>
        </w:rPr>
        <w:t xml:space="preserve"> and members of the public with the opportunity to raise concerns or to complain regarding any services it provides or commissions. We recognise that it can be distressing to make a complaint and will ensure access to appropriate support is offered throughout the process.</w:t>
      </w:r>
    </w:p>
    <w:p w14:paraId="1744783D" w14:textId="77777777" w:rsidR="00E210D7" w:rsidRPr="00E210D7" w:rsidRDefault="00E210D7" w:rsidP="00E210D7">
      <w:pPr>
        <w:pStyle w:val="Default"/>
        <w:ind w:left="720" w:right="42"/>
        <w:jc w:val="both"/>
        <w:rPr>
          <w:sz w:val="22"/>
          <w:szCs w:val="22"/>
        </w:rPr>
      </w:pPr>
    </w:p>
    <w:p w14:paraId="38C57EEC" w14:textId="77777777" w:rsidR="00E210D7" w:rsidRPr="00E210D7" w:rsidRDefault="00E210D7" w:rsidP="00E210D7">
      <w:pPr>
        <w:pStyle w:val="Default"/>
        <w:numPr>
          <w:ilvl w:val="1"/>
          <w:numId w:val="8"/>
        </w:numPr>
        <w:ind w:right="42"/>
        <w:jc w:val="both"/>
        <w:rPr>
          <w:sz w:val="22"/>
          <w:szCs w:val="22"/>
        </w:rPr>
      </w:pPr>
      <w:r w:rsidRPr="00E210D7">
        <w:rPr>
          <w:sz w:val="22"/>
          <w:szCs w:val="22"/>
        </w:rPr>
        <w:t xml:space="preserve">This policy complies with the Local Authority Social Services and National Health Services Complaints (England) Regulations which came into effect on 1st April 2009. These regulations were designed to improve the handling of complaints and to bring real benefits for health and social care organisations and for staff working in them. The policy also reflects recommendations contained in; the Francis Enquiry Report, the corresponding Government response </w:t>
      </w:r>
      <w:proofErr w:type="gramStart"/>
      <w:r w:rsidRPr="00E210D7">
        <w:rPr>
          <w:sz w:val="22"/>
          <w:szCs w:val="22"/>
        </w:rPr>
        <w:t>paper</w:t>
      </w:r>
      <w:proofErr w:type="gramEnd"/>
      <w:r w:rsidRPr="00E210D7">
        <w:rPr>
          <w:sz w:val="22"/>
          <w:szCs w:val="22"/>
        </w:rPr>
        <w:t xml:space="preserve"> and the NHS complaints standards guidance from the Parliamentary and Health Service Ombudsman 2022.</w:t>
      </w:r>
    </w:p>
    <w:p w14:paraId="3B517BD3" w14:textId="0BA2F782" w:rsidR="003D7DFE" w:rsidRPr="00E210D7" w:rsidRDefault="003D7DFE" w:rsidP="00E210D7">
      <w:pPr>
        <w:pStyle w:val="Default"/>
        <w:ind w:left="720" w:right="42"/>
        <w:jc w:val="both"/>
        <w:rPr>
          <w:sz w:val="22"/>
          <w:szCs w:val="22"/>
        </w:rPr>
      </w:pPr>
    </w:p>
    <w:p w14:paraId="18330C36" w14:textId="77777777" w:rsidR="009324CE" w:rsidRDefault="009324CE" w:rsidP="005D3261">
      <w:pPr>
        <w:pStyle w:val="Default"/>
        <w:ind w:right="42"/>
        <w:jc w:val="both"/>
        <w:rPr>
          <w:b/>
          <w:bCs/>
          <w:sz w:val="22"/>
          <w:szCs w:val="22"/>
        </w:rPr>
      </w:pPr>
    </w:p>
    <w:p w14:paraId="4510960C" w14:textId="0BDF6D69" w:rsidR="00BA4576" w:rsidRPr="00BA4576" w:rsidRDefault="00E210D7" w:rsidP="00E210D7">
      <w:pPr>
        <w:pStyle w:val="Default"/>
        <w:numPr>
          <w:ilvl w:val="0"/>
          <w:numId w:val="9"/>
        </w:numPr>
        <w:ind w:right="42"/>
        <w:jc w:val="both"/>
        <w:rPr>
          <w:b/>
          <w:bCs/>
          <w:sz w:val="22"/>
          <w:szCs w:val="22"/>
        </w:rPr>
      </w:pPr>
      <w:r>
        <w:rPr>
          <w:b/>
          <w:bCs/>
          <w:sz w:val="22"/>
          <w:szCs w:val="22"/>
        </w:rPr>
        <w:tab/>
        <w:t xml:space="preserve">Purpose </w:t>
      </w:r>
    </w:p>
    <w:p w14:paraId="4723D7B5" w14:textId="77777777" w:rsidR="00BA4576" w:rsidRDefault="00BA4576" w:rsidP="00BA4576">
      <w:pPr>
        <w:pStyle w:val="Default"/>
        <w:ind w:right="42"/>
        <w:jc w:val="both"/>
        <w:rPr>
          <w:sz w:val="22"/>
          <w:szCs w:val="22"/>
        </w:rPr>
      </w:pPr>
    </w:p>
    <w:p w14:paraId="3AF85DA4" w14:textId="1DF713FB" w:rsidR="009324CE" w:rsidRPr="00BA4576" w:rsidRDefault="00E210D7" w:rsidP="00E210D7">
      <w:pPr>
        <w:pStyle w:val="Default"/>
        <w:ind w:right="42"/>
        <w:jc w:val="both"/>
        <w:rPr>
          <w:sz w:val="22"/>
          <w:szCs w:val="22"/>
        </w:rPr>
      </w:pPr>
      <w:r>
        <w:rPr>
          <w:sz w:val="22"/>
          <w:szCs w:val="22"/>
        </w:rPr>
        <w:t xml:space="preserve">2.1 </w:t>
      </w:r>
      <w:r>
        <w:rPr>
          <w:sz w:val="22"/>
          <w:szCs w:val="22"/>
        </w:rPr>
        <w:tab/>
      </w:r>
      <w:r w:rsidR="009324CE" w:rsidRPr="00BA4576">
        <w:rPr>
          <w:sz w:val="22"/>
          <w:szCs w:val="22"/>
        </w:rPr>
        <w:t>The purpose of this policy is to:</w:t>
      </w:r>
    </w:p>
    <w:p w14:paraId="5761ABB3" w14:textId="5904DC46" w:rsidR="009324CE" w:rsidRDefault="009324CE" w:rsidP="009324CE">
      <w:pPr>
        <w:pStyle w:val="Default"/>
        <w:ind w:right="42"/>
        <w:jc w:val="both"/>
        <w:rPr>
          <w:sz w:val="22"/>
          <w:szCs w:val="22"/>
        </w:rPr>
      </w:pPr>
    </w:p>
    <w:p w14:paraId="07CF7F52" w14:textId="0D1B05BE" w:rsidR="009374D3" w:rsidRPr="009374D3" w:rsidRDefault="00E210D7" w:rsidP="009374D3">
      <w:pPr>
        <w:pStyle w:val="Default"/>
        <w:numPr>
          <w:ilvl w:val="0"/>
          <w:numId w:val="10"/>
        </w:numPr>
        <w:ind w:right="42"/>
        <w:jc w:val="both"/>
        <w:rPr>
          <w:sz w:val="22"/>
          <w:szCs w:val="22"/>
        </w:rPr>
      </w:pPr>
      <w:r w:rsidRPr="00E210D7">
        <w:rPr>
          <w:sz w:val="22"/>
          <w:szCs w:val="22"/>
        </w:rPr>
        <w:t xml:space="preserve">describe the systems in place to effectively manage all complaints and concerns by the organisation in accordance with National Health Service (NHS) complaints regulations. It outlines the responsibilities and processes for receiving, handling, </w:t>
      </w:r>
      <w:proofErr w:type="gramStart"/>
      <w:r w:rsidRPr="00E210D7">
        <w:rPr>
          <w:sz w:val="22"/>
          <w:szCs w:val="22"/>
        </w:rPr>
        <w:t>investigating</w:t>
      </w:r>
      <w:proofErr w:type="gramEnd"/>
      <w:r w:rsidRPr="00E210D7">
        <w:rPr>
          <w:sz w:val="22"/>
          <w:szCs w:val="22"/>
        </w:rPr>
        <w:t xml:space="preserve"> and resolving complaints and concerns relating to the actions of the ICB, its staff and services.</w:t>
      </w:r>
    </w:p>
    <w:p w14:paraId="15A5B243" w14:textId="10B470CF" w:rsidR="009324CE" w:rsidRDefault="009324CE" w:rsidP="009324CE">
      <w:pPr>
        <w:pStyle w:val="Default"/>
        <w:ind w:right="42"/>
        <w:jc w:val="both"/>
        <w:rPr>
          <w:sz w:val="22"/>
          <w:szCs w:val="22"/>
        </w:rPr>
      </w:pPr>
    </w:p>
    <w:p w14:paraId="238CAFD2" w14:textId="24A8EE7F" w:rsidR="009324CE" w:rsidRDefault="009374D3" w:rsidP="009374D3">
      <w:pPr>
        <w:pStyle w:val="Default"/>
        <w:ind w:left="709" w:right="42" w:hanging="709"/>
        <w:jc w:val="both"/>
        <w:rPr>
          <w:sz w:val="22"/>
          <w:szCs w:val="22"/>
        </w:rPr>
      </w:pPr>
      <w:r>
        <w:rPr>
          <w:sz w:val="22"/>
          <w:szCs w:val="22"/>
        </w:rPr>
        <w:t>2.2</w:t>
      </w:r>
      <w:r>
        <w:rPr>
          <w:sz w:val="22"/>
          <w:szCs w:val="22"/>
        </w:rPr>
        <w:tab/>
      </w:r>
      <w:r w:rsidR="00E210D7" w:rsidRPr="00E210D7">
        <w:rPr>
          <w:sz w:val="22"/>
          <w:szCs w:val="22"/>
        </w:rPr>
        <w:t xml:space="preserve">The policy also includes the process for complaints received relating to commissioned services such as NHS Acute and Foundation Trusts, Mental Health Trust, Community NHS Services, and independent sector providers including general practice, dental services, </w:t>
      </w:r>
      <w:proofErr w:type="gramStart"/>
      <w:r w:rsidR="00E210D7" w:rsidRPr="00E210D7">
        <w:rPr>
          <w:sz w:val="22"/>
          <w:szCs w:val="22"/>
        </w:rPr>
        <w:t>pharmacies</w:t>
      </w:r>
      <w:proofErr w:type="gramEnd"/>
      <w:r w:rsidR="00E210D7" w:rsidRPr="00E210D7">
        <w:rPr>
          <w:sz w:val="22"/>
          <w:szCs w:val="22"/>
        </w:rPr>
        <w:t xml:space="preserve"> and optometrists.</w:t>
      </w:r>
    </w:p>
    <w:p w14:paraId="6C109A2B" w14:textId="77777777" w:rsidR="00E210D7" w:rsidRDefault="00E210D7" w:rsidP="009324CE">
      <w:pPr>
        <w:pStyle w:val="Default"/>
        <w:ind w:right="42"/>
        <w:jc w:val="both"/>
        <w:rPr>
          <w:sz w:val="22"/>
          <w:szCs w:val="22"/>
        </w:rPr>
      </w:pPr>
    </w:p>
    <w:p w14:paraId="52B7FEAD" w14:textId="74666E45" w:rsidR="00E210D7" w:rsidRDefault="00E210D7" w:rsidP="009374D3">
      <w:pPr>
        <w:pStyle w:val="Default"/>
        <w:ind w:left="709" w:right="42" w:hanging="709"/>
        <w:jc w:val="both"/>
        <w:rPr>
          <w:sz w:val="22"/>
          <w:szCs w:val="22"/>
        </w:rPr>
      </w:pPr>
      <w:r>
        <w:rPr>
          <w:sz w:val="22"/>
          <w:szCs w:val="22"/>
        </w:rPr>
        <w:t>2.3</w:t>
      </w:r>
      <w:r>
        <w:rPr>
          <w:sz w:val="22"/>
          <w:szCs w:val="22"/>
        </w:rPr>
        <w:tab/>
      </w:r>
      <w:r w:rsidRPr="00E210D7">
        <w:rPr>
          <w:sz w:val="22"/>
          <w:szCs w:val="22"/>
        </w:rPr>
        <w:t>This purpose of this policy is to ensure that the ICB promotes best practice within its complaints management function, and that it is compliant with the Local Authority Social Services and National Health Service Complaints (England) Regulations 2009.</w:t>
      </w:r>
    </w:p>
    <w:p w14:paraId="37D1AB2B" w14:textId="26EA89EE" w:rsidR="009324CE" w:rsidRDefault="009324CE" w:rsidP="009324CE">
      <w:pPr>
        <w:pStyle w:val="Default"/>
        <w:ind w:right="42"/>
        <w:jc w:val="both"/>
        <w:rPr>
          <w:sz w:val="22"/>
          <w:szCs w:val="22"/>
        </w:rPr>
      </w:pPr>
    </w:p>
    <w:p w14:paraId="638DEC9C" w14:textId="77777777" w:rsidR="009324CE" w:rsidRDefault="009324CE" w:rsidP="005D3261">
      <w:pPr>
        <w:pStyle w:val="Default"/>
        <w:ind w:right="42"/>
        <w:jc w:val="both"/>
        <w:rPr>
          <w:b/>
          <w:bCs/>
          <w:sz w:val="22"/>
          <w:szCs w:val="22"/>
        </w:rPr>
      </w:pPr>
    </w:p>
    <w:p w14:paraId="5C1735B5" w14:textId="5412A687" w:rsidR="00BA4576" w:rsidRPr="00BA4576" w:rsidRDefault="00083BD0" w:rsidP="00D412E6">
      <w:pPr>
        <w:pStyle w:val="Default"/>
        <w:ind w:left="720" w:right="42" w:hanging="720"/>
        <w:jc w:val="both"/>
        <w:rPr>
          <w:b/>
          <w:bCs/>
          <w:sz w:val="22"/>
          <w:szCs w:val="22"/>
        </w:rPr>
      </w:pPr>
      <w:r>
        <w:rPr>
          <w:b/>
          <w:bCs/>
          <w:sz w:val="22"/>
          <w:szCs w:val="22"/>
        </w:rPr>
        <w:t>3.0</w:t>
      </w:r>
      <w:r w:rsidR="00BA4576" w:rsidRPr="00BA4576">
        <w:rPr>
          <w:b/>
          <w:bCs/>
          <w:sz w:val="22"/>
          <w:szCs w:val="22"/>
        </w:rPr>
        <w:tab/>
        <w:t>Scope</w:t>
      </w:r>
    </w:p>
    <w:p w14:paraId="65B8EB34" w14:textId="77777777" w:rsidR="00BA4576" w:rsidRDefault="00BA4576" w:rsidP="00D412E6">
      <w:pPr>
        <w:pStyle w:val="Default"/>
        <w:ind w:left="720" w:right="42" w:hanging="720"/>
        <w:jc w:val="both"/>
        <w:rPr>
          <w:sz w:val="22"/>
          <w:szCs w:val="22"/>
        </w:rPr>
      </w:pPr>
    </w:p>
    <w:p w14:paraId="257B0764" w14:textId="3A408C39" w:rsidR="009324CE" w:rsidRDefault="00083BD0" w:rsidP="00D412E6">
      <w:pPr>
        <w:pStyle w:val="Default"/>
        <w:ind w:left="720" w:right="42" w:hanging="720"/>
        <w:jc w:val="both"/>
        <w:rPr>
          <w:sz w:val="22"/>
          <w:szCs w:val="22"/>
        </w:rPr>
      </w:pPr>
      <w:r>
        <w:rPr>
          <w:sz w:val="22"/>
          <w:szCs w:val="22"/>
        </w:rPr>
        <w:t>3.1</w:t>
      </w:r>
      <w:r w:rsidR="00BA4576">
        <w:rPr>
          <w:sz w:val="22"/>
          <w:szCs w:val="22"/>
        </w:rPr>
        <w:tab/>
      </w:r>
      <w:r w:rsidR="00D412E6" w:rsidRPr="005058F3">
        <w:rPr>
          <w:sz w:val="22"/>
          <w:szCs w:val="22"/>
        </w:rPr>
        <w:t>This policy applies to</w:t>
      </w:r>
      <w:r w:rsidR="009324CE">
        <w:rPr>
          <w:sz w:val="22"/>
          <w:szCs w:val="22"/>
        </w:rPr>
        <w:t>:</w:t>
      </w:r>
    </w:p>
    <w:p w14:paraId="0F1F52A9" w14:textId="77777777" w:rsidR="009324CE" w:rsidRDefault="009324CE" w:rsidP="00D412E6">
      <w:pPr>
        <w:pStyle w:val="Default"/>
        <w:ind w:left="720" w:right="42" w:hanging="720"/>
        <w:jc w:val="both"/>
        <w:rPr>
          <w:sz w:val="22"/>
          <w:szCs w:val="22"/>
        </w:rPr>
      </w:pPr>
    </w:p>
    <w:p w14:paraId="7323F118" w14:textId="1208F84E" w:rsidR="00D412E6" w:rsidRDefault="009324CE" w:rsidP="009324CE">
      <w:pPr>
        <w:pStyle w:val="Default"/>
        <w:numPr>
          <w:ilvl w:val="0"/>
          <w:numId w:val="7"/>
        </w:numPr>
        <w:ind w:right="42"/>
        <w:jc w:val="both"/>
        <w:rPr>
          <w:sz w:val="22"/>
          <w:szCs w:val="22"/>
        </w:rPr>
      </w:pPr>
      <w:r>
        <w:rPr>
          <w:sz w:val="22"/>
          <w:szCs w:val="22"/>
        </w:rPr>
        <w:t xml:space="preserve">All </w:t>
      </w:r>
      <w:r w:rsidR="00C66995">
        <w:rPr>
          <w:sz w:val="22"/>
          <w:szCs w:val="22"/>
        </w:rPr>
        <w:t>ICB</w:t>
      </w:r>
      <w:r w:rsidR="00D412E6" w:rsidRPr="005058F3">
        <w:rPr>
          <w:sz w:val="22"/>
          <w:szCs w:val="22"/>
        </w:rPr>
        <w:t xml:space="preserve"> staff members, including </w:t>
      </w:r>
      <w:r w:rsidR="00C66995">
        <w:rPr>
          <w:sz w:val="22"/>
          <w:szCs w:val="22"/>
        </w:rPr>
        <w:t>the Board</w:t>
      </w:r>
      <w:r w:rsidR="00D412E6" w:rsidRPr="005058F3">
        <w:rPr>
          <w:sz w:val="22"/>
          <w:szCs w:val="22"/>
        </w:rPr>
        <w:t xml:space="preserve"> and Practice Representatives, involved in the </w:t>
      </w:r>
      <w:r w:rsidR="00C66995">
        <w:rPr>
          <w:sz w:val="22"/>
          <w:szCs w:val="22"/>
        </w:rPr>
        <w:t>ICB</w:t>
      </w:r>
      <w:r w:rsidR="00D412E6" w:rsidRPr="005058F3">
        <w:rPr>
          <w:sz w:val="22"/>
          <w:szCs w:val="22"/>
        </w:rPr>
        <w:t xml:space="preserve">’s policy-making processes, whether permanent, temporary or contracted-in (either as an individual or through a </w:t>
      </w:r>
      <w:r w:rsidR="00335B32" w:rsidRPr="005058F3">
        <w:rPr>
          <w:sz w:val="22"/>
          <w:szCs w:val="22"/>
        </w:rPr>
        <w:t>third-party</w:t>
      </w:r>
      <w:r w:rsidR="00D412E6" w:rsidRPr="005058F3">
        <w:rPr>
          <w:sz w:val="22"/>
          <w:szCs w:val="22"/>
        </w:rPr>
        <w:t xml:space="preserve"> supplier). </w:t>
      </w:r>
    </w:p>
    <w:p w14:paraId="7ADA2A71" w14:textId="77777777" w:rsidR="009324CE" w:rsidRDefault="009324CE" w:rsidP="009324CE">
      <w:pPr>
        <w:pStyle w:val="Default"/>
        <w:ind w:left="1080" w:right="42"/>
        <w:jc w:val="both"/>
        <w:rPr>
          <w:sz w:val="22"/>
          <w:szCs w:val="22"/>
        </w:rPr>
      </w:pPr>
    </w:p>
    <w:p w14:paraId="1FF6CE07" w14:textId="40DE2F07" w:rsidR="009324CE" w:rsidRDefault="00083BD0" w:rsidP="009324CE">
      <w:pPr>
        <w:pStyle w:val="Default"/>
        <w:numPr>
          <w:ilvl w:val="0"/>
          <w:numId w:val="7"/>
        </w:numPr>
        <w:ind w:right="42"/>
        <w:jc w:val="both"/>
        <w:rPr>
          <w:sz w:val="22"/>
          <w:szCs w:val="22"/>
        </w:rPr>
      </w:pPr>
      <w:r>
        <w:rPr>
          <w:sz w:val="22"/>
          <w:szCs w:val="22"/>
        </w:rPr>
        <w:t>A</w:t>
      </w:r>
      <w:r w:rsidRPr="00083BD0">
        <w:rPr>
          <w:sz w:val="22"/>
          <w:szCs w:val="22"/>
        </w:rPr>
        <w:t>ll complaints (or concerns) received by the ICB that relate to a policy, service or care it provides or commissions or is associated with commissioning.</w:t>
      </w:r>
    </w:p>
    <w:p w14:paraId="50AFBC47" w14:textId="77777777" w:rsidR="009324CE" w:rsidRDefault="009324CE" w:rsidP="009324CE">
      <w:pPr>
        <w:pStyle w:val="ListParagraph"/>
        <w:rPr>
          <w:sz w:val="22"/>
          <w:szCs w:val="22"/>
        </w:rPr>
      </w:pPr>
    </w:p>
    <w:p w14:paraId="70B4DA3F" w14:textId="72DDFCB1" w:rsidR="009324CE" w:rsidRPr="005058F3" w:rsidRDefault="00083BD0" w:rsidP="00083BD0">
      <w:pPr>
        <w:pStyle w:val="Default"/>
        <w:ind w:left="709" w:right="42" w:hanging="709"/>
        <w:jc w:val="both"/>
        <w:rPr>
          <w:sz w:val="22"/>
          <w:szCs w:val="22"/>
        </w:rPr>
      </w:pPr>
      <w:r>
        <w:rPr>
          <w:sz w:val="22"/>
          <w:szCs w:val="22"/>
        </w:rPr>
        <w:lastRenderedPageBreak/>
        <w:t xml:space="preserve">3.2 </w:t>
      </w:r>
      <w:r>
        <w:rPr>
          <w:sz w:val="22"/>
          <w:szCs w:val="22"/>
        </w:rPr>
        <w:tab/>
      </w:r>
      <w:r w:rsidRPr="00083BD0">
        <w:rPr>
          <w:sz w:val="22"/>
          <w:szCs w:val="22"/>
        </w:rPr>
        <w:t>If a complaint relates to circumstances where disciplinary action is being considered or taken against a member of staff or relates to legal action/police are involved, please see detail in appendix 7 of how the complaint must be managed.</w:t>
      </w:r>
    </w:p>
    <w:p w14:paraId="44E52ADE" w14:textId="77777777" w:rsidR="00D412E6" w:rsidRDefault="00D412E6" w:rsidP="00D412E6">
      <w:pPr>
        <w:pStyle w:val="Default"/>
        <w:ind w:left="720" w:right="42" w:hanging="720"/>
        <w:jc w:val="both"/>
        <w:rPr>
          <w:sz w:val="22"/>
          <w:szCs w:val="22"/>
        </w:rPr>
      </w:pPr>
    </w:p>
    <w:p w14:paraId="33FFCB65" w14:textId="6A5B3734" w:rsidR="00083BD0" w:rsidRPr="00083BD0" w:rsidRDefault="00083BD0" w:rsidP="00083BD0">
      <w:pPr>
        <w:pStyle w:val="BodyText"/>
        <w:spacing w:before="106"/>
        <w:rPr>
          <w:rFonts w:ascii="Arial" w:hAnsi="Arial" w:cs="Arial"/>
          <w:sz w:val="22"/>
        </w:rPr>
      </w:pPr>
      <w:r w:rsidRPr="00083BD0">
        <w:rPr>
          <w:rFonts w:ascii="Arial" w:hAnsi="Arial" w:cs="Arial"/>
          <w:sz w:val="22"/>
        </w:rPr>
        <w:t>3.3</w:t>
      </w:r>
      <w:r>
        <w:rPr>
          <w:sz w:val="22"/>
        </w:rPr>
        <w:t xml:space="preserve"> </w:t>
      </w:r>
      <w:r>
        <w:rPr>
          <w:sz w:val="22"/>
        </w:rPr>
        <w:tab/>
      </w:r>
      <w:r w:rsidRPr="00083BD0">
        <w:rPr>
          <w:rFonts w:ascii="Arial" w:hAnsi="Arial" w:cs="Arial"/>
          <w:sz w:val="22"/>
        </w:rPr>
        <w:t xml:space="preserve">This policy does not cover the </w:t>
      </w:r>
      <w:proofErr w:type="gramStart"/>
      <w:r w:rsidRPr="00083BD0">
        <w:rPr>
          <w:rFonts w:ascii="Arial" w:hAnsi="Arial" w:cs="Arial"/>
          <w:sz w:val="22"/>
        </w:rPr>
        <w:t>following;</w:t>
      </w:r>
      <w:proofErr w:type="gramEnd"/>
    </w:p>
    <w:p w14:paraId="772AA37A" w14:textId="77777777" w:rsidR="00083BD0" w:rsidRPr="00083BD0" w:rsidRDefault="00083BD0" w:rsidP="00083BD0">
      <w:pPr>
        <w:pStyle w:val="ListParagraph"/>
        <w:widowControl w:val="0"/>
        <w:numPr>
          <w:ilvl w:val="0"/>
          <w:numId w:val="12"/>
        </w:numPr>
        <w:tabs>
          <w:tab w:val="left" w:pos="859"/>
          <w:tab w:val="left" w:pos="860"/>
        </w:tabs>
        <w:autoSpaceDE w:val="0"/>
        <w:autoSpaceDN w:val="0"/>
        <w:spacing w:before="3" w:line="237" w:lineRule="auto"/>
        <w:ind w:right="1745"/>
        <w:contextualSpacing w:val="0"/>
        <w:rPr>
          <w:sz w:val="22"/>
          <w:szCs w:val="22"/>
        </w:rPr>
      </w:pPr>
      <w:r w:rsidRPr="00083BD0">
        <w:rPr>
          <w:sz w:val="22"/>
          <w:szCs w:val="22"/>
        </w:rPr>
        <w:t>Complaints that have already been investigated under the current or previous complaints</w:t>
      </w:r>
      <w:r w:rsidRPr="00083BD0">
        <w:rPr>
          <w:spacing w:val="-1"/>
          <w:sz w:val="22"/>
          <w:szCs w:val="22"/>
        </w:rPr>
        <w:t xml:space="preserve"> </w:t>
      </w:r>
      <w:r w:rsidRPr="00083BD0">
        <w:rPr>
          <w:sz w:val="22"/>
          <w:szCs w:val="22"/>
        </w:rPr>
        <w:t>regulations (whether by the ICB or a provider).</w:t>
      </w:r>
    </w:p>
    <w:p w14:paraId="39CE6B98" w14:textId="77777777" w:rsidR="00083BD0" w:rsidRPr="00083BD0" w:rsidRDefault="00083BD0" w:rsidP="00083BD0">
      <w:pPr>
        <w:pStyle w:val="ListParagraph"/>
        <w:widowControl w:val="0"/>
        <w:numPr>
          <w:ilvl w:val="0"/>
          <w:numId w:val="12"/>
        </w:numPr>
        <w:tabs>
          <w:tab w:val="left" w:pos="859"/>
          <w:tab w:val="left" w:pos="860"/>
        </w:tabs>
        <w:autoSpaceDE w:val="0"/>
        <w:autoSpaceDN w:val="0"/>
        <w:spacing w:before="4" w:line="237" w:lineRule="auto"/>
        <w:ind w:right="1116"/>
        <w:contextualSpacing w:val="0"/>
        <w:rPr>
          <w:sz w:val="22"/>
          <w:szCs w:val="22"/>
        </w:rPr>
      </w:pPr>
      <w:r w:rsidRPr="00083BD0">
        <w:rPr>
          <w:sz w:val="22"/>
          <w:szCs w:val="22"/>
        </w:rPr>
        <w:t>Those that are being or have been investigated by a Local Commissioner under the Local Government Act 1974, or the Health Service Commissioner under the 1993 Act.</w:t>
      </w:r>
    </w:p>
    <w:p w14:paraId="3F026BD4" w14:textId="77777777" w:rsidR="00083BD0" w:rsidRPr="00083BD0" w:rsidRDefault="00083BD0" w:rsidP="00083BD0">
      <w:pPr>
        <w:pStyle w:val="ListParagraph"/>
        <w:widowControl w:val="0"/>
        <w:numPr>
          <w:ilvl w:val="0"/>
          <w:numId w:val="12"/>
        </w:numPr>
        <w:tabs>
          <w:tab w:val="left" w:pos="859"/>
          <w:tab w:val="left" w:pos="860"/>
        </w:tabs>
        <w:autoSpaceDE w:val="0"/>
        <w:autoSpaceDN w:val="0"/>
        <w:spacing w:before="6" w:line="237" w:lineRule="auto"/>
        <w:ind w:right="1066"/>
        <w:contextualSpacing w:val="0"/>
        <w:rPr>
          <w:sz w:val="22"/>
          <w:szCs w:val="22"/>
        </w:rPr>
      </w:pPr>
      <w:r w:rsidRPr="00083BD0">
        <w:rPr>
          <w:sz w:val="22"/>
          <w:szCs w:val="22"/>
        </w:rPr>
        <w:t>Arising from the alleged failure to comply with a data subject request under the Data Protection Act</w:t>
      </w:r>
      <w:r w:rsidRPr="00083BD0">
        <w:rPr>
          <w:spacing w:val="-1"/>
          <w:sz w:val="22"/>
          <w:szCs w:val="22"/>
        </w:rPr>
        <w:t xml:space="preserve"> </w:t>
      </w:r>
      <w:r w:rsidRPr="00083BD0">
        <w:rPr>
          <w:sz w:val="22"/>
          <w:szCs w:val="22"/>
        </w:rPr>
        <w:t>1998.</w:t>
      </w:r>
    </w:p>
    <w:p w14:paraId="5AEF740A" w14:textId="77777777" w:rsidR="00083BD0" w:rsidRPr="00083BD0" w:rsidRDefault="00083BD0" w:rsidP="00083BD0">
      <w:pPr>
        <w:pStyle w:val="ListParagraph"/>
        <w:widowControl w:val="0"/>
        <w:numPr>
          <w:ilvl w:val="0"/>
          <w:numId w:val="12"/>
        </w:numPr>
        <w:tabs>
          <w:tab w:val="left" w:pos="859"/>
          <w:tab w:val="left" w:pos="860"/>
        </w:tabs>
        <w:autoSpaceDE w:val="0"/>
        <w:autoSpaceDN w:val="0"/>
        <w:spacing w:before="4" w:line="237" w:lineRule="auto"/>
        <w:ind w:right="1206"/>
        <w:contextualSpacing w:val="0"/>
        <w:rPr>
          <w:sz w:val="22"/>
          <w:szCs w:val="22"/>
        </w:rPr>
      </w:pPr>
      <w:r w:rsidRPr="00083BD0">
        <w:rPr>
          <w:sz w:val="22"/>
          <w:szCs w:val="22"/>
        </w:rPr>
        <w:t>Arising from an alleged failure by an English local authority or NHS body to comply with a request for information under the Freedom of Information Act</w:t>
      </w:r>
      <w:r w:rsidRPr="00083BD0">
        <w:rPr>
          <w:spacing w:val="-14"/>
          <w:sz w:val="22"/>
          <w:szCs w:val="22"/>
        </w:rPr>
        <w:t xml:space="preserve"> </w:t>
      </w:r>
      <w:r w:rsidRPr="00083BD0">
        <w:rPr>
          <w:sz w:val="22"/>
          <w:szCs w:val="22"/>
        </w:rPr>
        <w:t>2000.</w:t>
      </w:r>
    </w:p>
    <w:p w14:paraId="2F437D2C" w14:textId="77777777" w:rsidR="00083BD0" w:rsidRPr="00083BD0" w:rsidRDefault="00083BD0" w:rsidP="00083BD0">
      <w:pPr>
        <w:pStyle w:val="ListParagraph"/>
        <w:widowControl w:val="0"/>
        <w:numPr>
          <w:ilvl w:val="0"/>
          <w:numId w:val="12"/>
        </w:numPr>
        <w:tabs>
          <w:tab w:val="left" w:pos="859"/>
          <w:tab w:val="left" w:pos="860"/>
        </w:tabs>
        <w:autoSpaceDE w:val="0"/>
        <w:autoSpaceDN w:val="0"/>
        <w:spacing w:before="4" w:line="237" w:lineRule="auto"/>
        <w:ind w:right="1769"/>
        <w:contextualSpacing w:val="0"/>
        <w:rPr>
          <w:sz w:val="22"/>
          <w:szCs w:val="22"/>
        </w:rPr>
      </w:pPr>
      <w:r w:rsidRPr="00083BD0">
        <w:rPr>
          <w:sz w:val="22"/>
          <w:szCs w:val="22"/>
        </w:rPr>
        <w:t>Complaints by health organisations, including primary care providers, or local authorities against other health organisations or local</w:t>
      </w:r>
      <w:r w:rsidRPr="00083BD0">
        <w:rPr>
          <w:spacing w:val="-3"/>
          <w:sz w:val="22"/>
          <w:szCs w:val="22"/>
        </w:rPr>
        <w:t xml:space="preserve"> </w:t>
      </w:r>
      <w:r w:rsidRPr="00083BD0">
        <w:rPr>
          <w:sz w:val="22"/>
          <w:szCs w:val="22"/>
        </w:rPr>
        <w:t>authorities.</w:t>
      </w:r>
    </w:p>
    <w:p w14:paraId="4B25DD25" w14:textId="77777777" w:rsidR="00083BD0" w:rsidRPr="00083BD0" w:rsidRDefault="00083BD0" w:rsidP="00083BD0">
      <w:pPr>
        <w:pStyle w:val="ListParagraph"/>
        <w:widowControl w:val="0"/>
        <w:numPr>
          <w:ilvl w:val="0"/>
          <w:numId w:val="12"/>
        </w:numPr>
        <w:tabs>
          <w:tab w:val="left" w:pos="859"/>
          <w:tab w:val="left" w:pos="860"/>
        </w:tabs>
        <w:autoSpaceDE w:val="0"/>
        <w:autoSpaceDN w:val="0"/>
        <w:spacing w:line="281" w:lineRule="exact"/>
        <w:contextualSpacing w:val="0"/>
        <w:rPr>
          <w:sz w:val="22"/>
          <w:szCs w:val="22"/>
        </w:rPr>
      </w:pPr>
      <w:r w:rsidRPr="00083BD0">
        <w:rPr>
          <w:sz w:val="22"/>
          <w:szCs w:val="22"/>
        </w:rPr>
        <w:t>Complaints from staff about employment, contractual or pension</w:t>
      </w:r>
      <w:r w:rsidRPr="00083BD0">
        <w:rPr>
          <w:spacing w:val="-2"/>
          <w:sz w:val="22"/>
          <w:szCs w:val="22"/>
        </w:rPr>
        <w:t xml:space="preserve"> </w:t>
      </w:r>
      <w:r w:rsidRPr="00083BD0">
        <w:rPr>
          <w:sz w:val="22"/>
          <w:szCs w:val="22"/>
        </w:rPr>
        <w:t>issues.</w:t>
      </w:r>
    </w:p>
    <w:p w14:paraId="06A1BE52" w14:textId="77777777" w:rsidR="00083BD0" w:rsidRPr="00083BD0" w:rsidRDefault="00083BD0" w:rsidP="00083BD0">
      <w:pPr>
        <w:pStyle w:val="ListParagraph"/>
        <w:widowControl w:val="0"/>
        <w:numPr>
          <w:ilvl w:val="0"/>
          <w:numId w:val="12"/>
        </w:numPr>
        <w:tabs>
          <w:tab w:val="left" w:pos="859"/>
          <w:tab w:val="left" w:pos="860"/>
        </w:tabs>
        <w:autoSpaceDE w:val="0"/>
        <w:autoSpaceDN w:val="0"/>
        <w:spacing w:line="281" w:lineRule="exact"/>
        <w:contextualSpacing w:val="0"/>
        <w:rPr>
          <w:sz w:val="22"/>
          <w:szCs w:val="22"/>
        </w:rPr>
      </w:pPr>
      <w:r w:rsidRPr="00083BD0">
        <w:rPr>
          <w:sz w:val="22"/>
          <w:szCs w:val="22"/>
        </w:rPr>
        <w:t>Complaints about non-NHS services.</w:t>
      </w:r>
    </w:p>
    <w:p w14:paraId="4C076E31" w14:textId="060EF628" w:rsidR="00083BD0" w:rsidRPr="005058F3" w:rsidRDefault="00083BD0" w:rsidP="00D412E6">
      <w:pPr>
        <w:pStyle w:val="Default"/>
        <w:ind w:left="720" w:right="42" w:hanging="720"/>
        <w:jc w:val="both"/>
        <w:rPr>
          <w:sz w:val="22"/>
          <w:szCs w:val="22"/>
        </w:rPr>
      </w:pPr>
    </w:p>
    <w:p w14:paraId="1DEE0F01" w14:textId="77777777" w:rsidR="00161262" w:rsidRPr="005058F3" w:rsidRDefault="00161262" w:rsidP="005D3261">
      <w:pPr>
        <w:pStyle w:val="Default"/>
        <w:ind w:right="42"/>
        <w:jc w:val="both"/>
        <w:rPr>
          <w:sz w:val="22"/>
          <w:szCs w:val="22"/>
        </w:rPr>
      </w:pPr>
    </w:p>
    <w:p w14:paraId="73DB6E55" w14:textId="082B9C2E" w:rsidR="00BA4576" w:rsidRPr="00BA4576" w:rsidRDefault="00083BD0" w:rsidP="00D412E6">
      <w:pPr>
        <w:pStyle w:val="Default"/>
        <w:ind w:right="42"/>
        <w:jc w:val="both"/>
        <w:rPr>
          <w:b/>
          <w:bCs/>
          <w:sz w:val="22"/>
          <w:szCs w:val="22"/>
        </w:rPr>
      </w:pPr>
      <w:r>
        <w:rPr>
          <w:b/>
          <w:bCs/>
          <w:sz w:val="22"/>
          <w:szCs w:val="22"/>
        </w:rPr>
        <w:t>4.0</w:t>
      </w:r>
      <w:r w:rsidR="00BA4576" w:rsidRPr="00BA4576">
        <w:rPr>
          <w:b/>
          <w:bCs/>
          <w:sz w:val="22"/>
          <w:szCs w:val="22"/>
        </w:rPr>
        <w:tab/>
      </w:r>
      <w:r w:rsidR="00BE7EE9" w:rsidRPr="00BA4576">
        <w:rPr>
          <w:b/>
          <w:bCs/>
          <w:sz w:val="22"/>
          <w:szCs w:val="22"/>
        </w:rPr>
        <w:t>Definitions</w:t>
      </w:r>
    </w:p>
    <w:p w14:paraId="4DEBAA7A" w14:textId="77777777" w:rsidR="00BA4576" w:rsidRDefault="00BA4576" w:rsidP="00D412E6">
      <w:pPr>
        <w:pStyle w:val="Default"/>
        <w:ind w:right="42"/>
        <w:jc w:val="both"/>
        <w:rPr>
          <w:sz w:val="22"/>
          <w:szCs w:val="22"/>
        </w:rPr>
      </w:pPr>
    </w:p>
    <w:p w14:paraId="50C2578E" w14:textId="36F05EC6" w:rsidR="0007156F" w:rsidRDefault="00083BD0" w:rsidP="00D412E6">
      <w:pPr>
        <w:pStyle w:val="Default"/>
        <w:ind w:right="42"/>
        <w:jc w:val="both"/>
        <w:rPr>
          <w:sz w:val="22"/>
          <w:szCs w:val="22"/>
        </w:rPr>
      </w:pPr>
      <w:r>
        <w:rPr>
          <w:sz w:val="22"/>
          <w:szCs w:val="22"/>
        </w:rPr>
        <w:t>4.1</w:t>
      </w:r>
      <w:r w:rsidR="00BA4576">
        <w:rPr>
          <w:sz w:val="22"/>
          <w:szCs w:val="22"/>
        </w:rPr>
        <w:tab/>
      </w:r>
      <w:r w:rsidR="003D7DFE" w:rsidRPr="005058F3">
        <w:rPr>
          <w:sz w:val="22"/>
          <w:szCs w:val="22"/>
        </w:rPr>
        <w:t>T</w:t>
      </w:r>
      <w:r w:rsidR="00D412E6" w:rsidRPr="005058F3">
        <w:rPr>
          <w:sz w:val="22"/>
          <w:szCs w:val="22"/>
        </w:rPr>
        <w:t xml:space="preserve">he </w:t>
      </w:r>
      <w:r w:rsidR="00F61184">
        <w:rPr>
          <w:sz w:val="22"/>
          <w:szCs w:val="22"/>
        </w:rPr>
        <w:t>following definitions apply in the context of this policy:</w:t>
      </w:r>
    </w:p>
    <w:p w14:paraId="7F0F764A" w14:textId="0F39FF0E" w:rsidR="00F61184" w:rsidRDefault="00F61184" w:rsidP="00D412E6">
      <w:pPr>
        <w:pStyle w:val="Default"/>
        <w:ind w:right="42"/>
        <w:jc w:val="both"/>
        <w:rPr>
          <w:sz w:val="22"/>
          <w:szCs w:val="22"/>
        </w:rPr>
      </w:pPr>
    </w:p>
    <w:tbl>
      <w:tblPr>
        <w:tblStyle w:val="TableGrid"/>
        <w:tblW w:w="8505" w:type="dxa"/>
        <w:tblInd w:w="-5" w:type="dxa"/>
        <w:tblLook w:val="04A0" w:firstRow="1" w:lastRow="0" w:firstColumn="1" w:lastColumn="0" w:noHBand="0" w:noVBand="1"/>
      </w:tblPr>
      <w:tblGrid>
        <w:gridCol w:w="2351"/>
        <w:gridCol w:w="6154"/>
      </w:tblGrid>
      <w:tr w:rsidR="00F61184" w14:paraId="007E4BA6" w14:textId="77777777" w:rsidTr="00175E4C">
        <w:tc>
          <w:tcPr>
            <w:tcW w:w="2351" w:type="dxa"/>
            <w:shd w:val="clear" w:color="auto" w:fill="365F91" w:themeFill="accent1" w:themeFillShade="BF"/>
          </w:tcPr>
          <w:p w14:paraId="42535A12" w14:textId="4804B0E6" w:rsidR="00F61184" w:rsidRPr="00F61184" w:rsidRDefault="00F61184" w:rsidP="00F61184">
            <w:pPr>
              <w:pStyle w:val="Default"/>
              <w:spacing w:before="40" w:after="40"/>
              <w:ind w:right="42"/>
              <w:jc w:val="both"/>
              <w:rPr>
                <w:b/>
                <w:bCs/>
                <w:color w:val="FFFFFF" w:themeColor="background1"/>
                <w:sz w:val="22"/>
                <w:szCs w:val="22"/>
              </w:rPr>
            </w:pPr>
            <w:r w:rsidRPr="00F61184">
              <w:rPr>
                <w:b/>
                <w:bCs/>
                <w:color w:val="FFFFFF" w:themeColor="background1"/>
                <w:sz w:val="22"/>
                <w:szCs w:val="22"/>
              </w:rPr>
              <w:t>Term</w:t>
            </w:r>
          </w:p>
        </w:tc>
        <w:tc>
          <w:tcPr>
            <w:tcW w:w="6154" w:type="dxa"/>
            <w:shd w:val="clear" w:color="auto" w:fill="365F91" w:themeFill="accent1" w:themeFillShade="BF"/>
          </w:tcPr>
          <w:p w14:paraId="12B3382A" w14:textId="4DA0611F" w:rsidR="00F61184" w:rsidRPr="00F61184" w:rsidRDefault="00F61184" w:rsidP="00F61184">
            <w:pPr>
              <w:pStyle w:val="Default"/>
              <w:spacing w:before="40" w:after="40"/>
              <w:ind w:right="42"/>
              <w:jc w:val="both"/>
              <w:rPr>
                <w:b/>
                <w:bCs/>
                <w:color w:val="FFFFFF" w:themeColor="background1"/>
                <w:sz w:val="22"/>
                <w:szCs w:val="22"/>
              </w:rPr>
            </w:pPr>
            <w:r w:rsidRPr="00F61184">
              <w:rPr>
                <w:b/>
                <w:bCs/>
                <w:color w:val="FFFFFF" w:themeColor="background1"/>
                <w:sz w:val="22"/>
                <w:szCs w:val="22"/>
              </w:rPr>
              <w:t>Definition</w:t>
            </w:r>
          </w:p>
        </w:tc>
      </w:tr>
      <w:tr w:rsidR="00F61184" w14:paraId="713D7AC3" w14:textId="77777777" w:rsidTr="00175E4C">
        <w:tc>
          <w:tcPr>
            <w:tcW w:w="2351" w:type="dxa"/>
          </w:tcPr>
          <w:p w14:paraId="0828CF1D" w14:textId="46128F26" w:rsidR="00F61184" w:rsidRDefault="00083BD0" w:rsidP="00F61184">
            <w:pPr>
              <w:pStyle w:val="Default"/>
              <w:spacing w:before="40" w:after="40"/>
              <w:ind w:right="42"/>
              <w:jc w:val="both"/>
              <w:rPr>
                <w:sz w:val="22"/>
                <w:szCs w:val="22"/>
              </w:rPr>
            </w:pPr>
            <w:r w:rsidRPr="00083BD0">
              <w:rPr>
                <w:sz w:val="22"/>
                <w:szCs w:val="22"/>
              </w:rPr>
              <w:t>Complaint</w:t>
            </w:r>
          </w:p>
        </w:tc>
        <w:tc>
          <w:tcPr>
            <w:tcW w:w="6154" w:type="dxa"/>
          </w:tcPr>
          <w:p w14:paraId="4893C0E5" w14:textId="77777777" w:rsidR="00083BD0" w:rsidRPr="00083BD0" w:rsidRDefault="00083BD0" w:rsidP="00083BD0">
            <w:pPr>
              <w:pStyle w:val="Default"/>
              <w:spacing w:before="40" w:after="40"/>
              <w:ind w:right="42"/>
              <w:jc w:val="both"/>
              <w:rPr>
                <w:sz w:val="22"/>
                <w:szCs w:val="22"/>
              </w:rPr>
            </w:pPr>
            <w:r w:rsidRPr="00083BD0">
              <w:rPr>
                <w:sz w:val="22"/>
                <w:szCs w:val="22"/>
              </w:rPr>
              <w:t xml:space="preserve">A complaint is any expression of dissatisfaction regarding any aspect of service relating to patient care, clinical or non-clinical, relating to attitudes or behaviour, the environment, </w:t>
            </w:r>
            <w:proofErr w:type="gramStart"/>
            <w:r w:rsidRPr="00083BD0">
              <w:rPr>
                <w:sz w:val="22"/>
                <w:szCs w:val="22"/>
              </w:rPr>
              <w:t>facilities</w:t>
            </w:r>
            <w:proofErr w:type="gramEnd"/>
            <w:r w:rsidRPr="00083BD0">
              <w:rPr>
                <w:sz w:val="22"/>
                <w:szCs w:val="22"/>
              </w:rPr>
              <w:t xml:space="preserve"> or systems that requires an organisational response.</w:t>
            </w:r>
          </w:p>
          <w:p w14:paraId="209E3AAB" w14:textId="675BF8AA" w:rsidR="00F61184" w:rsidRDefault="00083BD0" w:rsidP="00083BD0">
            <w:pPr>
              <w:pStyle w:val="Default"/>
              <w:spacing w:before="40" w:after="40"/>
              <w:ind w:right="42"/>
              <w:jc w:val="both"/>
              <w:rPr>
                <w:sz w:val="22"/>
                <w:szCs w:val="22"/>
              </w:rPr>
            </w:pPr>
            <w:r w:rsidRPr="00083BD0">
              <w:rPr>
                <w:sz w:val="22"/>
                <w:szCs w:val="22"/>
              </w:rPr>
              <w:t>Complaints can be made verbally, in writing and electronically and are included under this term.</w:t>
            </w:r>
          </w:p>
        </w:tc>
      </w:tr>
      <w:tr w:rsidR="00F61184" w14:paraId="509590AD" w14:textId="77777777" w:rsidTr="00175E4C">
        <w:tc>
          <w:tcPr>
            <w:tcW w:w="2351" w:type="dxa"/>
          </w:tcPr>
          <w:p w14:paraId="5E9B7BB8" w14:textId="7DBC369E" w:rsidR="00F61184" w:rsidRDefault="00083BD0" w:rsidP="00F61184">
            <w:pPr>
              <w:pStyle w:val="Default"/>
              <w:spacing w:before="40" w:after="40"/>
              <w:ind w:right="42"/>
              <w:jc w:val="both"/>
              <w:rPr>
                <w:sz w:val="22"/>
                <w:szCs w:val="22"/>
              </w:rPr>
            </w:pPr>
            <w:r>
              <w:rPr>
                <w:sz w:val="22"/>
                <w:szCs w:val="22"/>
              </w:rPr>
              <w:t>MP PALS</w:t>
            </w:r>
          </w:p>
        </w:tc>
        <w:tc>
          <w:tcPr>
            <w:tcW w:w="6154" w:type="dxa"/>
          </w:tcPr>
          <w:p w14:paraId="0DE6213B" w14:textId="21AEA0BD" w:rsidR="00F61184" w:rsidRDefault="00083BD0" w:rsidP="00083BD0">
            <w:pPr>
              <w:pStyle w:val="Default"/>
              <w:spacing w:before="40" w:after="40"/>
              <w:ind w:right="42"/>
              <w:jc w:val="both"/>
              <w:rPr>
                <w:sz w:val="22"/>
                <w:szCs w:val="22"/>
              </w:rPr>
            </w:pPr>
            <w:r w:rsidRPr="00083BD0">
              <w:rPr>
                <w:sz w:val="22"/>
                <w:szCs w:val="22"/>
              </w:rPr>
              <w:t>Issues/Concerns raised by Members of Parliament (MPs) or elected officials within local government organisations, on behalf of their constituents – these require a formal response</w:t>
            </w:r>
          </w:p>
        </w:tc>
      </w:tr>
      <w:tr w:rsidR="00F61184" w14:paraId="11637013" w14:textId="77777777" w:rsidTr="00175E4C">
        <w:tc>
          <w:tcPr>
            <w:tcW w:w="2351" w:type="dxa"/>
          </w:tcPr>
          <w:p w14:paraId="65397117" w14:textId="774C80BA" w:rsidR="00F61184" w:rsidRDefault="00D710A0" w:rsidP="00F61184">
            <w:pPr>
              <w:pStyle w:val="Default"/>
              <w:spacing w:before="40" w:after="40"/>
              <w:ind w:right="42"/>
              <w:jc w:val="both"/>
              <w:rPr>
                <w:sz w:val="22"/>
                <w:szCs w:val="22"/>
              </w:rPr>
            </w:pPr>
            <w:r>
              <w:rPr>
                <w:sz w:val="22"/>
                <w:szCs w:val="22"/>
              </w:rPr>
              <w:t>PALS</w:t>
            </w:r>
          </w:p>
        </w:tc>
        <w:tc>
          <w:tcPr>
            <w:tcW w:w="6154" w:type="dxa"/>
          </w:tcPr>
          <w:p w14:paraId="67B477C3" w14:textId="3EBE1158" w:rsidR="00F61184" w:rsidRDefault="00D710A0" w:rsidP="00F61184">
            <w:pPr>
              <w:pStyle w:val="Default"/>
              <w:spacing w:before="40" w:after="40"/>
              <w:ind w:right="42"/>
              <w:jc w:val="both"/>
              <w:rPr>
                <w:sz w:val="22"/>
                <w:szCs w:val="22"/>
              </w:rPr>
            </w:pPr>
            <w:r w:rsidRPr="00D710A0">
              <w:rPr>
                <w:sz w:val="22"/>
                <w:szCs w:val="22"/>
              </w:rPr>
              <w:t>Issues/concerns (also known as Patient Advice and Liaison Service (PALS))</w:t>
            </w:r>
            <w:r>
              <w:rPr>
                <w:sz w:val="22"/>
                <w:szCs w:val="22"/>
              </w:rPr>
              <w:t xml:space="preserve"> are</w:t>
            </w:r>
            <w:r w:rsidRPr="00D710A0">
              <w:rPr>
                <w:sz w:val="22"/>
                <w:szCs w:val="22"/>
              </w:rPr>
              <w:t xml:space="preserve"> a written or oral expression of dissatisfaction that can be resolved without the need for formal investigation or correspondence.</w:t>
            </w:r>
          </w:p>
        </w:tc>
      </w:tr>
      <w:tr w:rsidR="00F61184" w14:paraId="5A0B7D11" w14:textId="77777777" w:rsidTr="00175E4C">
        <w:tc>
          <w:tcPr>
            <w:tcW w:w="2351" w:type="dxa"/>
          </w:tcPr>
          <w:p w14:paraId="2ECF4286" w14:textId="2533C464" w:rsidR="00F61184" w:rsidRDefault="00D710A0" w:rsidP="00D710A0">
            <w:pPr>
              <w:pStyle w:val="Default"/>
              <w:spacing w:before="40" w:after="40"/>
              <w:ind w:right="42"/>
              <w:rPr>
                <w:sz w:val="22"/>
                <w:szCs w:val="22"/>
              </w:rPr>
            </w:pPr>
            <w:r>
              <w:rPr>
                <w:sz w:val="22"/>
                <w:szCs w:val="22"/>
              </w:rPr>
              <w:t>Compliments</w:t>
            </w:r>
          </w:p>
        </w:tc>
        <w:tc>
          <w:tcPr>
            <w:tcW w:w="6154" w:type="dxa"/>
          </w:tcPr>
          <w:p w14:paraId="6037DC4E" w14:textId="3C03DD65" w:rsidR="00F61184" w:rsidRDefault="00D710A0" w:rsidP="00F61184">
            <w:pPr>
              <w:pStyle w:val="Default"/>
              <w:spacing w:before="40" w:after="40"/>
              <w:ind w:right="42"/>
              <w:jc w:val="both"/>
              <w:rPr>
                <w:sz w:val="22"/>
                <w:szCs w:val="22"/>
              </w:rPr>
            </w:pPr>
            <w:r w:rsidRPr="00D710A0">
              <w:rPr>
                <w:sz w:val="22"/>
                <w:szCs w:val="22"/>
              </w:rPr>
              <w:t>Positive feedback received, relating to the ICB or one of the ICB’s commissioned services.</w:t>
            </w:r>
          </w:p>
        </w:tc>
      </w:tr>
      <w:tr w:rsidR="00BA4576" w14:paraId="322B1131" w14:textId="77777777" w:rsidTr="00BA4576">
        <w:tc>
          <w:tcPr>
            <w:tcW w:w="2351" w:type="dxa"/>
          </w:tcPr>
          <w:p w14:paraId="7FE27209" w14:textId="2801D92D" w:rsidR="00BA4576" w:rsidRDefault="00D710A0" w:rsidP="00D710A0">
            <w:pPr>
              <w:pStyle w:val="Default"/>
              <w:spacing w:before="40" w:after="40"/>
              <w:ind w:right="42"/>
              <w:rPr>
                <w:sz w:val="22"/>
                <w:szCs w:val="22"/>
              </w:rPr>
            </w:pPr>
            <w:r w:rsidRPr="00D710A0">
              <w:rPr>
                <w:color w:val="000000" w:themeColor="text1"/>
                <w:sz w:val="22"/>
                <w:szCs w:val="22"/>
              </w:rPr>
              <w:t>Multi-Organisational Complaint</w:t>
            </w:r>
          </w:p>
        </w:tc>
        <w:tc>
          <w:tcPr>
            <w:tcW w:w="6154" w:type="dxa"/>
          </w:tcPr>
          <w:p w14:paraId="2D3DAD38" w14:textId="4E25FF17" w:rsidR="00BA4576" w:rsidRDefault="00D710A0" w:rsidP="008244D3">
            <w:pPr>
              <w:pStyle w:val="Default"/>
              <w:spacing w:before="40" w:after="40"/>
              <w:ind w:right="42"/>
              <w:jc w:val="both"/>
              <w:rPr>
                <w:sz w:val="22"/>
                <w:szCs w:val="22"/>
              </w:rPr>
            </w:pPr>
            <w:r w:rsidRPr="00D710A0">
              <w:rPr>
                <w:sz w:val="22"/>
                <w:szCs w:val="22"/>
              </w:rPr>
              <w:t>A formal complaint involving two or more organisations for which a co-ordinated approach is required.</w:t>
            </w:r>
          </w:p>
        </w:tc>
      </w:tr>
      <w:tr w:rsidR="00BA4576" w14:paraId="4305574C" w14:textId="77777777" w:rsidTr="00BA4576">
        <w:tc>
          <w:tcPr>
            <w:tcW w:w="2351" w:type="dxa"/>
          </w:tcPr>
          <w:p w14:paraId="393F4218" w14:textId="21821F6A" w:rsidR="00BA4576" w:rsidRDefault="00D710A0" w:rsidP="00D710A0">
            <w:pPr>
              <w:pStyle w:val="Default"/>
              <w:spacing w:before="40" w:after="40"/>
              <w:ind w:right="42"/>
              <w:rPr>
                <w:sz w:val="22"/>
                <w:szCs w:val="22"/>
              </w:rPr>
            </w:pPr>
            <w:r w:rsidRPr="00D710A0">
              <w:rPr>
                <w:sz w:val="22"/>
                <w:szCs w:val="22"/>
              </w:rPr>
              <w:t>NHS Complaints Advocacy</w:t>
            </w:r>
          </w:p>
        </w:tc>
        <w:tc>
          <w:tcPr>
            <w:tcW w:w="6154" w:type="dxa"/>
          </w:tcPr>
          <w:p w14:paraId="4AD75C86" w14:textId="7E8BFED8" w:rsidR="00BA4576" w:rsidRDefault="00D710A0" w:rsidP="008244D3">
            <w:pPr>
              <w:pStyle w:val="Default"/>
              <w:spacing w:before="40" w:after="40"/>
              <w:ind w:right="42"/>
              <w:jc w:val="both"/>
              <w:rPr>
                <w:sz w:val="22"/>
                <w:szCs w:val="22"/>
              </w:rPr>
            </w:pPr>
            <w:r w:rsidRPr="00D710A0">
              <w:rPr>
                <w:sz w:val="22"/>
                <w:szCs w:val="22"/>
              </w:rPr>
              <w:t>Advocacy provides independent help and support for people pursuing an NHS complaint.</w:t>
            </w:r>
          </w:p>
        </w:tc>
      </w:tr>
      <w:tr w:rsidR="00BA4576" w14:paraId="1DCD6F7B" w14:textId="77777777" w:rsidTr="00BA4576">
        <w:tc>
          <w:tcPr>
            <w:tcW w:w="2351" w:type="dxa"/>
          </w:tcPr>
          <w:p w14:paraId="3EF2D78D" w14:textId="680ADF7F" w:rsidR="00BA4576" w:rsidRDefault="00D710A0" w:rsidP="00D710A0">
            <w:pPr>
              <w:pStyle w:val="Default"/>
              <w:spacing w:before="40" w:after="40"/>
              <w:ind w:right="42"/>
              <w:rPr>
                <w:sz w:val="22"/>
                <w:szCs w:val="22"/>
              </w:rPr>
            </w:pPr>
            <w:r w:rsidRPr="00D710A0">
              <w:rPr>
                <w:sz w:val="22"/>
                <w:szCs w:val="22"/>
              </w:rPr>
              <w:t>Parliamentary and Health Service Ombudsman (PHSO</w:t>
            </w:r>
            <w:r>
              <w:rPr>
                <w:sz w:val="22"/>
                <w:szCs w:val="22"/>
              </w:rPr>
              <w:t>)</w:t>
            </w:r>
          </w:p>
        </w:tc>
        <w:tc>
          <w:tcPr>
            <w:tcW w:w="6154" w:type="dxa"/>
          </w:tcPr>
          <w:p w14:paraId="05440701" w14:textId="2A7C8884" w:rsidR="00BA4576" w:rsidRDefault="00D710A0" w:rsidP="008244D3">
            <w:pPr>
              <w:pStyle w:val="Default"/>
              <w:spacing w:before="40" w:after="40"/>
              <w:ind w:right="42"/>
              <w:jc w:val="both"/>
              <w:rPr>
                <w:sz w:val="22"/>
                <w:szCs w:val="22"/>
              </w:rPr>
            </w:pPr>
            <w:r>
              <w:rPr>
                <w:sz w:val="22"/>
                <w:szCs w:val="22"/>
              </w:rPr>
              <w:t>T</w:t>
            </w:r>
            <w:r w:rsidRPr="00D710A0">
              <w:rPr>
                <w:sz w:val="22"/>
                <w:szCs w:val="22"/>
              </w:rPr>
              <w:t>he organisation that manages the second stage of the NHS complaints procedure.</w:t>
            </w:r>
          </w:p>
        </w:tc>
      </w:tr>
      <w:tr w:rsidR="00BA4576" w14:paraId="6781A8AA" w14:textId="77777777" w:rsidTr="00BA4576">
        <w:tc>
          <w:tcPr>
            <w:tcW w:w="2351" w:type="dxa"/>
          </w:tcPr>
          <w:p w14:paraId="6D3A8B69" w14:textId="6CC1820A" w:rsidR="00BA4576" w:rsidRDefault="00D710A0" w:rsidP="008244D3">
            <w:pPr>
              <w:pStyle w:val="Default"/>
              <w:spacing w:before="40" w:after="40"/>
              <w:ind w:right="42"/>
              <w:jc w:val="both"/>
              <w:rPr>
                <w:sz w:val="22"/>
                <w:szCs w:val="22"/>
              </w:rPr>
            </w:pPr>
            <w:r>
              <w:rPr>
                <w:sz w:val="22"/>
                <w:szCs w:val="22"/>
              </w:rPr>
              <w:lastRenderedPageBreak/>
              <w:t>Investigating Officer</w:t>
            </w:r>
          </w:p>
        </w:tc>
        <w:tc>
          <w:tcPr>
            <w:tcW w:w="6154" w:type="dxa"/>
          </w:tcPr>
          <w:p w14:paraId="7A033127" w14:textId="11596959" w:rsidR="00BA4576" w:rsidRDefault="00D710A0" w:rsidP="008244D3">
            <w:pPr>
              <w:pStyle w:val="Default"/>
              <w:spacing w:before="40" w:after="40"/>
              <w:ind w:right="42"/>
              <w:jc w:val="both"/>
              <w:rPr>
                <w:sz w:val="22"/>
                <w:szCs w:val="22"/>
              </w:rPr>
            </w:pPr>
            <w:r w:rsidRPr="00D710A0">
              <w:rPr>
                <w:sz w:val="22"/>
                <w:szCs w:val="22"/>
              </w:rPr>
              <w:t>The person identified as responsible for handling and investigating an individual complaint.</w:t>
            </w:r>
          </w:p>
        </w:tc>
      </w:tr>
      <w:tr w:rsidR="00D710A0" w14:paraId="34342FAB" w14:textId="77777777" w:rsidTr="00BA4576">
        <w:tc>
          <w:tcPr>
            <w:tcW w:w="2351" w:type="dxa"/>
          </w:tcPr>
          <w:p w14:paraId="31F3CDD2" w14:textId="229AD425" w:rsidR="00D710A0" w:rsidRDefault="00D710A0" w:rsidP="00D710A0">
            <w:pPr>
              <w:pStyle w:val="Default"/>
              <w:spacing w:before="40" w:after="40"/>
              <w:ind w:right="42"/>
              <w:rPr>
                <w:sz w:val="22"/>
                <w:szCs w:val="22"/>
              </w:rPr>
            </w:pPr>
            <w:r w:rsidRPr="00D710A0">
              <w:rPr>
                <w:sz w:val="22"/>
                <w:szCs w:val="22"/>
              </w:rPr>
              <w:t>Patient Safety Incident Response Framework (PSIRF)</w:t>
            </w:r>
          </w:p>
        </w:tc>
        <w:tc>
          <w:tcPr>
            <w:tcW w:w="6154" w:type="dxa"/>
          </w:tcPr>
          <w:p w14:paraId="712BB10D" w14:textId="588848F9" w:rsidR="00D710A0" w:rsidRPr="00D710A0" w:rsidRDefault="00D710A0" w:rsidP="008244D3">
            <w:pPr>
              <w:pStyle w:val="Default"/>
              <w:spacing w:before="40" w:after="40"/>
              <w:ind w:right="42"/>
              <w:jc w:val="both"/>
              <w:rPr>
                <w:sz w:val="22"/>
                <w:szCs w:val="22"/>
              </w:rPr>
            </w:pPr>
            <w:r>
              <w:rPr>
                <w:sz w:val="22"/>
                <w:szCs w:val="22"/>
              </w:rPr>
              <w:t>N</w:t>
            </w:r>
            <w:r w:rsidRPr="00D710A0">
              <w:rPr>
                <w:sz w:val="22"/>
                <w:szCs w:val="22"/>
              </w:rPr>
              <w:t xml:space="preserve">ational </w:t>
            </w:r>
            <w:r>
              <w:rPr>
                <w:sz w:val="22"/>
                <w:szCs w:val="22"/>
              </w:rPr>
              <w:t>policy</w:t>
            </w:r>
            <w:r w:rsidRPr="00D710A0">
              <w:rPr>
                <w:sz w:val="22"/>
                <w:szCs w:val="22"/>
              </w:rPr>
              <w:t xml:space="preserve"> setting out the NHS's approach to developing and maintaining effective systems and processes for responding to patient safety incidents for the purpose of learning and improving patient safety.</w:t>
            </w:r>
          </w:p>
        </w:tc>
      </w:tr>
    </w:tbl>
    <w:p w14:paraId="2FEABE4E" w14:textId="5B9381B6" w:rsidR="00E07272" w:rsidRDefault="00E07272" w:rsidP="005D3261">
      <w:pPr>
        <w:pStyle w:val="NormalWeb"/>
        <w:shd w:val="clear" w:color="auto" w:fill="FFFFFF"/>
        <w:spacing w:after="0"/>
        <w:ind w:right="42"/>
        <w:jc w:val="both"/>
        <w:rPr>
          <w:rFonts w:ascii="Arial" w:hAnsi="Arial" w:cs="Arial"/>
          <w:color w:val="000000" w:themeColor="text1"/>
          <w:sz w:val="22"/>
          <w:szCs w:val="22"/>
        </w:rPr>
      </w:pPr>
    </w:p>
    <w:p w14:paraId="44E418FB" w14:textId="77777777" w:rsidR="00E07272" w:rsidRPr="005058F3" w:rsidRDefault="00E07272" w:rsidP="005D3261">
      <w:pPr>
        <w:pStyle w:val="NormalWeb"/>
        <w:shd w:val="clear" w:color="auto" w:fill="FFFFFF"/>
        <w:spacing w:after="0"/>
        <w:ind w:right="42"/>
        <w:jc w:val="both"/>
        <w:rPr>
          <w:rFonts w:ascii="Arial" w:hAnsi="Arial" w:cs="Arial"/>
          <w:color w:val="000000" w:themeColor="text1"/>
          <w:sz w:val="22"/>
          <w:szCs w:val="22"/>
        </w:rPr>
      </w:pPr>
    </w:p>
    <w:p w14:paraId="20AE8B9B" w14:textId="53F7A55F" w:rsidR="00EC62FA" w:rsidRPr="005058F3" w:rsidRDefault="00D710A0" w:rsidP="005D3261">
      <w:pPr>
        <w:pStyle w:val="Default"/>
        <w:ind w:right="42"/>
        <w:jc w:val="both"/>
        <w:rPr>
          <w:b/>
          <w:bCs/>
          <w:sz w:val="22"/>
          <w:szCs w:val="22"/>
        </w:rPr>
      </w:pPr>
      <w:r>
        <w:rPr>
          <w:b/>
          <w:bCs/>
          <w:sz w:val="22"/>
          <w:szCs w:val="22"/>
        </w:rPr>
        <w:t>5</w:t>
      </w:r>
      <w:r w:rsidR="003D7DFE" w:rsidRPr="005058F3">
        <w:rPr>
          <w:b/>
          <w:bCs/>
          <w:sz w:val="22"/>
          <w:szCs w:val="22"/>
        </w:rPr>
        <w:t>.</w:t>
      </w:r>
      <w:r w:rsidR="00FB467B" w:rsidRPr="005058F3">
        <w:rPr>
          <w:b/>
          <w:bCs/>
          <w:sz w:val="22"/>
          <w:szCs w:val="22"/>
        </w:rPr>
        <w:t>0</w:t>
      </w:r>
      <w:r w:rsidR="00994157" w:rsidRPr="005058F3">
        <w:rPr>
          <w:b/>
          <w:bCs/>
          <w:sz w:val="22"/>
          <w:szCs w:val="22"/>
        </w:rPr>
        <w:t xml:space="preserve"> </w:t>
      </w:r>
      <w:r w:rsidR="007C226F" w:rsidRPr="005058F3">
        <w:rPr>
          <w:b/>
          <w:bCs/>
          <w:sz w:val="22"/>
          <w:szCs w:val="22"/>
        </w:rPr>
        <w:tab/>
        <w:t>Role</w:t>
      </w:r>
      <w:r w:rsidR="00D412E6" w:rsidRPr="005058F3">
        <w:rPr>
          <w:b/>
          <w:bCs/>
          <w:sz w:val="22"/>
          <w:szCs w:val="22"/>
        </w:rPr>
        <w:t>s</w:t>
      </w:r>
      <w:r w:rsidR="007C226F" w:rsidRPr="005058F3">
        <w:rPr>
          <w:b/>
          <w:bCs/>
          <w:sz w:val="22"/>
          <w:szCs w:val="22"/>
        </w:rPr>
        <w:t xml:space="preserve"> and Responsibilities</w:t>
      </w:r>
    </w:p>
    <w:p w14:paraId="632E704E" w14:textId="77777777" w:rsidR="00D44B94" w:rsidRPr="005058F3" w:rsidRDefault="00D44B94" w:rsidP="005D3261">
      <w:pPr>
        <w:pStyle w:val="Default"/>
        <w:ind w:right="42"/>
        <w:jc w:val="both"/>
        <w:rPr>
          <w:b/>
          <w:sz w:val="22"/>
          <w:szCs w:val="22"/>
        </w:rPr>
      </w:pPr>
    </w:p>
    <w:p w14:paraId="570E8B29" w14:textId="589BE0AA" w:rsidR="00F61184" w:rsidRDefault="00D710A0" w:rsidP="00F61184">
      <w:pPr>
        <w:pStyle w:val="Default"/>
        <w:ind w:right="42"/>
        <w:jc w:val="both"/>
        <w:rPr>
          <w:sz w:val="22"/>
          <w:szCs w:val="22"/>
        </w:rPr>
      </w:pPr>
      <w:r>
        <w:rPr>
          <w:sz w:val="22"/>
          <w:szCs w:val="22"/>
        </w:rPr>
        <w:t>5</w:t>
      </w:r>
      <w:r w:rsidR="00F61184">
        <w:rPr>
          <w:sz w:val="22"/>
          <w:szCs w:val="22"/>
        </w:rPr>
        <w:t>.1</w:t>
      </w:r>
      <w:r w:rsidR="00F61184">
        <w:rPr>
          <w:sz w:val="22"/>
          <w:szCs w:val="22"/>
        </w:rPr>
        <w:tab/>
      </w:r>
      <w:r w:rsidR="00F61184" w:rsidRPr="005058F3">
        <w:rPr>
          <w:sz w:val="22"/>
          <w:szCs w:val="22"/>
        </w:rPr>
        <w:t xml:space="preserve">The </w:t>
      </w:r>
      <w:r w:rsidR="00F61184">
        <w:rPr>
          <w:sz w:val="22"/>
          <w:szCs w:val="22"/>
        </w:rPr>
        <w:t>following definitions apply in the context of this policy:</w:t>
      </w:r>
    </w:p>
    <w:p w14:paraId="43438A37" w14:textId="77777777" w:rsidR="00323F24" w:rsidRDefault="00323F24" w:rsidP="00F61184">
      <w:pPr>
        <w:pStyle w:val="Default"/>
        <w:ind w:right="42"/>
        <w:jc w:val="both"/>
        <w:rPr>
          <w:sz w:val="22"/>
          <w:szCs w:val="22"/>
        </w:rPr>
      </w:pPr>
    </w:p>
    <w:tbl>
      <w:tblPr>
        <w:tblStyle w:val="TableGrid"/>
        <w:tblW w:w="8505" w:type="dxa"/>
        <w:tblInd w:w="-5" w:type="dxa"/>
        <w:tblLook w:val="04A0" w:firstRow="1" w:lastRow="0" w:firstColumn="1" w:lastColumn="0" w:noHBand="0" w:noVBand="1"/>
      </w:tblPr>
      <w:tblGrid>
        <w:gridCol w:w="2351"/>
        <w:gridCol w:w="6154"/>
      </w:tblGrid>
      <w:tr w:rsidR="00F61184" w14:paraId="31BA3E7C" w14:textId="77777777" w:rsidTr="00E07272">
        <w:tc>
          <w:tcPr>
            <w:tcW w:w="2351" w:type="dxa"/>
            <w:shd w:val="clear" w:color="auto" w:fill="365F91" w:themeFill="accent1" w:themeFillShade="BF"/>
          </w:tcPr>
          <w:p w14:paraId="1079B3B4" w14:textId="63DD0121" w:rsidR="00F61184" w:rsidRPr="00F61184" w:rsidRDefault="00F61184" w:rsidP="00B51973">
            <w:pPr>
              <w:pStyle w:val="Default"/>
              <w:spacing w:before="40" w:after="40"/>
              <w:ind w:right="42"/>
              <w:jc w:val="both"/>
              <w:rPr>
                <w:b/>
                <w:bCs/>
                <w:color w:val="FFFFFF" w:themeColor="background1"/>
                <w:sz w:val="22"/>
                <w:szCs w:val="22"/>
              </w:rPr>
            </w:pPr>
            <w:r>
              <w:rPr>
                <w:b/>
                <w:bCs/>
                <w:color w:val="FFFFFF" w:themeColor="background1"/>
                <w:sz w:val="22"/>
                <w:szCs w:val="22"/>
              </w:rPr>
              <w:t>Role</w:t>
            </w:r>
          </w:p>
        </w:tc>
        <w:tc>
          <w:tcPr>
            <w:tcW w:w="6154" w:type="dxa"/>
            <w:shd w:val="clear" w:color="auto" w:fill="365F91" w:themeFill="accent1" w:themeFillShade="BF"/>
          </w:tcPr>
          <w:p w14:paraId="27EFB332" w14:textId="4CC3086D" w:rsidR="00F61184" w:rsidRPr="00F61184" w:rsidRDefault="00F61184" w:rsidP="00B51973">
            <w:pPr>
              <w:pStyle w:val="Default"/>
              <w:spacing w:before="40" w:after="40"/>
              <w:ind w:right="42"/>
              <w:jc w:val="both"/>
              <w:rPr>
                <w:b/>
                <w:bCs/>
                <w:color w:val="FFFFFF" w:themeColor="background1"/>
                <w:sz w:val="22"/>
                <w:szCs w:val="22"/>
              </w:rPr>
            </w:pPr>
            <w:r>
              <w:rPr>
                <w:b/>
                <w:bCs/>
                <w:color w:val="FFFFFF" w:themeColor="background1"/>
                <w:sz w:val="22"/>
                <w:szCs w:val="22"/>
              </w:rPr>
              <w:t xml:space="preserve">Responsibilities </w:t>
            </w:r>
          </w:p>
        </w:tc>
      </w:tr>
      <w:tr w:rsidR="00F61184" w14:paraId="2B7CE69F" w14:textId="77777777" w:rsidTr="00E07272">
        <w:tc>
          <w:tcPr>
            <w:tcW w:w="2351" w:type="dxa"/>
          </w:tcPr>
          <w:p w14:paraId="50FBF329" w14:textId="6269CA08" w:rsidR="00F61184" w:rsidRDefault="00D710A0" w:rsidP="00D710A0">
            <w:pPr>
              <w:pStyle w:val="Default"/>
              <w:spacing w:before="40" w:after="40"/>
              <w:ind w:right="42"/>
              <w:rPr>
                <w:sz w:val="22"/>
                <w:szCs w:val="22"/>
              </w:rPr>
            </w:pPr>
            <w:r w:rsidRPr="00D710A0">
              <w:rPr>
                <w:sz w:val="22"/>
                <w:szCs w:val="22"/>
              </w:rPr>
              <w:t>ICB Board</w:t>
            </w:r>
          </w:p>
        </w:tc>
        <w:tc>
          <w:tcPr>
            <w:tcW w:w="6154" w:type="dxa"/>
          </w:tcPr>
          <w:p w14:paraId="6CAC5D1C" w14:textId="09DA1D3B" w:rsidR="00F61184" w:rsidRDefault="00D710A0" w:rsidP="00B51973">
            <w:pPr>
              <w:pStyle w:val="Default"/>
              <w:spacing w:before="40" w:after="40"/>
              <w:ind w:right="42"/>
              <w:jc w:val="both"/>
              <w:rPr>
                <w:sz w:val="22"/>
                <w:szCs w:val="22"/>
              </w:rPr>
            </w:pPr>
            <w:r w:rsidRPr="00D710A0">
              <w:rPr>
                <w:sz w:val="22"/>
                <w:szCs w:val="22"/>
              </w:rPr>
              <w:t>The role of the Board is to ensure it is assured of the quality of commissioned services and holds providers to account in relation to the management of complaints and all associated actions and learning.</w:t>
            </w:r>
          </w:p>
        </w:tc>
      </w:tr>
      <w:tr w:rsidR="009324CE" w14:paraId="39A856B3" w14:textId="77777777" w:rsidTr="00E07272">
        <w:tc>
          <w:tcPr>
            <w:tcW w:w="2351" w:type="dxa"/>
          </w:tcPr>
          <w:p w14:paraId="6F5F12C0" w14:textId="6AFA8F91" w:rsidR="009324CE" w:rsidRDefault="00D710A0" w:rsidP="00D710A0">
            <w:pPr>
              <w:pStyle w:val="Default"/>
              <w:spacing w:before="40" w:after="40"/>
              <w:ind w:right="42"/>
              <w:rPr>
                <w:sz w:val="22"/>
                <w:szCs w:val="22"/>
              </w:rPr>
            </w:pPr>
            <w:r w:rsidRPr="00D710A0">
              <w:rPr>
                <w:sz w:val="22"/>
                <w:szCs w:val="22"/>
              </w:rPr>
              <w:t>HWE ICB System Transformation and Quality Improvement Committee</w:t>
            </w:r>
          </w:p>
        </w:tc>
        <w:tc>
          <w:tcPr>
            <w:tcW w:w="6154" w:type="dxa"/>
          </w:tcPr>
          <w:p w14:paraId="7FCF7090" w14:textId="275CD788" w:rsidR="00D710A0" w:rsidRPr="00D710A0" w:rsidRDefault="00D710A0" w:rsidP="00D710A0">
            <w:pPr>
              <w:pStyle w:val="Default"/>
              <w:spacing w:before="40" w:after="40"/>
              <w:ind w:right="42"/>
              <w:jc w:val="both"/>
              <w:rPr>
                <w:sz w:val="22"/>
                <w:szCs w:val="22"/>
              </w:rPr>
            </w:pPr>
            <w:r w:rsidRPr="00D710A0">
              <w:rPr>
                <w:sz w:val="22"/>
                <w:szCs w:val="22"/>
              </w:rPr>
              <w:t>The role of the Committee is to provide the ICB with assurance that it is delivering its functions in a way that secures continuous improvement in the quality of services, against each of the dimensions of quality set out by NHS England and the National Quality Board and enshrined in the Health and Care Act 2022.</w:t>
            </w:r>
          </w:p>
          <w:p w14:paraId="2D5F3CB2" w14:textId="541E3ED2" w:rsidR="009324CE" w:rsidRDefault="00D710A0" w:rsidP="00D710A0">
            <w:pPr>
              <w:pStyle w:val="Default"/>
              <w:spacing w:before="40" w:after="40"/>
              <w:ind w:right="42"/>
              <w:jc w:val="both"/>
              <w:rPr>
                <w:sz w:val="22"/>
                <w:szCs w:val="22"/>
              </w:rPr>
            </w:pPr>
            <w:r w:rsidRPr="00D710A0">
              <w:rPr>
                <w:sz w:val="22"/>
                <w:szCs w:val="22"/>
              </w:rPr>
              <w:t>The Committee holds an oversight role and regularly receives updates including themes, trends and learning from patient feedback.</w:t>
            </w:r>
          </w:p>
        </w:tc>
      </w:tr>
      <w:tr w:rsidR="009324CE" w14:paraId="3BF02B7A" w14:textId="77777777" w:rsidTr="00E07272">
        <w:tc>
          <w:tcPr>
            <w:tcW w:w="2351" w:type="dxa"/>
          </w:tcPr>
          <w:p w14:paraId="0A12E94C" w14:textId="24CD4D2C" w:rsidR="009324CE" w:rsidRDefault="00D710A0" w:rsidP="00D710A0">
            <w:pPr>
              <w:pStyle w:val="Default"/>
              <w:spacing w:before="40" w:after="40"/>
              <w:ind w:right="42"/>
              <w:rPr>
                <w:sz w:val="22"/>
                <w:szCs w:val="22"/>
              </w:rPr>
            </w:pPr>
            <w:r w:rsidRPr="00D710A0">
              <w:rPr>
                <w:sz w:val="22"/>
                <w:szCs w:val="22"/>
              </w:rPr>
              <w:t>Health and Care Partnership (HCP) Quality and Performance Committees</w:t>
            </w:r>
          </w:p>
        </w:tc>
        <w:tc>
          <w:tcPr>
            <w:tcW w:w="6154" w:type="dxa"/>
          </w:tcPr>
          <w:p w14:paraId="128CBB0A" w14:textId="48A0CF09" w:rsidR="009324CE" w:rsidRDefault="00D710A0" w:rsidP="00B51973">
            <w:pPr>
              <w:pStyle w:val="Default"/>
              <w:spacing w:before="40" w:after="40"/>
              <w:ind w:right="42"/>
              <w:jc w:val="both"/>
              <w:rPr>
                <w:sz w:val="22"/>
                <w:szCs w:val="22"/>
              </w:rPr>
            </w:pPr>
            <w:r w:rsidRPr="00D710A0">
              <w:rPr>
                <w:sz w:val="22"/>
                <w:szCs w:val="22"/>
              </w:rPr>
              <w:t>The role of the Committees is to oversee and seek assurance regarding patient experience associated with the remit of the HCP Committee, whether Place based or linked to the ICS wide Mental Health, Learning Disability and Autism HCP.</w:t>
            </w:r>
          </w:p>
        </w:tc>
      </w:tr>
      <w:tr w:rsidR="009324CE" w14:paraId="25DAEF7F" w14:textId="77777777" w:rsidTr="00E07272">
        <w:tc>
          <w:tcPr>
            <w:tcW w:w="2351" w:type="dxa"/>
          </w:tcPr>
          <w:p w14:paraId="07C0ADAF" w14:textId="511CDDB2" w:rsidR="009324CE" w:rsidRDefault="00D710A0" w:rsidP="00D710A0">
            <w:pPr>
              <w:pStyle w:val="Default"/>
              <w:spacing w:before="40" w:after="40"/>
              <w:ind w:right="42"/>
              <w:rPr>
                <w:sz w:val="22"/>
                <w:szCs w:val="22"/>
              </w:rPr>
            </w:pPr>
            <w:r w:rsidRPr="00D710A0">
              <w:rPr>
                <w:sz w:val="22"/>
                <w:szCs w:val="22"/>
              </w:rPr>
              <w:t>Chief Executive Officer (CEO)</w:t>
            </w:r>
          </w:p>
        </w:tc>
        <w:tc>
          <w:tcPr>
            <w:tcW w:w="6154" w:type="dxa"/>
          </w:tcPr>
          <w:p w14:paraId="79547F4E" w14:textId="015A3DA5" w:rsidR="00D710A0" w:rsidRPr="00D710A0" w:rsidRDefault="00D710A0" w:rsidP="00D710A0">
            <w:pPr>
              <w:pStyle w:val="Default"/>
              <w:spacing w:before="40" w:after="40"/>
              <w:ind w:right="42"/>
              <w:jc w:val="both"/>
              <w:rPr>
                <w:sz w:val="22"/>
                <w:szCs w:val="22"/>
              </w:rPr>
            </w:pPr>
            <w:r w:rsidRPr="00D710A0">
              <w:rPr>
                <w:sz w:val="22"/>
                <w:szCs w:val="22"/>
              </w:rPr>
              <w:t>The CEO (the responsible person) is ultimately accountable for the quality of care commissioned by the ICB. The CEO of the ICB, or any other person authorised by the responsible body to act on behalf of the responsible person, is accountable for responding in writing to all complaints whether they have been made verbally, electronically or in writing. Within the ICB, the Chief of Staff and the Director of Nursing and Quality have delegated accountability for complaints and nominated Deputies within the ICB are responsible for complaints management.</w:t>
            </w:r>
          </w:p>
          <w:p w14:paraId="05D3B532" w14:textId="39A4C65A" w:rsidR="009324CE" w:rsidRDefault="00D710A0" w:rsidP="00D710A0">
            <w:pPr>
              <w:pStyle w:val="Default"/>
              <w:spacing w:before="40" w:after="40"/>
              <w:ind w:right="42"/>
              <w:jc w:val="both"/>
              <w:rPr>
                <w:sz w:val="22"/>
                <w:szCs w:val="22"/>
              </w:rPr>
            </w:pPr>
            <w:r w:rsidRPr="00D710A0">
              <w:rPr>
                <w:sz w:val="22"/>
                <w:szCs w:val="22"/>
              </w:rPr>
              <w:t xml:space="preserve">Only the CEO, Chief of Staff Director of Nursing and Quality, or System Quality Director can decide whether a complainant meets the definition of a vexatious, </w:t>
            </w:r>
            <w:proofErr w:type="gramStart"/>
            <w:r w:rsidRPr="00D710A0">
              <w:rPr>
                <w:sz w:val="22"/>
                <w:szCs w:val="22"/>
              </w:rPr>
              <w:t>persistent</w:t>
            </w:r>
            <w:proofErr w:type="gramEnd"/>
            <w:r w:rsidRPr="00D710A0">
              <w:rPr>
                <w:sz w:val="22"/>
                <w:szCs w:val="22"/>
              </w:rPr>
              <w:t xml:space="preserve"> or habitual complainant.</w:t>
            </w:r>
          </w:p>
        </w:tc>
      </w:tr>
      <w:tr w:rsidR="009324CE" w14:paraId="43AAF04A" w14:textId="77777777" w:rsidTr="00E07272">
        <w:tc>
          <w:tcPr>
            <w:tcW w:w="2351" w:type="dxa"/>
          </w:tcPr>
          <w:p w14:paraId="5B2294AE" w14:textId="6C18FFC5" w:rsidR="009324CE" w:rsidRDefault="00D710A0" w:rsidP="00D710A0">
            <w:pPr>
              <w:pStyle w:val="Default"/>
              <w:spacing w:before="40" w:after="40"/>
              <w:ind w:right="42"/>
              <w:rPr>
                <w:sz w:val="22"/>
                <w:szCs w:val="22"/>
              </w:rPr>
            </w:pPr>
            <w:r w:rsidRPr="00D710A0">
              <w:rPr>
                <w:sz w:val="22"/>
                <w:szCs w:val="22"/>
              </w:rPr>
              <w:t>Patient Experience Team</w:t>
            </w:r>
          </w:p>
        </w:tc>
        <w:tc>
          <w:tcPr>
            <w:tcW w:w="6154" w:type="dxa"/>
          </w:tcPr>
          <w:p w14:paraId="58AEC43B" w14:textId="6A7881B6" w:rsidR="009324CE" w:rsidRDefault="00D710A0" w:rsidP="00B51973">
            <w:pPr>
              <w:pStyle w:val="Default"/>
              <w:spacing w:before="40" w:after="40"/>
              <w:ind w:right="42"/>
              <w:jc w:val="both"/>
              <w:rPr>
                <w:sz w:val="22"/>
                <w:szCs w:val="22"/>
              </w:rPr>
            </w:pPr>
            <w:r w:rsidRPr="00D710A0">
              <w:rPr>
                <w:sz w:val="22"/>
                <w:szCs w:val="22"/>
              </w:rPr>
              <w:t>The team is responsible for managing the complaints and concerns processes. Please see appendix 3 for detailed list of responsibilities.</w:t>
            </w:r>
          </w:p>
        </w:tc>
      </w:tr>
      <w:tr w:rsidR="00E07272" w14:paraId="311ACA44" w14:textId="77777777" w:rsidTr="00E07272">
        <w:tc>
          <w:tcPr>
            <w:tcW w:w="2351" w:type="dxa"/>
          </w:tcPr>
          <w:p w14:paraId="42BB011D" w14:textId="652ED833" w:rsidR="00E07272" w:rsidRDefault="00D710A0" w:rsidP="00D710A0">
            <w:pPr>
              <w:pStyle w:val="Default"/>
              <w:spacing w:before="40" w:after="40"/>
              <w:ind w:right="42"/>
              <w:rPr>
                <w:sz w:val="22"/>
                <w:szCs w:val="22"/>
              </w:rPr>
            </w:pPr>
            <w:r w:rsidRPr="00D710A0">
              <w:rPr>
                <w:sz w:val="22"/>
                <w:szCs w:val="22"/>
              </w:rPr>
              <w:t>Senior Managers</w:t>
            </w:r>
          </w:p>
        </w:tc>
        <w:tc>
          <w:tcPr>
            <w:tcW w:w="6154" w:type="dxa"/>
          </w:tcPr>
          <w:p w14:paraId="4AAC8CA8" w14:textId="15CC75C8" w:rsidR="00D710A0" w:rsidRPr="00D710A0" w:rsidRDefault="00D710A0" w:rsidP="00D710A0">
            <w:pPr>
              <w:pStyle w:val="Default"/>
              <w:spacing w:before="40" w:after="40"/>
              <w:ind w:right="42"/>
              <w:jc w:val="both"/>
              <w:rPr>
                <w:sz w:val="22"/>
                <w:szCs w:val="22"/>
              </w:rPr>
            </w:pPr>
            <w:r w:rsidRPr="00D710A0">
              <w:rPr>
                <w:sz w:val="22"/>
                <w:szCs w:val="22"/>
              </w:rPr>
              <w:t xml:space="preserve">All Assistant and Associate Directors are responsible for ensuring that the ICB’s Complaints, Concerns and Patient Feedback Policy is implemented across their Directorates </w:t>
            </w:r>
            <w:r w:rsidRPr="00D710A0">
              <w:rPr>
                <w:sz w:val="22"/>
                <w:szCs w:val="22"/>
              </w:rPr>
              <w:lastRenderedPageBreak/>
              <w:t>and complaints are investigated in accordance with this policy; to ensure satisfactory resolution of complaints, including the implementation of any lessons learned.</w:t>
            </w:r>
          </w:p>
          <w:p w14:paraId="1B268DCE" w14:textId="589CE365" w:rsidR="00E07272" w:rsidRDefault="00D710A0" w:rsidP="00D710A0">
            <w:pPr>
              <w:pStyle w:val="Default"/>
              <w:spacing w:before="40" w:after="40"/>
              <w:ind w:right="42"/>
              <w:jc w:val="both"/>
              <w:rPr>
                <w:sz w:val="22"/>
                <w:szCs w:val="22"/>
              </w:rPr>
            </w:pPr>
            <w:r w:rsidRPr="00D710A0">
              <w:rPr>
                <w:sz w:val="22"/>
                <w:szCs w:val="22"/>
              </w:rPr>
              <w:t>If a member of their staff is the subject of a complaint, senior managers must ensure that their staff member is informed and offered timely support including, where appropriate, referral to Occupational Health Services.</w:t>
            </w:r>
          </w:p>
        </w:tc>
      </w:tr>
      <w:tr w:rsidR="00E07272" w14:paraId="5F4D5166" w14:textId="77777777" w:rsidTr="00E07272">
        <w:tc>
          <w:tcPr>
            <w:tcW w:w="2351" w:type="dxa"/>
          </w:tcPr>
          <w:p w14:paraId="6BCE4F8B" w14:textId="56C64BB7" w:rsidR="00E07272" w:rsidRDefault="00D710A0" w:rsidP="00D710A0">
            <w:pPr>
              <w:pStyle w:val="Default"/>
              <w:spacing w:before="40" w:after="40"/>
              <w:ind w:right="42"/>
              <w:rPr>
                <w:sz w:val="22"/>
                <w:szCs w:val="22"/>
              </w:rPr>
            </w:pPr>
            <w:r>
              <w:rPr>
                <w:sz w:val="22"/>
                <w:szCs w:val="22"/>
              </w:rPr>
              <w:lastRenderedPageBreak/>
              <w:t>All staff</w:t>
            </w:r>
          </w:p>
        </w:tc>
        <w:tc>
          <w:tcPr>
            <w:tcW w:w="6154" w:type="dxa"/>
          </w:tcPr>
          <w:p w14:paraId="473142B6" w14:textId="6C6CD8B4" w:rsidR="00D710A0" w:rsidRPr="00D710A0" w:rsidRDefault="00D710A0" w:rsidP="00D710A0">
            <w:pPr>
              <w:pStyle w:val="Default"/>
              <w:spacing w:before="40" w:after="40"/>
              <w:ind w:right="42"/>
              <w:jc w:val="both"/>
              <w:rPr>
                <w:sz w:val="22"/>
                <w:szCs w:val="22"/>
              </w:rPr>
            </w:pPr>
            <w:r w:rsidRPr="00D710A0">
              <w:rPr>
                <w:sz w:val="22"/>
                <w:szCs w:val="22"/>
              </w:rPr>
              <w:t xml:space="preserve">All ICB staff, including temporary and agency staff, are expected to assist the Patient Experience Team to ensure complaints are properly investigated and ensure improvement of services and patient care through learning and development. This includes the investigating of concerns raised, providing a comprehensive response to the Patient Experience </w:t>
            </w:r>
            <w:proofErr w:type="gramStart"/>
            <w:r w:rsidRPr="00D710A0">
              <w:rPr>
                <w:sz w:val="22"/>
                <w:szCs w:val="22"/>
              </w:rPr>
              <w:t>Team</w:t>
            </w:r>
            <w:proofErr w:type="gramEnd"/>
            <w:r w:rsidRPr="00D710A0">
              <w:rPr>
                <w:sz w:val="22"/>
                <w:szCs w:val="22"/>
              </w:rPr>
              <w:t xml:space="preserve"> and attending Local Resolution Meetings as required.</w:t>
            </w:r>
          </w:p>
          <w:p w14:paraId="64CE7437" w14:textId="47D90A4C" w:rsidR="00E07272" w:rsidRDefault="00D710A0" w:rsidP="00D710A0">
            <w:pPr>
              <w:pStyle w:val="Default"/>
              <w:spacing w:before="40" w:after="40"/>
              <w:ind w:right="42"/>
              <w:jc w:val="both"/>
              <w:rPr>
                <w:sz w:val="22"/>
                <w:szCs w:val="22"/>
              </w:rPr>
            </w:pPr>
            <w:r w:rsidRPr="00D710A0">
              <w:rPr>
                <w:sz w:val="22"/>
                <w:szCs w:val="22"/>
              </w:rPr>
              <w:t xml:space="preserve">All staff that </w:t>
            </w:r>
            <w:proofErr w:type="gramStart"/>
            <w:r w:rsidRPr="00D710A0">
              <w:rPr>
                <w:sz w:val="22"/>
                <w:szCs w:val="22"/>
              </w:rPr>
              <w:t>come into contact with</w:t>
            </w:r>
            <w:proofErr w:type="gramEnd"/>
            <w:r w:rsidRPr="00D710A0">
              <w:rPr>
                <w:sz w:val="22"/>
                <w:szCs w:val="22"/>
              </w:rPr>
              <w:t xml:space="preserve"> patients and the public are responsible for knowing how to deal with a complaint and are responsible for any immediate response to a complaint relating to their area of responsibility.</w:t>
            </w:r>
          </w:p>
        </w:tc>
      </w:tr>
    </w:tbl>
    <w:p w14:paraId="0953AB03" w14:textId="77777777" w:rsidR="00D710A0" w:rsidRDefault="00D710A0" w:rsidP="00F61184">
      <w:pPr>
        <w:pStyle w:val="Default"/>
        <w:ind w:right="42"/>
        <w:jc w:val="both"/>
        <w:rPr>
          <w:sz w:val="22"/>
          <w:szCs w:val="22"/>
        </w:rPr>
      </w:pPr>
    </w:p>
    <w:p w14:paraId="6B4E6C61" w14:textId="1A5DACA7" w:rsidR="00450A91" w:rsidRDefault="00D710A0" w:rsidP="00F61184">
      <w:pPr>
        <w:pStyle w:val="Default"/>
        <w:ind w:right="42"/>
        <w:jc w:val="both"/>
        <w:rPr>
          <w:b/>
          <w:bCs/>
          <w:sz w:val="22"/>
          <w:szCs w:val="22"/>
        </w:rPr>
      </w:pPr>
      <w:bookmarkStart w:id="4" w:name="_Hlk126701381"/>
      <w:r>
        <w:rPr>
          <w:b/>
          <w:bCs/>
          <w:sz w:val="22"/>
          <w:szCs w:val="22"/>
        </w:rPr>
        <w:t>6.0</w:t>
      </w:r>
      <w:r w:rsidR="00450A91" w:rsidRPr="00450A91">
        <w:rPr>
          <w:b/>
          <w:bCs/>
          <w:sz w:val="22"/>
          <w:szCs w:val="22"/>
        </w:rPr>
        <w:tab/>
        <w:t>Implementation</w:t>
      </w:r>
    </w:p>
    <w:p w14:paraId="5D3D9964" w14:textId="1F326A0C" w:rsidR="00450A91" w:rsidRDefault="00450A91" w:rsidP="00F61184">
      <w:pPr>
        <w:pStyle w:val="Default"/>
        <w:ind w:right="42"/>
        <w:jc w:val="both"/>
        <w:rPr>
          <w:sz w:val="22"/>
          <w:szCs w:val="22"/>
        </w:rPr>
      </w:pPr>
    </w:p>
    <w:p w14:paraId="2B5DED89" w14:textId="43893A78" w:rsidR="000A7F7F" w:rsidRDefault="00D710A0" w:rsidP="002D5158">
      <w:pPr>
        <w:spacing w:before="60" w:after="60"/>
        <w:ind w:left="709" w:hanging="709"/>
        <w:jc w:val="both"/>
        <w:rPr>
          <w:sz w:val="22"/>
          <w:szCs w:val="22"/>
        </w:rPr>
      </w:pPr>
      <w:r>
        <w:rPr>
          <w:sz w:val="22"/>
          <w:szCs w:val="22"/>
        </w:rPr>
        <w:t>6</w:t>
      </w:r>
      <w:r w:rsidR="00450A91">
        <w:rPr>
          <w:sz w:val="22"/>
          <w:szCs w:val="22"/>
        </w:rPr>
        <w:t>.1</w:t>
      </w:r>
      <w:r w:rsidR="00450A91">
        <w:rPr>
          <w:sz w:val="22"/>
          <w:szCs w:val="22"/>
        </w:rPr>
        <w:tab/>
      </w:r>
      <w:r w:rsidRPr="00D710A0">
        <w:rPr>
          <w:sz w:val="22"/>
          <w:szCs w:val="22"/>
        </w:rPr>
        <w:t>All staff will have access to the latest Complaints, Concerns and Patient Feedback Policy which will be stored in the policy section of the intranet. This will enable all staff to provide basic signposting and advice to the local population.</w:t>
      </w:r>
    </w:p>
    <w:p w14:paraId="6B4B679F" w14:textId="46D33DEA" w:rsidR="00450A91" w:rsidRDefault="00450A91" w:rsidP="00F61184">
      <w:pPr>
        <w:pStyle w:val="Default"/>
        <w:ind w:right="42"/>
        <w:jc w:val="both"/>
        <w:rPr>
          <w:sz w:val="22"/>
          <w:szCs w:val="22"/>
        </w:rPr>
      </w:pPr>
    </w:p>
    <w:p w14:paraId="30FB1D4A" w14:textId="2D00C085" w:rsidR="00450A91" w:rsidRDefault="00D710A0" w:rsidP="002D5158">
      <w:pPr>
        <w:pStyle w:val="Default"/>
        <w:ind w:left="709" w:right="42" w:hanging="709"/>
        <w:jc w:val="both"/>
        <w:rPr>
          <w:sz w:val="22"/>
          <w:szCs w:val="22"/>
        </w:rPr>
      </w:pPr>
      <w:r>
        <w:rPr>
          <w:sz w:val="22"/>
          <w:szCs w:val="22"/>
        </w:rPr>
        <w:t>6.2</w:t>
      </w:r>
      <w:r w:rsidR="000A7F7F">
        <w:rPr>
          <w:sz w:val="22"/>
          <w:szCs w:val="22"/>
        </w:rPr>
        <w:tab/>
      </w:r>
      <w:r w:rsidRPr="00D710A0">
        <w:rPr>
          <w:sz w:val="22"/>
          <w:szCs w:val="22"/>
        </w:rPr>
        <w:t>This policy will be disseminated annually to all staff working in the ICB via electronic link. Staff will be expected to read and understand the policy.</w:t>
      </w:r>
    </w:p>
    <w:p w14:paraId="73929FC6" w14:textId="77777777" w:rsidR="00D710A0" w:rsidRDefault="00D710A0" w:rsidP="00F61184">
      <w:pPr>
        <w:pStyle w:val="Default"/>
        <w:ind w:right="42"/>
        <w:jc w:val="both"/>
        <w:rPr>
          <w:sz w:val="22"/>
          <w:szCs w:val="22"/>
        </w:rPr>
      </w:pPr>
    </w:p>
    <w:p w14:paraId="6CCD4668" w14:textId="7F0688D3" w:rsidR="00D710A0" w:rsidRDefault="00D710A0" w:rsidP="002D5158">
      <w:pPr>
        <w:pStyle w:val="Default"/>
        <w:ind w:left="709" w:right="42" w:hanging="709"/>
        <w:jc w:val="both"/>
        <w:rPr>
          <w:sz w:val="22"/>
          <w:szCs w:val="22"/>
        </w:rPr>
      </w:pPr>
      <w:r>
        <w:rPr>
          <w:sz w:val="22"/>
          <w:szCs w:val="22"/>
        </w:rPr>
        <w:t xml:space="preserve">6.3 </w:t>
      </w:r>
      <w:r w:rsidR="002D5158">
        <w:rPr>
          <w:sz w:val="22"/>
          <w:szCs w:val="22"/>
        </w:rPr>
        <w:tab/>
      </w:r>
      <w:r w:rsidRPr="00D710A0">
        <w:rPr>
          <w:sz w:val="22"/>
          <w:szCs w:val="22"/>
        </w:rPr>
        <w:t>Managers and staff referred to within the Policy are responsible for ensuring they and their staff, are adequately trained to carry out the roles and responsibilities described.</w:t>
      </w:r>
      <w:r>
        <w:rPr>
          <w:sz w:val="22"/>
          <w:szCs w:val="22"/>
        </w:rPr>
        <w:t xml:space="preserve"> </w:t>
      </w:r>
      <w:r w:rsidRPr="00D710A0">
        <w:rPr>
          <w:sz w:val="22"/>
          <w:szCs w:val="22"/>
        </w:rPr>
        <w:t>The Patient Experience Team will provide training within the ICB and provide advice to providers as required.</w:t>
      </w:r>
    </w:p>
    <w:p w14:paraId="4CBA5392" w14:textId="77777777" w:rsidR="00D710A0" w:rsidRDefault="00D710A0" w:rsidP="002D5158">
      <w:pPr>
        <w:pStyle w:val="Default"/>
        <w:ind w:left="709" w:right="42" w:hanging="709"/>
        <w:jc w:val="both"/>
        <w:rPr>
          <w:sz w:val="22"/>
          <w:szCs w:val="22"/>
        </w:rPr>
      </w:pPr>
    </w:p>
    <w:p w14:paraId="05C5BEC7" w14:textId="5A93A6A5" w:rsidR="000A7F7F" w:rsidRPr="00450A91" w:rsidRDefault="00E25898" w:rsidP="00F61184">
      <w:pPr>
        <w:pStyle w:val="Default"/>
        <w:ind w:right="42"/>
        <w:jc w:val="both"/>
        <w:rPr>
          <w:b/>
          <w:bCs/>
          <w:sz w:val="22"/>
          <w:szCs w:val="22"/>
        </w:rPr>
      </w:pPr>
      <w:r>
        <w:rPr>
          <w:b/>
          <w:bCs/>
          <w:sz w:val="22"/>
          <w:szCs w:val="22"/>
        </w:rPr>
        <w:t>7.0</w:t>
      </w:r>
      <w:r w:rsidR="00450A91" w:rsidRPr="00450A91">
        <w:rPr>
          <w:b/>
          <w:bCs/>
          <w:sz w:val="22"/>
          <w:szCs w:val="22"/>
        </w:rPr>
        <w:tab/>
        <w:t>Monitoring</w:t>
      </w:r>
    </w:p>
    <w:p w14:paraId="70421BC9" w14:textId="3330EE00" w:rsidR="00450A91" w:rsidRDefault="00450A91" w:rsidP="00F61184">
      <w:pPr>
        <w:pStyle w:val="Default"/>
        <w:ind w:right="42"/>
        <w:jc w:val="both"/>
        <w:rPr>
          <w:sz w:val="22"/>
          <w:szCs w:val="22"/>
        </w:rPr>
      </w:pPr>
    </w:p>
    <w:p w14:paraId="76CE2155" w14:textId="3F36E59C" w:rsidR="00E25898" w:rsidRPr="00E25898" w:rsidRDefault="00E25898" w:rsidP="002D5158">
      <w:pPr>
        <w:pStyle w:val="BodyText"/>
        <w:ind w:left="709" w:right="95" w:hanging="709"/>
        <w:rPr>
          <w:rFonts w:ascii="Arial" w:eastAsia="Arial" w:hAnsi="Arial" w:cs="Arial"/>
          <w:sz w:val="22"/>
          <w:lang w:bidi="en-GB"/>
        </w:rPr>
      </w:pPr>
      <w:r>
        <w:rPr>
          <w:rFonts w:ascii="Arial" w:hAnsi="Arial" w:cs="Arial"/>
          <w:sz w:val="22"/>
        </w:rPr>
        <w:t xml:space="preserve">7.1 </w:t>
      </w:r>
      <w:r w:rsidR="002D5158">
        <w:rPr>
          <w:rFonts w:ascii="Arial" w:hAnsi="Arial" w:cs="Arial"/>
          <w:sz w:val="22"/>
        </w:rPr>
        <w:tab/>
      </w:r>
      <w:r w:rsidRPr="00E25898">
        <w:rPr>
          <w:rFonts w:ascii="Arial" w:eastAsia="Arial" w:hAnsi="Arial" w:cs="Arial"/>
          <w:sz w:val="22"/>
          <w:lang w:bidi="en-GB"/>
        </w:rPr>
        <w:t>This policy will be monitored via reports to the System Transformation and Quality Improvement Committee where any gaps or issues arising from implementation of the policy will be reported.</w:t>
      </w:r>
    </w:p>
    <w:p w14:paraId="5CE1C000" w14:textId="77777777" w:rsidR="00E25898" w:rsidRPr="00E25898" w:rsidRDefault="00E25898" w:rsidP="002D5158">
      <w:pPr>
        <w:widowControl w:val="0"/>
        <w:autoSpaceDE w:val="0"/>
        <w:autoSpaceDN w:val="0"/>
        <w:spacing w:before="1"/>
        <w:ind w:right="95"/>
        <w:rPr>
          <w:rFonts w:eastAsia="Arial"/>
          <w:sz w:val="23"/>
          <w:szCs w:val="23"/>
          <w:lang w:bidi="en-GB"/>
        </w:rPr>
      </w:pPr>
    </w:p>
    <w:p w14:paraId="5B8FAA9F" w14:textId="2B7959D9" w:rsidR="00E25898" w:rsidRPr="00E25898" w:rsidRDefault="00E25898" w:rsidP="002D5158">
      <w:pPr>
        <w:widowControl w:val="0"/>
        <w:autoSpaceDE w:val="0"/>
        <w:autoSpaceDN w:val="0"/>
        <w:ind w:left="709" w:right="95" w:hanging="709"/>
        <w:rPr>
          <w:rFonts w:eastAsia="Arial"/>
          <w:sz w:val="23"/>
          <w:szCs w:val="23"/>
          <w:lang w:bidi="en-GB"/>
        </w:rPr>
      </w:pPr>
      <w:r>
        <w:rPr>
          <w:rFonts w:eastAsia="Arial"/>
          <w:sz w:val="23"/>
          <w:szCs w:val="23"/>
          <w:lang w:bidi="en-GB"/>
        </w:rPr>
        <w:t xml:space="preserve">7.2 </w:t>
      </w:r>
      <w:r w:rsidR="002D5158">
        <w:rPr>
          <w:rFonts w:eastAsia="Arial"/>
          <w:sz w:val="23"/>
          <w:szCs w:val="23"/>
          <w:lang w:bidi="en-GB"/>
        </w:rPr>
        <w:tab/>
      </w:r>
      <w:r w:rsidRPr="00E25898">
        <w:rPr>
          <w:rFonts w:eastAsia="Arial"/>
          <w:sz w:val="23"/>
          <w:szCs w:val="23"/>
          <w:lang w:bidi="en-GB"/>
        </w:rPr>
        <w:t>Any Parliamentary and Health Service Ombudsman (PHSO) reports which require the ICB to undertake further investigations or changes to the way a complaint has been handled will be reported to the System Transformation and Quality Improvement Committee and will be reviewed to determine if amendments to this policy are required as a result.</w:t>
      </w:r>
    </w:p>
    <w:p w14:paraId="319181CF" w14:textId="31B30D67" w:rsidR="00E25898" w:rsidRPr="00E25898" w:rsidRDefault="00E25898" w:rsidP="002D5158">
      <w:pPr>
        <w:widowControl w:val="0"/>
        <w:autoSpaceDE w:val="0"/>
        <w:autoSpaceDN w:val="0"/>
        <w:spacing w:before="230"/>
        <w:ind w:left="709" w:right="95" w:hanging="709"/>
        <w:rPr>
          <w:rFonts w:eastAsia="Arial"/>
          <w:sz w:val="23"/>
          <w:szCs w:val="23"/>
          <w:lang w:bidi="en-GB"/>
        </w:rPr>
      </w:pPr>
      <w:r>
        <w:rPr>
          <w:rFonts w:eastAsia="Arial"/>
          <w:sz w:val="23"/>
          <w:szCs w:val="23"/>
          <w:lang w:bidi="en-GB"/>
        </w:rPr>
        <w:t xml:space="preserve">7.3 </w:t>
      </w:r>
      <w:r w:rsidR="002D5158">
        <w:rPr>
          <w:rFonts w:eastAsia="Arial"/>
          <w:sz w:val="23"/>
          <w:szCs w:val="23"/>
          <w:lang w:bidi="en-GB"/>
        </w:rPr>
        <w:tab/>
      </w:r>
      <w:r w:rsidRPr="00E25898">
        <w:rPr>
          <w:rFonts w:eastAsia="Arial"/>
          <w:sz w:val="23"/>
          <w:szCs w:val="23"/>
          <w:lang w:bidi="en-GB"/>
        </w:rPr>
        <w:t>The policy and subsequent amendments will be approved and ratified by the ICB Board following recommendation by the System Transformation and Quality Improvement Committee. The policy owners are responsible for monitoring compliance with the process and the effectiveness of actions taken, overseen by the ICB System Transformation and Quality Improvement Committee.</w:t>
      </w:r>
    </w:p>
    <w:p w14:paraId="362DB931" w14:textId="77777777" w:rsidR="00E25898" w:rsidRPr="00E25898" w:rsidRDefault="00E25898" w:rsidP="002D5158">
      <w:pPr>
        <w:widowControl w:val="0"/>
        <w:autoSpaceDE w:val="0"/>
        <w:autoSpaceDN w:val="0"/>
        <w:ind w:right="95"/>
        <w:rPr>
          <w:rFonts w:eastAsia="Arial"/>
          <w:sz w:val="23"/>
          <w:szCs w:val="23"/>
          <w:lang w:bidi="en-GB"/>
        </w:rPr>
      </w:pPr>
    </w:p>
    <w:p w14:paraId="13266239" w14:textId="5CCC0672" w:rsidR="00E25898" w:rsidRPr="00E25898" w:rsidRDefault="00E25898" w:rsidP="002D5158">
      <w:pPr>
        <w:widowControl w:val="0"/>
        <w:autoSpaceDE w:val="0"/>
        <w:autoSpaceDN w:val="0"/>
        <w:ind w:left="709" w:right="95" w:hanging="709"/>
        <w:rPr>
          <w:rFonts w:eastAsia="Arial"/>
          <w:sz w:val="23"/>
          <w:szCs w:val="23"/>
          <w:lang w:bidi="en-GB"/>
        </w:rPr>
      </w:pPr>
      <w:r>
        <w:rPr>
          <w:rFonts w:eastAsia="Arial"/>
          <w:sz w:val="23"/>
          <w:szCs w:val="23"/>
          <w:lang w:bidi="en-GB"/>
        </w:rPr>
        <w:lastRenderedPageBreak/>
        <w:t xml:space="preserve">7.4 </w:t>
      </w:r>
      <w:r w:rsidR="002D5158">
        <w:rPr>
          <w:rFonts w:eastAsia="Arial"/>
          <w:sz w:val="23"/>
          <w:szCs w:val="23"/>
          <w:lang w:bidi="en-GB"/>
        </w:rPr>
        <w:tab/>
      </w:r>
      <w:r w:rsidRPr="00E25898">
        <w:rPr>
          <w:rFonts w:eastAsia="Arial"/>
          <w:sz w:val="23"/>
          <w:szCs w:val="23"/>
          <w:lang w:bidi="en-GB"/>
        </w:rPr>
        <w:t>This policy will be reviewed two yearly (or sooner if guidance</w:t>
      </w:r>
      <w:r w:rsidR="002D5158">
        <w:rPr>
          <w:rFonts w:eastAsia="Arial"/>
          <w:sz w:val="23"/>
          <w:szCs w:val="23"/>
          <w:lang w:bidi="en-GB"/>
        </w:rPr>
        <w:t xml:space="preserve"> </w:t>
      </w:r>
      <w:r w:rsidRPr="00E25898">
        <w:rPr>
          <w:rFonts w:eastAsia="Arial"/>
          <w:sz w:val="23"/>
          <w:szCs w:val="23"/>
          <w:lang w:bidi="en-GB"/>
        </w:rPr>
        <w:t>changes) by the Head of Patient Experience.</w:t>
      </w:r>
    </w:p>
    <w:p w14:paraId="4FA8DD7A" w14:textId="77777777" w:rsidR="000A7F7F" w:rsidRDefault="000A7F7F" w:rsidP="002D5158">
      <w:pPr>
        <w:pStyle w:val="Default"/>
        <w:ind w:right="95"/>
        <w:jc w:val="both"/>
        <w:rPr>
          <w:b/>
          <w:bCs/>
          <w:sz w:val="22"/>
          <w:szCs w:val="22"/>
        </w:rPr>
      </w:pPr>
    </w:p>
    <w:p w14:paraId="2FE4A1C8" w14:textId="77777777" w:rsidR="000A7F7F" w:rsidRDefault="000A7F7F" w:rsidP="005D3261">
      <w:pPr>
        <w:pStyle w:val="Default"/>
        <w:ind w:right="42"/>
        <w:jc w:val="both"/>
        <w:rPr>
          <w:b/>
          <w:bCs/>
          <w:sz w:val="22"/>
          <w:szCs w:val="22"/>
        </w:rPr>
      </w:pPr>
    </w:p>
    <w:p w14:paraId="380D567E" w14:textId="381187AD" w:rsidR="000A7F7F" w:rsidRDefault="00176415" w:rsidP="005D3261">
      <w:pPr>
        <w:pStyle w:val="Default"/>
        <w:ind w:right="42"/>
        <w:jc w:val="both"/>
        <w:rPr>
          <w:b/>
          <w:bCs/>
          <w:color w:val="auto"/>
          <w:sz w:val="22"/>
          <w:szCs w:val="22"/>
        </w:rPr>
      </w:pPr>
      <w:r>
        <w:rPr>
          <w:b/>
          <w:bCs/>
          <w:sz w:val="22"/>
          <w:szCs w:val="22"/>
        </w:rPr>
        <w:t>8</w:t>
      </w:r>
      <w:r w:rsidR="000C4E9D" w:rsidRPr="005058F3">
        <w:rPr>
          <w:b/>
          <w:bCs/>
          <w:sz w:val="22"/>
          <w:szCs w:val="22"/>
        </w:rPr>
        <w:t>.0</w:t>
      </w:r>
      <w:r w:rsidR="000C4E9D" w:rsidRPr="005058F3">
        <w:rPr>
          <w:b/>
          <w:bCs/>
          <w:sz w:val="22"/>
          <w:szCs w:val="22"/>
        </w:rPr>
        <w:tab/>
      </w:r>
      <w:r>
        <w:rPr>
          <w:b/>
          <w:bCs/>
          <w:color w:val="auto"/>
          <w:sz w:val="22"/>
          <w:szCs w:val="22"/>
        </w:rPr>
        <w:t>Complaints and Concerns</w:t>
      </w:r>
    </w:p>
    <w:p w14:paraId="44B2AA98" w14:textId="77777777" w:rsidR="009324CE" w:rsidRDefault="009324CE" w:rsidP="0007156F">
      <w:pPr>
        <w:pStyle w:val="Default"/>
        <w:ind w:right="42"/>
        <w:jc w:val="both"/>
        <w:rPr>
          <w:b/>
          <w:sz w:val="22"/>
          <w:szCs w:val="22"/>
        </w:rPr>
      </w:pPr>
    </w:p>
    <w:p w14:paraId="497336D7" w14:textId="65210BDF" w:rsidR="00774639" w:rsidRDefault="00176415" w:rsidP="0007156F">
      <w:pPr>
        <w:pStyle w:val="Default"/>
        <w:ind w:right="42"/>
        <w:jc w:val="both"/>
        <w:rPr>
          <w:b/>
          <w:sz w:val="22"/>
          <w:szCs w:val="22"/>
        </w:rPr>
      </w:pPr>
      <w:r>
        <w:rPr>
          <w:b/>
          <w:sz w:val="22"/>
          <w:szCs w:val="22"/>
        </w:rPr>
        <w:t>8</w:t>
      </w:r>
      <w:r w:rsidR="00412C75" w:rsidRPr="005058F3">
        <w:rPr>
          <w:b/>
          <w:sz w:val="22"/>
          <w:szCs w:val="22"/>
        </w:rPr>
        <w:t>.</w:t>
      </w:r>
      <w:r w:rsidR="00A6225A" w:rsidRPr="005058F3">
        <w:rPr>
          <w:b/>
          <w:sz w:val="22"/>
          <w:szCs w:val="22"/>
        </w:rPr>
        <w:t>1</w:t>
      </w:r>
      <w:r w:rsidR="00BF5463" w:rsidRPr="005058F3">
        <w:rPr>
          <w:b/>
          <w:sz w:val="22"/>
          <w:szCs w:val="22"/>
        </w:rPr>
        <w:tab/>
      </w:r>
      <w:r w:rsidRPr="00176415">
        <w:rPr>
          <w:b/>
          <w:sz w:val="22"/>
          <w:szCs w:val="22"/>
        </w:rPr>
        <w:t>Accessibility and Support to Complainant</w:t>
      </w:r>
    </w:p>
    <w:p w14:paraId="74F7135F" w14:textId="77777777" w:rsidR="009324CE" w:rsidRPr="005058F3" w:rsidRDefault="009324CE" w:rsidP="0007156F">
      <w:pPr>
        <w:pStyle w:val="Default"/>
        <w:ind w:right="42"/>
        <w:jc w:val="both"/>
        <w:rPr>
          <w:sz w:val="22"/>
          <w:szCs w:val="22"/>
        </w:rPr>
      </w:pPr>
    </w:p>
    <w:p w14:paraId="60EFB431" w14:textId="5D832D11" w:rsidR="00176415" w:rsidRPr="00176415" w:rsidRDefault="00176415" w:rsidP="0071427E">
      <w:pPr>
        <w:pStyle w:val="Default"/>
        <w:ind w:left="567" w:right="42" w:hanging="567"/>
        <w:jc w:val="both"/>
        <w:rPr>
          <w:sz w:val="22"/>
          <w:szCs w:val="22"/>
        </w:rPr>
      </w:pPr>
      <w:r>
        <w:rPr>
          <w:sz w:val="22"/>
          <w:szCs w:val="22"/>
        </w:rPr>
        <w:t>8</w:t>
      </w:r>
      <w:r w:rsidR="00A35387" w:rsidRPr="005058F3">
        <w:rPr>
          <w:sz w:val="22"/>
          <w:szCs w:val="22"/>
        </w:rPr>
        <w:t>.1.1</w:t>
      </w:r>
      <w:r w:rsidRPr="00176415">
        <w:t xml:space="preserve"> </w:t>
      </w:r>
      <w:r w:rsidRPr="00176415">
        <w:rPr>
          <w:sz w:val="22"/>
          <w:szCs w:val="22"/>
        </w:rPr>
        <w:t>The ICB is committed to ensuring that the guidance in this policy is accessible to all. This means that, as required, additional support will be provided to help ensure that the information in this policy can be understood and followed. This support includes (but is not limited to):</w:t>
      </w:r>
    </w:p>
    <w:p w14:paraId="66E0A6CC" w14:textId="77777777" w:rsidR="00176415" w:rsidRPr="00176415" w:rsidRDefault="00176415" w:rsidP="00176415">
      <w:pPr>
        <w:pStyle w:val="Default"/>
        <w:ind w:right="42"/>
        <w:jc w:val="both"/>
        <w:rPr>
          <w:sz w:val="22"/>
          <w:szCs w:val="22"/>
        </w:rPr>
      </w:pPr>
    </w:p>
    <w:p w14:paraId="536BC8A2" w14:textId="1461DBB1" w:rsidR="00176415" w:rsidRPr="00176415" w:rsidRDefault="00176415" w:rsidP="00176415">
      <w:pPr>
        <w:pStyle w:val="Default"/>
        <w:numPr>
          <w:ilvl w:val="0"/>
          <w:numId w:val="23"/>
        </w:numPr>
        <w:ind w:right="42"/>
        <w:jc w:val="both"/>
        <w:rPr>
          <w:sz w:val="22"/>
          <w:szCs w:val="22"/>
        </w:rPr>
      </w:pPr>
      <w:r w:rsidRPr="00176415">
        <w:rPr>
          <w:sz w:val="22"/>
          <w:szCs w:val="22"/>
        </w:rPr>
        <w:t>The provision of the policy and any associated documents in alternative formats.</w:t>
      </w:r>
    </w:p>
    <w:p w14:paraId="68FCD799" w14:textId="6FEE45C1" w:rsidR="00176415" w:rsidRPr="00176415" w:rsidRDefault="00176415" w:rsidP="00176415">
      <w:pPr>
        <w:pStyle w:val="Default"/>
        <w:numPr>
          <w:ilvl w:val="0"/>
          <w:numId w:val="23"/>
        </w:numPr>
        <w:ind w:right="42"/>
        <w:jc w:val="both"/>
        <w:rPr>
          <w:sz w:val="22"/>
          <w:szCs w:val="22"/>
        </w:rPr>
      </w:pPr>
      <w:r w:rsidRPr="00176415">
        <w:rPr>
          <w:sz w:val="22"/>
          <w:szCs w:val="22"/>
        </w:rPr>
        <w:t>Enabling individuals to have an advocate or interpreter involved for support with communication.</w:t>
      </w:r>
    </w:p>
    <w:p w14:paraId="46E8063D" w14:textId="7769A94B" w:rsidR="00176415" w:rsidRPr="00176415" w:rsidRDefault="00176415" w:rsidP="00176415">
      <w:pPr>
        <w:pStyle w:val="Default"/>
        <w:numPr>
          <w:ilvl w:val="0"/>
          <w:numId w:val="23"/>
        </w:numPr>
        <w:ind w:right="42"/>
        <w:jc w:val="both"/>
        <w:rPr>
          <w:sz w:val="22"/>
          <w:szCs w:val="22"/>
        </w:rPr>
      </w:pPr>
      <w:r w:rsidRPr="00176415">
        <w:rPr>
          <w:sz w:val="22"/>
          <w:szCs w:val="22"/>
        </w:rPr>
        <w:t>Making reasonable adjustments, in discussion with individuals or their representatives, to procedures where these are necessary to ensure accessibility.</w:t>
      </w:r>
    </w:p>
    <w:p w14:paraId="4E441D17" w14:textId="77777777" w:rsidR="00176415" w:rsidRPr="00176415" w:rsidRDefault="00176415" w:rsidP="00176415">
      <w:pPr>
        <w:pStyle w:val="Default"/>
        <w:ind w:right="42"/>
        <w:jc w:val="both"/>
        <w:rPr>
          <w:sz w:val="22"/>
          <w:szCs w:val="22"/>
        </w:rPr>
      </w:pPr>
    </w:p>
    <w:p w14:paraId="261CC769" w14:textId="1DB8F45D" w:rsidR="00176415" w:rsidRPr="00176415" w:rsidRDefault="00176415" w:rsidP="0071427E">
      <w:pPr>
        <w:pStyle w:val="Default"/>
        <w:ind w:left="567" w:right="42" w:hanging="567"/>
        <w:jc w:val="both"/>
        <w:rPr>
          <w:sz w:val="22"/>
          <w:szCs w:val="22"/>
        </w:rPr>
      </w:pPr>
      <w:r>
        <w:rPr>
          <w:sz w:val="22"/>
          <w:szCs w:val="22"/>
        </w:rPr>
        <w:t xml:space="preserve">8.1.2 </w:t>
      </w:r>
      <w:r w:rsidRPr="00176415">
        <w:rPr>
          <w:sz w:val="22"/>
          <w:szCs w:val="22"/>
        </w:rPr>
        <w:t xml:space="preserve">Complaints are sometimes very distressing and the process of complaining can seem difficult. Often people find that it helps to talk through their concerns and get support with the complaints process, from someone knowledgeable, </w:t>
      </w:r>
      <w:proofErr w:type="gramStart"/>
      <w:r w:rsidRPr="00176415">
        <w:rPr>
          <w:sz w:val="22"/>
          <w:szCs w:val="22"/>
        </w:rPr>
        <w:t>empathetic</w:t>
      </w:r>
      <w:proofErr w:type="gramEnd"/>
      <w:r w:rsidRPr="00176415">
        <w:rPr>
          <w:sz w:val="22"/>
          <w:szCs w:val="22"/>
        </w:rPr>
        <w:t xml:space="preserve"> and independent. This is where the NHS Complaints Advocacy Service can help.</w:t>
      </w:r>
    </w:p>
    <w:p w14:paraId="391AC8A2" w14:textId="77777777" w:rsidR="00176415" w:rsidRPr="00176415" w:rsidRDefault="00176415" w:rsidP="00176415">
      <w:pPr>
        <w:pStyle w:val="Default"/>
        <w:ind w:right="42"/>
        <w:jc w:val="both"/>
        <w:rPr>
          <w:sz w:val="22"/>
          <w:szCs w:val="22"/>
        </w:rPr>
      </w:pPr>
    </w:p>
    <w:p w14:paraId="538FBF40" w14:textId="582911CD" w:rsidR="00176415" w:rsidRPr="00176415" w:rsidRDefault="00176415" w:rsidP="0071427E">
      <w:pPr>
        <w:pStyle w:val="Default"/>
        <w:ind w:left="567" w:right="42" w:hanging="567"/>
        <w:jc w:val="both"/>
        <w:rPr>
          <w:sz w:val="22"/>
          <w:szCs w:val="22"/>
        </w:rPr>
      </w:pPr>
      <w:r>
        <w:rPr>
          <w:sz w:val="22"/>
          <w:szCs w:val="22"/>
        </w:rPr>
        <w:t xml:space="preserve">8.1.3 </w:t>
      </w:r>
      <w:r w:rsidRPr="00176415">
        <w:rPr>
          <w:sz w:val="22"/>
          <w:szCs w:val="22"/>
        </w:rPr>
        <w:t>Complainants will be informed of this service as part of the formal acknowledgement letter.</w:t>
      </w:r>
    </w:p>
    <w:p w14:paraId="0F1A75A9" w14:textId="77777777" w:rsidR="00176415" w:rsidRDefault="00176415" w:rsidP="00176415">
      <w:pPr>
        <w:pStyle w:val="Default"/>
        <w:ind w:right="42"/>
        <w:jc w:val="both"/>
        <w:rPr>
          <w:sz w:val="22"/>
          <w:szCs w:val="22"/>
        </w:rPr>
      </w:pPr>
    </w:p>
    <w:p w14:paraId="53B9C1D8" w14:textId="05208F4B" w:rsidR="00176415" w:rsidRDefault="00176415" w:rsidP="0071427E">
      <w:pPr>
        <w:pStyle w:val="Default"/>
        <w:ind w:left="567" w:right="42"/>
        <w:jc w:val="both"/>
        <w:rPr>
          <w:sz w:val="22"/>
          <w:szCs w:val="22"/>
        </w:rPr>
      </w:pPr>
      <w:r w:rsidRPr="00176415">
        <w:rPr>
          <w:sz w:val="22"/>
          <w:szCs w:val="22"/>
        </w:rPr>
        <w:t>Contact details:</w:t>
      </w:r>
    </w:p>
    <w:p w14:paraId="034AAEA1" w14:textId="29EF1307" w:rsidR="00176415" w:rsidRPr="00176415" w:rsidRDefault="00176415" w:rsidP="0071427E">
      <w:pPr>
        <w:pStyle w:val="Default"/>
        <w:ind w:left="567" w:right="42"/>
        <w:jc w:val="both"/>
        <w:rPr>
          <w:b/>
          <w:bCs/>
          <w:sz w:val="22"/>
          <w:szCs w:val="22"/>
        </w:rPr>
      </w:pPr>
      <w:r w:rsidRPr="00176415">
        <w:rPr>
          <w:b/>
          <w:bCs/>
          <w:sz w:val="22"/>
          <w:szCs w:val="22"/>
        </w:rPr>
        <w:t>Hertfordshire</w:t>
      </w:r>
    </w:p>
    <w:p w14:paraId="6319F582" w14:textId="77777777" w:rsidR="00176415" w:rsidRPr="00176415" w:rsidRDefault="00176415" w:rsidP="0071427E">
      <w:pPr>
        <w:pStyle w:val="Default"/>
        <w:ind w:left="567" w:right="42"/>
        <w:jc w:val="both"/>
        <w:rPr>
          <w:sz w:val="22"/>
          <w:szCs w:val="22"/>
        </w:rPr>
      </w:pPr>
      <w:r w:rsidRPr="00176415">
        <w:rPr>
          <w:sz w:val="22"/>
          <w:szCs w:val="22"/>
        </w:rPr>
        <w:t xml:space="preserve">NHS Complaints Advocacy </w:t>
      </w:r>
      <w:proofErr w:type="spellStart"/>
      <w:r w:rsidRPr="00176415">
        <w:rPr>
          <w:sz w:val="22"/>
          <w:szCs w:val="22"/>
        </w:rPr>
        <w:t>POhWER</w:t>
      </w:r>
      <w:proofErr w:type="spellEnd"/>
    </w:p>
    <w:p w14:paraId="75EC5DB5" w14:textId="77777777" w:rsidR="00176415" w:rsidRPr="00176415" w:rsidRDefault="00176415" w:rsidP="0071427E">
      <w:pPr>
        <w:pStyle w:val="Default"/>
        <w:ind w:left="567" w:right="42"/>
        <w:jc w:val="both"/>
        <w:rPr>
          <w:sz w:val="22"/>
          <w:szCs w:val="22"/>
        </w:rPr>
      </w:pPr>
      <w:r w:rsidRPr="00176415">
        <w:rPr>
          <w:sz w:val="22"/>
          <w:szCs w:val="22"/>
        </w:rPr>
        <w:t>PO Box 14043 B6 9BL</w:t>
      </w:r>
    </w:p>
    <w:p w14:paraId="07D3E5AA" w14:textId="600E1439" w:rsidR="00176415" w:rsidRPr="00176415" w:rsidRDefault="00176415" w:rsidP="0071427E">
      <w:pPr>
        <w:pStyle w:val="Default"/>
        <w:ind w:left="567" w:right="42"/>
        <w:jc w:val="both"/>
        <w:rPr>
          <w:sz w:val="22"/>
          <w:szCs w:val="22"/>
        </w:rPr>
      </w:pPr>
      <w:r w:rsidRPr="00176415">
        <w:rPr>
          <w:sz w:val="22"/>
          <w:szCs w:val="22"/>
        </w:rPr>
        <w:t xml:space="preserve">Telephone: 0300 456 2370 E-mail: </w:t>
      </w:r>
      <w:hyperlink r:id="rId10" w:history="1">
        <w:r w:rsidRPr="00B97B43">
          <w:rPr>
            <w:rStyle w:val="Hyperlink"/>
            <w:sz w:val="22"/>
            <w:szCs w:val="22"/>
          </w:rPr>
          <w:t>pohwer@pohwer.net</w:t>
        </w:r>
      </w:hyperlink>
      <w:r>
        <w:rPr>
          <w:sz w:val="22"/>
          <w:szCs w:val="22"/>
        </w:rPr>
        <w:t xml:space="preserve"> </w:t>
      </w:r>
    </w:p>
    <w:p w14:paraId="671E5670" w14:textId="77C5DB37" w:rsidR="00176415" w:rsidRPr="00176415" w:rsidRDefault="00176415" w:rsidP="0071427E">
      <w:pPr>
        <w:pStyle w:val="Default"/>
        <w:ind w:left="567" w:right="42"/>
        <w:jc w:val="both"/>
        <w:rPr>
          <w:sz w:val="22"/>
          <w:szCs w:val="22"/>
        </w:rPr>
      </w:pPr>
      <w:r w:rsidRPr="00176415">
        <w:rPr>
          <w:sz w:val="22"/>
          <w:szCs w:val="22"/>
        </w:rPr>
        <w:t xml:space="preserve">Website: </w:t>
      </w:r>
      <w:hyperlink r:id="rId11" w:history="1">
        <w:r w:rsidRPr="00B97B43">
          <w:rPr>
            <w:rStyle w:val="Hyperlink"/>
            <w:sz w:val="22"/>
            <w:szCs w:val="22"/>
          </w:rPr>
          <w:t>www.pohwer.net/our-services/nhs/complaints-advocacy</w:t>
        </w:r>
      </w:hyperlink>
      <w:r>
        <w:rPr>
          <w:sz w:val="22"/>
          <w:szCs w:val="22"/>
        </w:rPr>
        <w:t xml:space="preserve"> </w:t>
      </w:r>
    </w:p>
    <w:p w14:paraId="6667D15A" w14:textId="77777777" w:rsidR="00176415" w:rsidRPr="00176415" w:rsidRDefault="00176415" w:rsidP="0071427E">
      <w:pPr>
        <w:pStyle w:val="Default"/>
        <w:ind w:left="567" w:right="42"/>
        <w:jc w:val="both"/>
        <w:rPr>
          <w:sz w:val="22"/>
          <w:szCs w:val="22"/>
        </w:rPr>
      </w:pPr>
    </w:p>
    <w:p w14:paraId="37D75DAF" w14:textId="77777777" w:rsidR="00176415" w:rsidRPr="00176415" w:rsidRDefault="00176415" w:rsidP="0071427E">
      <w:pPr>
        <w:pStyle w:val="Default"/>
        <w:ind w:left="567" w:right="42"/>
        <w:jc w:val="both"/>
        <w:rPr>
          <w:b/>
          <w:bCs/>
          <w:sz w:val="22"/>
          <w:szCs w:val="22"/>
        </w:rPr>
      </w:pPr>
      <w:r w:rsidRPr="00176415">
        <w:rPr>
          <w:b/>
          <w:bCs/>
          <w:sz w:val="22"/>
          <w:szCs w:val="22"/>
        </w:rPr>
        <w:t>West Essex</w:t>
      </w:r>
    </w:p>
    <w:p w14:paraId="5C31E34E" w14:textId="77777777" w:rsidR="00176415" w:rsidRPr="00176415" w:rsidRDefault="00176415" w:rsidP="0071427E">
      <w:pPr>
        <w:pStyle w:val="Default"/>
        <w:ind w:left="567" w:right="42"/>
        <w:jc w:val="both"/>
        <w:rPr>
          <w:sz w:val="22"/>
          <w:szCs w:val="22"/>
        </w:rPr>
      </w:pPr>
      <w:r w:rsidRPr="00176415">
        <w:rPr>
          <w:sz w:val="22"/>
          <w:szCs w:val="22"/>
        </w:rPr>
        <w:t xml:space="preserve">Rethink Essex Advocacy Essex All-Age Advocacy </w:t>
      </w:r>
      <w:proofErr w:type="spellStart"/>
      <w:r w:rsidRPr="00176415">
        <w:rPr>
          <w:sz w:val="22"/>
          <w:szCs w:val="22"/>
        </w:rPr>
        <w:t>Advocacy</w:t>
      </w:r>
      <w:proofErr w:type="spellEnd"/>
      <w:r w:rsidRPr="00176415">
        <w:rPr>
          <w:sz w:val="22"/>
          <w:szCs w:val="22"/>
        </w:rPr>
        <w:t xml:space="preserve"> Hub 1</w:t>
      </w:r>
    </w:p>
    <w:p w14:paraId="00EA1449" w14:textId="77777777" w:rsidR="00176415" w:rsidRPr="00176415" w:rsidRDefault="00176415" w:rsidP="0071427E">
      <w:pPr>
        <w:pStyle w:val="Default"/>
        <w:ind w:left="567" w:right="42"/>
        <w:jc w:val="both"/>
        <w:rPr>
          <w:sz w:val="22"/>
          <w:szCs w:val="22"/>
        </w:rPr>
      </w:pPr>
      <w:r w:rsidRPr="00176415">
        <w:rPr>
          <w:sz w:val="22"/>
          <w:szCs w:val="22"/>
        </w:rPr>
        <w:t>15-16 Floor</w:t>
      </w:r>
    </w:p>
    <w:p w14:paraId="2F18EC0B" w14:textId="77777777" w:rsidR="00176415" w:rsidRPr="00176415" w:rsidRDefault="00176415" w:rsidP="0071427E">
      <w:pPr>
        <w:pStyle w:val="Default"/>
        <w:ind w:left="567" w:right="42"/>
        <w:jc w:val="both"/>
        <w:rPr>
          <w:sz w:val="22"/>
          <w:szCs w:val="22"/>
        </w:rPr>
      </w:pPr>
      <w:r w:rsidRPr="00176415">
        <w:rPr>
          <w:sz w:val="22"/>
          <w:szCs w:val="22"/>
        </w:rPr>
        <w:t>89 Albert Embankment Vauxhall</w:t>
      </w:r>
    </w:p>
    <w:p w14:paraId="6A242C53" w14:textId="77777777" w:rsidR="00176415" w:rsidRPr="00176415" w:rsidRDefault="00176415" w:rsidP="0071427E">
      <w:pPr>
        <w:pStyle w:val="Default"/>
        <w:ind w:left="567" w:right="42"/>
        <w:jc w:val="both"/>
        <w:rPr>
          <w:sz w:val="22"/>
          <w:szCs w:val="22"/>
        </w:rPr>
      </w:pPr>
      <w:r w:rsidRPr="00176415">
        <w:rPr>
          <w:sz w:val="22"/>
          <w:szCs w:val="22"/>
        </w:rPr>
        <w:t>London SE1 7TP</w:t>
      </w:r>
    </w:p>
    <w:p w14:paraId="08C558B1" w14:textId="77777777" w:rsidR="00176415" w:rsidRPr="00176415" w:rsidRDefault="00176415" w:rsidP="0071427E">
      <w:pPr>
        <w:pStyle w:val="Default"/>
        <w:ind w:left="567" w:right="42"/>
        <w:jc w:val="both"/>
        <w:rPr>
          <w:sz w:val="22"/>
          <w:szCs w:val="22"/>
        </w:rPr>
      </w:pPr>
      <w:r w:rsidRPr="00176415">
        <w:rPr>
          <w:sz w:val="22"/>
          <w:szCs w:val="22"/>
        </w:rPr>
        <w:t>Telephone: 0300 7900 559</w:t>
      </w:r>
    </w:p>
    <w:p w14:paraId="15E822B8" w14:textId="6C919BF9" w:rsidR="00176415" w:rsidRPr="00176415" w:rsidRDefault="00176415" w:rsidP="0071427E">
      <w:pPr>
        <w:pStyle w:val="Default"/>
        <w:ind w:left="567" w:right="42"/>
        <w:jc w:val="both"/>
        <w:rPr>
          <w:sz w:val="22"/>
          <w:szCs w:val="22"/>
        </w:rPr>
      </w:pPr>
      <w:r w:rsidRPr="00176415">
        <w:rPr>
          <w:sz w:val="22"/>
          <w:szCs w:val="22"/>
        </w:rPr>
        <w:t xml:space="preserve">Email: </w:t>
      </w:r>
      <w:hyperlink r:id="rId12" w:history="1">
        <w:r w:rsidRPr="00B97B43">
          <w:rPr>
            <w:rStyle w:val="Hyperlink"/>
            <w:sz w:val="22"/>
            <w:szCs w:val="22"/>
          </w:rPr>
          <w:t>essexadvocacy@rethink.org</w:t>
        </w:r>
      </w:hyperlink>
      <w:r>
        <w:rPr>
          <w:sz w:val="22"/>
          <w:szCs w:val="22"/>
        </w:rPr>
        <w:t xml:space="preserve"> </w:t>
      </w:r>
    </w:p>
    <w:p w14:paraId="0588AAF7" w14:textId="708DAD49" w:rsidR="00176415" w:rsidRPr="00176415" w:rsidRDefault="00176415" w:rsidP="0071427E">
      <w:pPr>
        <w:pStyle w:val="Default"/>
        <w:ind w:left="567" w:right="42"/>
        <w:jc w:val="both"/>
        <w:rPr>
          <w:sz w:val="22"/>
          <w:szCs w:val="22"/>
        </w:rPr>
      </w:pPr>
      <w:r w:rsidRPr="00176415">
        <w:rPr>
          <w:sz w:val="22"/>
          <w:szCs w:val="22"/>
        </w:rPr>
        <w:t xml:space="preserve">Website: </w:t>
      </w:r>
      <w:hyperlink r:id="rId13" w:history="1">
        <w:r w:rsidRPr="00B97B43">
          <w:rPr>
            <w:rStyle w:val="Hyperlink"/>
            <w:sz w:val="22"/>
            <w:szCs w:val="22"/>
          </w:rPr>
          <w:t>https://www.rethinkessexadvocacy.org/</w:t>
        </w:r>
      </w:hyperlink>
      <w:r>
        <w:rPr>
          <w:sz w:val="22"/>
          <w:szCs w:val="22"/>
        </w:rPr>
        <w:t xml:space="preserve"> </w:t>
      </w:r>
    </w:p>
    <w:p w14:paraId="67136918" w14:textId="77777777" w:rsidR="00176415" w:rsidRPr="00176415" w:rsidRDefault="00176415" w:rsidP="00176415">
      <w:pPr>
        <w:pStyle w:val="Default"/>
        <w:ind w:right="42"/>
        <w:jc w:val="both"/>
        <w:rPr>
          <w:sz w:val="22"/>
          <w:szCs w:val="22"/>
        </w:rPr>
      </w:pPr>
    </w:p>
    <w:p w14:paraId="640BBC02" w14:textId="2C86592A" w:rsidR="00412C75" w:rsidRPr="005058F3" w:rsidRDefault="00176415" w:rsidP="0071427E">
      <w:pPr>
        <w:pStyle w:val="Default"/>
        <w:ind w:left="567" w:right="42" w:hanging="567"/>
        <w:jc w:val="both"/>
        <w:rPr>
          <w:sz w:val="22"/>
          <w:szCs w:val="22"/>
        </w:rPr>
      </w:pPr>
      <w:r>
        <w:rPr>
          <w:sz w:val="22"/>
          <w:szCs w:val="22"/>
        </w:rPr>
        <w:t xml:space="preserve">8.1.4 </w:t>
      </w:r>
      <w:r w:rsidRPr="00176415">
        <w:rPr>
          <w:sz w:val="22"/>
          <w:szCs w:val="22"/>
        </w:rPr>
        <w:t>The ICB also works in collaboration with other organisations such as Healthwatch. Healthwatch are known as the independent voice for health and social care in Hertfordshire and Essex and are an independent organisation that provides a signposting and advocacy function, that works with health and social care organisations to help resolve concerns in a timely manner.</w:t>
      </w:r>
    </w:p>
    <w:p w14:paraId="313873C4" w14:textId="77777777" w:rsidR="00A35387" w:rsidRPr="005058F3" w:rsidRDefault="00A35387" w:rsidP="00774639">
      <w:pPr>
        <w:pStyle w:val="Default"/>
        <w:ind w:right="42"/>
        <w:jc w:val="both"/>
        <w:rPr>
          <w:sz w:val="22"/>
          <w:szCs w:val="22"/>
        </w:rPr>
      </w:pPr>
    </w:p>
    <w:p w14:paraId="5410C3AD" w14:textId="5246FEB0" w:rsidR="00FF276D" w:rsidRDefault="00176415" w:rsidP="00A35387">
      <w:pPr>
        <w:pStyle w:val="Default"/>
        <w:ind w:right="42"/>
        <w:jc w:val="both"/>
        <w:rPr>
          <w:b/>
          <w:bCs/>
          <w:sz w:val="22"/>
          <w:szCs w:val="22"/>
        </w:rPr>
      </w:pPr>
      <w:r>
        <w:rPr>
          <w:b/>
          <w:bCs/>
          <w:sz w:val="22"/>
          <w:szCs w:val="22"/>
        </w:rPr>
        <w:t>8</w:t>
      </w:r>
      <w:r w:rsidR="00194B51" w:rsidRPr="005058F3">
        <w:rPr>
          <w:b/>
          <w:bCs/>
          <w:sz w:val="22"/>
          <w:szCs w:val="22"/>
        </w:rPr>
        <w:t>.2</w:t>
      </w:r>
      <w:r w:rsidR="00194B51" w:rsidRPr="005058F3">
        <w:rPr>
          <w:b/>
          <w:bCs/>
          <w:sz w:val="22"/>
          <w:szCs w:val="22"/>
        </w:rPr>
        <w:tab/>
      </w:r>
      <w:r>
        <w:rPr>
          <w:b/>
          <w:bCs/>
          <w:sz w:val="22"/>
          <w:szCs w:val="22"/>
        </w:rPr>
        <w:t>Informal Concerns (PALS)</w:t>
      </w:r>
    </w:p>
    <w:p w14:paraId="67FD57A0" w14:textId="77777777" w:rsidR="009324CE" w:rsidRPr="005058F3" w:rsidRDefault="009324CE" w:rsidP="00A35387">
      <w:pPr>
        <w:pStyle w:val="Default"/>
        <w:ind w:right="42"/>
        <w:jc w:val="both"/>
        <w:rPr>
          <w:sz w:val="22"/>
          <w:szCs w:val="22"/>
        </w:rPr>
      </w:pPr>
    </w:p>
    <w:p w14:paraId="222FA3FC" w14:textId="513D7A4A" w:rsidR="00FF276D" w:rsidRPr="005058F3" w:rsidRDefault="00176415" w:rsidP="000B6260">
      <w:pPr>
        <w:ind w:left="567" w:hanging="567"/>
        <w:jc w:val="both"/>
        <w:rPr>
          <w:sz w:val="22"/>
          <w:szCs w:val="22"/>
        </w:rPr>
      </w:pPr>
      <w:r>
        <w:rPr>
          <w:sz w:val="22"/>
          <w:szCs w:val="22"/>
        </w:rPr>
        <w:t>8</w:t>
      </w:r>
      <w:r w:rsidR="00A35387" w:rsidRPr="005058F3">
        <w:rPr>
          <w:sz w:val="22"/>
          <w:szCs w:val="22"/>
        </w:rPr>
        <w:t>.2.1</w:t>
      </w:r>
      <w:r w:rsidRPr="00176415">
        <w:t xml:space="preserve"> </w:t>
      </w:r>
      <w:r w:rsidRPr="00176415">
        <w:rPr>
          <w:sz w:val="22"/>
          <w:szCs w:val="22"/>
        </w:rPr>
        <w:t xml:space="preserve">The Patient Experience Team acts as the first point of contact for informal concerns as well as complaints raised by patients, their </w:t>
      </w:r>
      <w:proofErr w:type="gramStart"/>
      <w:r w:rsidRPr="00176415">
        <w:rPr>
          <w:sz w:val="22"/>
          <w:szCs w:val="22"/>
        </w:rPr>
        <w:t>families</w:t>
      </w:r>
      <w:proofErr w:type="gramEnd"/>
      <w:r w:rsidRPr="00176415">
        <w:rPr>
          <w:sz w:val="22"/>
          <w:szCs w:val="22"/>
        </w:rPr>
        <w:t xml:space="preserve"> or carers. Informal concerns and complaints can be raised by email, telephone, or by letter. Consent will be sought if the </w:t>
      </w:r>
      <w:r w:rsidRPr="00176415">
        <w:rPr>
          <w:sz w:val="22"/>
          <w:szCs w:val="22"/>
        </w:rPr>
        <w:lastRenderedPageBreak/>
        <w:t>concern is raised on behalf of the patient, or if the enquiry requires redirection/consultation with another organisation.</w:t>
      </w:r>
    </w:p>
    <w:p w14:paraId="18B2AFC0" w14:textId="77777777" w:rsidR="00A35387" w:rsidRPr="005058F3" w:rsidRDefault="00A35387" w:rsidP="00D412E6">
      <w:pPr>
        <w:jc w:val="both"/>
        <w:rPr>
          <w:sz w:val="22"/>
          <w:szCs w:val="22"/>
        </w:rPr>
      </w:pPr>
    </w:p>
    <w:p w14:paraId="1A0D0AE1" w14:textId="3577E65C" w:rsidR="00A35387" w:rsidRPr="005058F3" w:rsidRDefault="00176415" w:rsidP="000B6260">
      <w:pPr>
        <w:ind w:left="567" w:hanging="567"/>
        <w:jc w:val="both"/>
        <w:rPr>
          <w:sz w:val="22"/>
          <w:szCs w:val="22"/>
        </w:rPr>
      </w:pPr>
      <w:r>
        <w:rPr>
          <w:sz w:val="22"/>
          <w:szCs w:val="22"/>
        </w:rPr>
        <w:t>8</w:t>
      </w:r>
      <w:r w:rsidR="00A35387" w:rsidRPr="005058F3">
        <w:rPr>
          <w:sz w:val="22"/>
          <w:szCs w:val="22"/>
        </w:rPr>
        <w:t>.2.2</w:t>
      </w:r>
      <w:r w:rsidRPr="00176415">
        <w:t xml:space="preserve"> </w:t>
      </w:r>
      <w:r w:rsidRPr="00176415">
        <w:rPr>
          <w:sz w:val="22"/>
          <w:szCs w:val="22"/>
        </w:rPr>
        <w:t>The Patient Experience Team will liaise with appropriate staff to resolve the concern or redirect the enquirer to the appropriate organisation.</w:t>
      </w:r>
    </w:p>
    <w:p w14:paraId="01672113" w14:textId="77777777" w:rsidR="001D63EE" w:rsidRDefault="001D63EE" w:rsidP="00D412E6">
      <w:pPr>
        <w:jc w:val="both"/>
        <w:rPr>
          <w:sz w:val="22"/>
          <w:szCs w:val="22"/>
        </w:rPr>
      </w:pPr>
    </w:p>
    <w:p w14:paraId="7FDC5E95" w14:textId="7FD10110" w:rsidR="00176415" w:rsidRPr="00176415" w:rsidRDefault="00176415" w:rsidP="000B6260">
      <w:pPr>
        <w:ind w:left="567" w:hanging="567"/>
        <w:jc w:val="both"/>
        <w:rPr>
          <w:sz w:val="22"/>
          <w:szCs w:val="22"/>
        </w:rPr>
      </w:pPr>
      <w:r>
        <w:rPr>
          <w:sz w:val="22"/>
          <w:szCs w:val="22"/>
        </w:rPr>
        <w:t xml:space="preserve">8.2.3 </w:t>
      </w:r>
      <w:r w:rsidRPr="00176415">
        <w:rPr>
          <w:sz w:val="22"/>
          <w:szCs w:val="22"/>
        </w:rPr>
        <w:t xml:space="preserve">Should an early resolution not be </w:t>
      </w:r>
      <w:proofErr w:type="gramStart"/>
      <w:r w:rsidRPr="00176415">
        <w:rPr>
          <w:sz w:val="22"/>
          <w:szCs w:val="22"/>
        </w:rPr>
        <w:t>possible</w:t>
      </w:r>
      <w:proofErr w:type="gramEnd"/>
      <w:r w:rsidRPr="00176415">
        <w:rPr>
          <w:sz w:val="22"/>
          <w:szCs w:val="22"/>
        </w:rPr>
        <w:t xml:space="preserve"> or the enquirer wishes to escalate to a formal complaint, the formal complaints process will then be followed. The enquirer will be kept updated on progress while the enquiry is ongoing.</w:t>
      </w:r>
    </w:p>
    <w:p w14:paraId="44258426" w14:textId="77777777" w:rsidR="00176415" w:rsidRPr="00176415" w:rsidRDefault="00176415" w:rsidP="00176415">
      <w:pPr>
        <w:jc w:val="both"/>
        <w:rPr>
          <w:sz w:val="22"/>
          <w:szCs w:val="22"/>
        </w:rPr>
      </w:pPr>
    </w:p>
    <w:p w14:paraId="6E4B6FC2" w14:textId="77777777" w:rsidR="00176415" w:rsidRPr="00176415" w:rsidRDefault="00176415" w:rsidP="000B6260">
      <w:pPr>
        <w:ind w:left="567"/>
        <w:jc w:val="both"/>
        <w:rPr>
          <w:sz w:val="22"/>
          <w:szCs w:val="22"/>
        </w:rPr>
      </w:pPr>
      <w:r w:rsidRPr="00176415">
        <w:rPr>
          <w:sz w:val="22"/>
          <w:szCs w:val="22"/>
        </w:rPr>
        <w:t xml:space="preserve">The Patient Experience Team contact detail are: </w:t>
      </w:r>
    </w:p>
    <w:p w14:paraId="5F0B4A07" w14:textId="77777777" w:rsidR="00176415" w:rsidRPr="00176415" w:rsidRDefault="00176415" w:rsidP="000B6260">
      <w:pPr>
        <w:ind w:left="567"/>
        <w:jc w:val="both"/>
        <w:rPr>
          <w:sz w:val="22"/>
          <w:szCs w:val="22"/>
        </w:rPr>
      </w:pPr>
    </w:p>
    <w:p w14:paraId="4F23E5C1" w14:textId="6BCFE237" w:rsidR="00176415" w:rsidRPr="00176415" w:rsidRDefault="00176415" w:rsidP="000B6260">
      <w:pPr>
        <w:ind w:left="567"/>
        <w:jc w:val="both"/>
        <w:rPr>
          <w:sz w:val="22"/>
          <w:szCs w:val="22"/>
        </w:rPr>
      </w:pPr>
      <w:r w:rsidRPr="00176415">
        <w:rPr>
          <w:sz w:val="22"/>
          <w:szCs w:val="22"/>
        </w:rPr>
        <w:t xml:space="preserve">Email: </w:t>
      </w:r>
      <w:hyperlink r:id="rId14" w:history="1">
        <w:r w:rsidRPr="00B97B43">
          <w:rPr>
            <w:rStyle w:val="Hyperlink"/>
            <w:sz w:val="22"/>
            <w:szCs w:val="22"/>
          </w:rPr>
          <w:t>hweicbwe.patientfeedback@nhs.net</w:t>
        </w:r>
      </w:hyperlink>
      <w:r>
        <w:rPr>
          <w:sz w:val="22"/>
          <w:szCs w:val="22"/>
        </w:rPr>
        <w:t xml:space="preserve"> </w:t>
      </w:r>
      <w:r w:rsidRPr="00176415">
        <w:rPr>
          <w:sz w:val="22"/>
          <w:szCs w:val="22"/>
        </w:rPr>
        <w:t xml:space="preserve"> </w:t>
      </w:r>
    </w:p>
    <w:p w14:paraId="2F31F694" w14:textId="77777777" w:rsidR="00176415" w:rsidRPr="00176415" w:rsidRDefault="00176415" w:rsidP="000B6260">
      <w:pPr>
        <w:ind w:left="567"/>
        <w:jc w:val="both"/>
        <w:rPr>
          <w:sz w:val="22"/>
          <w:szCs w:val="22"/>
        </w:rPr>
      </w:pPr>
      <w:r w:rsidRPr="00176415">
        <w:rPr>
          <w:sz w:val="22"/>
          <w:szCs w:val="22"/>
        </w:rPr>
        <w:t>Phone: 01992 566122</w:t>
      </w:r>
    </w:p>
    <w:p w14:paraId="2ACD60F6" w14:textId="77777777" w:rsidR="00176415" w:rsidRPr="00176415" w:rsidRDefault="00176415" w:rsidP="000B6260">
      <w:pPr>
        <w:ind w:left="567"/>
        <w:jc w:val="both"/>
        <w:rPr>
          <w:sz w:val="22"/>
          <w:szCs w:val="22"/>
        </w:rPr>
      </w:pPr>
      <w:r w:rsidRPr="00176415">
        <w:rPr>
          <w:sz w:val="22"/>
          <w:szCs w:val="22"/>
        </w:rPr>
        <w:t xml:space="preserve">Post: </w:t>
      </w:r>
    </w:p>
    <w:p w14:paraId="240D8500" w14:textId="77777777" w:rsidR="00176415" w:rsidRPr="00176415" w:rsidRDefault="00176415" w:rsidP="000B6260">
      <w:pPr>
        <w:ind w:left="567"/>
        <w:jc w:val="both"/>
        <w:rPr>
          <w:sz w:val="22"/>
          <w:szCs w:val="22"/>
        </w:rPr>
      </w:pPr>
      <w:r w:rsidRPr="00176415">
        <w:rPr>
          <w:sz w:val="22"/>
          <w:szCs w:val="22"/>
        </w:rPr>
        <w:t xml:space="preserve">The Forum </w:t>
      </w:r>
    </w:p>
    <w:p w14:paraId="35B41D5A" w14:textId="74FFC635" w:rsidR="00176415" w:rsidRPr="00176415" w:rsidRDefault="00176415" w:rsidP="000B6260">
      <w:pPr>
        <w:ind w:left="567"/>
        <w:jc w:val="both"/>
        <w:rPr>
          <w:sz w:val="22"/>
          <w:szCs w:val="22"/>
        </w:rPr>
      </w:pPr>
      <w:proofErr w:type="spellStart"/>
      <w:r w:rsidRPr="00176415">
        <w:rPr>
          <w:sz w:val="22"/>
          <w:szCs w:val="22"/>
        </w:rPr>
        <w:t>Marlowes</w:t>
      </w:r>
      <w:proofErr w:type="spellEnd"/>
    </w:p>
    <w:p w14:paraId="59D6E30E" w14:textId="77777777" w:rsidR="00176415" w:rsidRPr="00176415" w:rsidRDefault="00176415" w:rsidP="000B6260">
      <w:pPr>
        <w:ind w:left="567"/>
        <w:jc w:val="both"/>
        <w:rPr>
          <w:sz w:val="22"/>
          <w:szCs w:val="22"/>
        </w:rPr>
      </w:pPr>
      <w:r w:rsidRPr="00176415">
        <w:rPr>
          <w:sz w:val="22"/>
          <w:szCs w:val="22"/>
        </w:rPr>
        <w:t>Hemel Hempstead Hertfordshire</w:t>
      </w:r>
    </w:p>
    <w:p w14:paraId="23D1765D" w14:textId="77777777" w:rsidR="00176415" w:rsidRPr="00176415" w:rsidRDefault="00176415" w:rsidP="000B6260">
      <w:pPr>
        <w:ind w:left="567"/>
        <w:jc w:val="both"/>
        <w:rPr>
          <w:sz w:val="22"/>
          <w:szCs w:val="22"/>
        </w:rPr>
      </w:pPr>
      <w:r w:rsidRPr="00176415">
        <w:rPr>
          <w:sz w:val="22"/>
          <w:szCs w:val="22"/>
        </w:rPr>
        <w:t>HP1 1DN</w:t>
      </w:r>
    </w:p>
    <w:p w14:paraId="043BF932" w14:textId="35B6A54D" w:rsidR="00176415" w:rsidRPr="00176415" w:rsidRDefault="00176415" w:rsidP="00D412E6">
      <w:pPr>
        <w:jc w:val="both"/>
        <w:rPr>
          <w:sz w:val="22"/>
          <w:szCs w:val="22"/>
        </w:rPr>
      </w:pPr>
    </w:p>
    <w:p w14:paraId="6C6C8661" w14:textId="20724445" w:rsidR="003E052E" w:rsidRPr="00176415" w:rsidRDefault="00176415" w:rsidP="001D63EE">
      <w:pPr>
        <w:pStyle w:val="Default"/>
        <w:ind w:right="42"/>
        <w:jc w:val="both"/>
        <w:rPr>
          <w:b/>
          <w:bCs/>
          <w:sz w:val="22"/>
          <w:szCs w:val="22"/>
        </w:rPr>
      </w:pPr>
      <w:r w:rsidRPr="00176415">
        <w:rPr>
          <w:b/>
          <w:bCs/>
          <w:sz w:val="22"/>
          <w:szCs w:val="22"/>
        </w:rPr>
        <w:t>8</w:t>
      </w:r>
      <w:r w:rsidR="00EE5383" w:rsidRPr="00176415">
        <w:rPr>
          <w:b/>
          <w:bCs/>
          <w:sz w:val="22"/>
          <w:szCs w:val="22"/>
        </w:rPr>
        <w:t>.3</w:t>
      </w:r>
      <w:r w:rsidR="00EE5383" w:rsidRPr="00176415">
        <w:rPr>
          <w:b/>
          <w:bCs/>
          <w:sz w:val="22"/>
          <w:szCs w:val="22"/>
        </w:rPr>
        <w:tab/>
      </w:r>
      <w:r w:rsidRPr="00176415">
        <w:rPr>
          <w:b/>
          <w:bCs/>
          <w:sz w:val="22"/>
          <w:szCs w:val="22"/>
        </w:rPr>
        <w:t>What is a Complaint?</w:t>
      </w:r>
    </w:p>
    <w:p w14:paraId="0B4FFA22" w14:textId="77777777" w:rsidR="009324CE" w:rsidRPr="00176415" w:rsidRDefault="009324CE" w:rsidP="001D63EE">
      <w:pPr>
        <w:pStyle w:val="Default"/>
        <w:ind w:right="42"/>
        <w:jc w:val="both"/>
        <w:rPr>
          <w:bCs/>
          <w:sz w:val="22"/>
          <w:szCs w:val="22"/>
        </w:rPr>
      </w:pPr>
    </w:p>
    <w:p w14:paraId="7CEA2B75" w14:textId="75039152" w:rsidR="00176415" w:rsidRPr="00176415" w:rsidRDefault="00176415" w:rsidP="000B6260">
      <w:pPr>
        <w:autoSpaceDE w:val="0"/>
        <w:autoSpaceDN w:val="0"/>
        <w:adjustRightInd w:val="0"/>
        <w:ind w:left="567" w:hanging="567"/>
        <w:jc w:val="both"/>
        <w:rPr>
          <w:bCs/>
          <w:sz w:val="22"/>
          <w:szCs w:val="22"/>
        </w:rPr>
      </w:pPr>
      <w:r w:rsidRPr="00176415">
        <w:rPr>
          <w:bCs/>
          <w:sz w:val="22"/>
          <w:szCs w:val="22"/>
        </w:rPr>
        <w:t>8</w:t>
      </w:r>
      <w:r w:rsidR="00A35387" w:rsidRPr="00176415">
        <w:rPr>
          <w:bCs/>
          <w:sz w:val="22"/>
          <w:szCs w:val="22"/>
        </w:rPr>
        <w:t>.3.1</w:t>
      </w:r>
      <w:r w:rsidRPr="00176415">
        <w:rPr>
          <w:sz w:val="22"/>
          <w:szCs w:val="22"/>
        </w:rPr>
        <w:t xml:space="preserve"> </w:t>
      </w:r>
      <w:r w:rsidRPr="00176415">
        <w:rPr>
          <w:bCs/>
          <w:sz w:val="22"/>
          <w:szCs w:val="22"/>
        </w:rPr>
        <w:t>A complaint is ‘An expression of dissatisfaction that requires a response’. This is a wide definition, and it is not intended that every minor concern should warrant a full-scale complaints investigation.</w:t>
      </w:r>
    </w:p>
    <w:p w14:paraId="3E922CBA" w14:textId="77777777" w:rsidR="00176415" w:rsidRPr="00176415" w:rsidRDefault="00176415" w:rsidP="00176415">
      <w:pPr>
        <w:autoSpaceDE w:val="0"/>
        <w:autoSpaceDN w:val="0"/>
        <w:adjustRightInd w:val="0"/>
        <w:jc w:val="both"/>
        <w:rPr>
          <w:bCs/>
          <w:sz w:val="22"/>
          <w:szCs w:val="22"/>
        </w:rPr>
      </w:pPr>
    </w:p>
    <w:p w14:paraId="08CAB3EA" w14:textId="65B61892" w:rsidR="00176415" w:rsidRPr="00176415" w:rsidRDefault="00176415" w:rsidP="000B6260">
      <w:pPr>
        <w:autoSpaceDE w:val="0"/>
        <w:autoSpaceDN w:val="0"/>
        <w:adjustRightInd w:val="0"/>
        <w:ind w:left="567" w:hanging="567"/>
        <w:jc w:val="both"/>
        <w:rPr>
          <w:bCs/>
          <w:sz w:val="22"/>
          <w:szCs w:val="22"/>
        </w:rPr>
      </w:pPr>
      <w:r w:rsidRPr="00176415">
        <w:rPr>
          <w:bCs/>
          <w:sz w:val="22"/>
          <w:szCs w:val="22"/>
        </w:rPr>
        <w:t>8.3.2 Complaints may be received verbally over the telephone, during a face-to-face meeting, in writing or by email (including social media).</w:t>
      </w:r>
    </w:p>
    <w:p w14:paraId="6364D167" w14:textId="77777777" w:rsidR="00176415" w:rsidRPr="00176415" w:rsidRDefault="00176415" w:rsidP="00176415">
      <w:pPr>
        <w:autoSpaceDE w:val="0"/>
        <w:autoSpaceDN w:val="0"/>
        <w:adjustRightInd w:val="0"/>
        <w:jc w:val="both"/>
        <w:rPr>
          <w:bCs/>
          <w:sz w:val="22"/>
          <w:szCs w:val="22"/>
        </w:rPr>
      </w:pPr>
    </w:p>
    <w:p w14:paraId="2DC23B81" w14:textId="57125A1E" w:rsidR="00176415" w:rsidRPr="00176415" w:rsidRDefault="00176415" w:rsidP="000B6260">
      <w:pPr>
        <w:autoSpaceDE w:val="0"/>
        <w:autoSpaceDN w:val="0"/>
        <w:adjustRightInd w:val="0"/>
        <w:ind w:left="567" w:hanging="567"/>
        <w:jc w:val="both"/>
        <w:rPr>
          <w:bCs/>
          <w:sz w:val="22"/>
          <w:szCs w:val="22"/>
        </w:rPr>
      </w:pPr>
      <w:r w:rsidRPr="00176415">
        <w:rPr>
          <w:bCs/>
          <w:sz w:val="22"/>
          <w:szCs w:val="22"/>
        </w:rPr>
        <w:t>8.3.3 See appendix 2 for a grading matrix to assist with identification of a complaint and the level of investigation required.</w:t>
      </w:r>
    </w:p>
    <w:p w14:paraId="0F718A99" w14:textId="77777777" w:rsidR="00176415" w:rsidRPr="00176415" w:rsidRDefault="00176415" w:rsidP="00176415">
      <w:pPr>
        <w:autoSpaceDE w:val="0"/>
        <w:autoSpaceDN w:val="0"/>
        <w:adjustRightInd w:val="0"/>
        <w:jc w:val="both"/>
        <w:rPr>
          <w:bCs/>
          <w:sz w:val="22"/>
          <w:szCs w:val="22"/>
        </w:rPr>
      </w:pPr>
    </w:p>
    <w:p w14:paraId="11DED50B" w14:textId="15AE0BD3" w:rsidR="00176415" w:rsidRPr="00176415" w:rsidRDefault="00176415" w:rsidP="000B6260">
      <w:pPr>
        <w:autoSpaceDE w:val="0"/>
        <w:autoSpaceDN w:val="0"/>
        <w:adjustRightInd w:val="0"/>
        <w:ind w:left="567" w:hanging="567"/>
        <w:jc w:val="both"/>
        <w:rPr>
          <w:bCs/>
          <w:sz w:val="22"/>
          <w:szCs w:val="22"/>
        </w:rPr>
      </w:pPr>
      <w:r w:rsidRPr="00176415">
        <w:rPr>
          <w:bCs/>
          <w:sz w:val="22"/>
          <w:szCs w:val="22"/>
        </w:rPr>
        <w:t>8.3.4 If the person raising a concern states they wish it to be dealt with as a complaint, it will be. There will be occasions where the Nursing and Quality Team recommends that a concern is treated as a complaint even when that was not the original intention of the person.</w:t>
      </w:r>
    </w:p>
    <w:p w14:paraId="2C9FC916" w14:textId="77777777" w:rsidR="00176415" w:rsidRPr="00176415" w:rsidRDefault="00176415" w:rsidP="00176415">
      <w:pPr>
        <w:autoSpaceDE w:val="0"/>
        <w:autoSpaceDN w:val="0"/>
        <w:adjustRightInd w:val="0"/>
        <w:jc w:val="both"/>
        <w:rPr>
          <w:bCs/>
          <w:sz w:val="22"/>
          <w:szCs w:val="22"/>
        </w:rPr>
      </w:pPr>
    </w:p>
    <w:p w14:paraId="1A6C2516" w14:textId="46EF32BB" w:rsidR="00864DA9" w:rsidRPr="00176415" w:rsidRDefault="00176415" w:rsidP="000B6260">
      <w:pPr>
        <w:autoSpaceDE w:val="0"/>
        <w:autoSpaceDN w:val="0"/>
        <w:adjustRightInd w:val="0"/>
        <w:ind w:left="567" w:hanging="567"/>
        <w:jc w:val="both"/>
        <w:rPr>
          <w:bCs/>
          <w:sz w:val="22"/>
          <w:szCs w:val="22"/>
        </w:rPr>
      </w:pPr>
      <w:r w:rsidRPr="00176415">
        <w:rPr>
          <w:bCs/>
          <w:sz w:val="22"/>
          <w:szCs w:val="22"/>
        </w:rPr>
        <w:t>8.3.5 Any caller/correspondent who is dissatisfied with an immediate response to a matter which has been dealt with informally and not as a complaint will be advised of their right to pursue the matter further through the complaints procedure and assisted to do so.</w:t>
      </w:r>
    </w:p>
    <w:p w14:paraId="20269601" w14:textId="77777777" w:rsidR="00176415" w:rsidRPr="00176415" w:rsidRDefault="00176415" w:rsidP="00176415">
      <w:pPr>
        <w:autoSpaceDE w:val="0"/>
        <w:autoSpaceDN w:val="0"/>
        <w:adjustRightInd w:val="0"/>
        <w:jc w:val="both"/>
        <w:rPr>
          <w:bCs/>
          <w:sz w:val="22"/>
          <w:szCs w:val="22"/>
        </w:rPr>
      </w:pPr>
    </w:p>
    <w:p w14:paraId="7CAD1E0D" w14:textId="36BD463A" w:rsidR="00176415" w:rsidRPr="00176415" w:rsidRDefault="00176415" w:rsidP="00176415">
      <w:pPr>
        <w:autoSpaceDE w:val="0"/>
        <w:autoSpaceDN w:val="0"/>
        <w:adjustRightInd w:val="0"/>
        <w:jc w:val="both"/>
        <w:rPr>
          <w:b/>
          <w:sz w:val="22"/>
          <w:szCs w:val="22"/>
        </w:rPr>
      </w:pPr>
      <w:r w:rsidRPr="00176415">
        <w:rPr>
          <w:b/>
          <w:sz w:val="22"/>
          <w:szCs w:val="22"/>
        </w:rPr>
        <w:t>8.4</w:t>
      </w:r>
      <w:r w:rsidRPr="00176415">
        <w:rPr>
          <w:b/>
          <w:sz w:val="22"/>
          <w:szCs w:val="22"/>
        </w:rPr>
        <w:tab/>
        <w:t>Who can complain/ raise a concern?</w:t>
      </w:r>
    </w:p>
    <w:p w14:paraId="23E65899" w14:textId="77777777" w:rsidR="00176415" w:rsidRPr="00176415" w:rsidRDefault="00176415" w:rsidP="00176415">
      <w:pPr>
        <w:pStyle w:val="BodyText"/>
        <w:spacing w:before="10"/>
        <w:rPr>
          <w:rFonts w:ascii="Arial" w:hAnsi="Arial" w:cs="Arial"/>
          <w:b/>
          <w:sz w:val="22"/>
        </w:rPr>
      </w:pPr>
    </w:p>
    <w:p w14:paraId="56E1BBF9" w14:textId="06F81523" w:rsidR="00176415" w:rsidRPr="000B6260" w:rsidRDefault="00176415" w:rsidP="000B6260">
      <w:pPr>
        <w:pStyle w:val="BodyText"/>
        <w:spacing w:before="10"/>
        <w:ind w:right="-188"/>
        <w:rPr>
          <w:rFonts w:ascii="Arial" w:hAnsi="Arial" w:cs="Arial"/>
          <w:sz w:val="22"/>
        </w:rPr>
      </w:pPr>
      <w:r w:rsidRPr="00176415">
        <w:rPr>
          <w:rFonts w:ascii="Arial" w:hAnsi="Arial" w:cs="Arial"/>
          <w:bCs/>
          <w:sz w:val="22"/>
        </w:rPr>
        <w:t xml:space="preserve">8.4.1 </w:t>
      </w:r>
      <w:r w:rsidRPr="000B6260">
        <w:rPr>
          <w:rFonts w:ascii="Arial" w:hAnsi="Arial" w:cs="Arial"/>
          <w:sz w:val="22"/>
        </w:rPr>
        <w:t xml:space="preserve">A complaint may be made </w:t>
      </w:r>
      <w:proofErr w:type="gramStart"/>
      <w:r w:rsidRPr="000B6260">
        <w:rPr>
          <w:rFonts w:ascii="Arial" w:hAnsi="Arial" w:cs="Arial"/>
          <w:sz w:val="22"/>
        </w:rPr>
        <w:t>by;</w:t>
      </w:r>
      <w:proofErr w:type="gramEnd"/>
    </w:p>
    <w:p w14:paraId="2CF529DB" w14:textId="77777777" w:rsidR="00176415" w:rsidRPr="000B6260" w:rsidRDefault="00176415" w:rsidP="000B6260">
      <w:pPr>
        <w:pStyle w:val="ListParagraph"/>
        <w:widowControl w:val="0"/>
        <w:numPr>
          <w:ilvl w:val="1"/>
          <w:numId w:val="25"/>
        </w:numPr>
        <w:tabs>
          <w:tab w:val="left" w:pos="860"/>
          <w:tab w:val="left" w:pos="861"/>
        </w:tabs>
        <w:autoSpaceDE w:val="0"/>
        <w:autoSpaceDN w:val="0"/>
        <w:spacing w:before="1" w:line="281" w:lineRule="exact"/>
        <w:ind w:right="-188"/>
        <w:contextualSpacing w:val="0"/>
        <w:rPr>
          <w:sz w:val="22"/>
          <w:szCs w:val="22"/>
        </w:rPr>
      </w:pPr>
      <w:r w:rsidRPr="000B6260">
        <w:rPr>
          <w:sz w:val="22"/>
          <w:szCs w:val="22"/>
        </w:rPr>
        <w:t>A patient or service</w:t>
      </w:r>
      <w:r w:rsidRPr="000B6260">
        <w:rPr>
          <w:spacing w:val="-1"/>
          <w:sz w:val="22"/>
          <w:szCs w:val="22"/>
        </w:rPr>
        <w:t xml:space="preserve"> </w:t>
      </w:r>
      <w:r w:rsidRPr="000B6260">
        <w:rPr>
          <w:sz w:val="22"/>
          <w:szCs w:val="22"/>
        </w:rPr>
        <w:t>user</w:t>
      </w:r>
    </w:p>
    <w:p w14:paraId="54538DB3" w14:textId="77777777" w:rsidR="00176415" w:rsidRPr="000B6260" w:rsidRDefault="00176415" w:rsidP="000B6260">
      <w:pPr>
        <w:pStyle w:val="ListParagraph"/>
        <w:widowControl w:val="0"/>
        <w:numPr>
          <w:ilvl w:val="1"/>
          <w:numId w:val="25"/>
        </w:numPr>
        <w:tabs>
          <w:tab w:val="left" w:pos="860"/>
          <w:tab w:val="left" w:pos="861"/>
        </w:tabs>
        <w:autoSpaceDE w:val="0"/>
        <w:autoSpaceDN w:val="0"/>
        <w:spacing w:before="2" w:line="237" w:lineRule="auto"/>
        <w:ind w:right="-188"/>
        <w:contextualSpacing w:val="0"/>
        <w:rPr>
          <w:sz w:val="22"/>
          <w:szCs w:val="22"/>
        </w:rPr>
      </w:pPr>
      <w:r w:rsidRPr="000B6260">
        <w:rPr>
          <w:sz w:val="22"/>
          <w:szCs w:val="22"/>
        </w:rPr>
        <w:t>Any person who is affected by or likely to be affected by the action, omission or decision of the</w:t>
      </w:r>
      <w:r w:rsidRPr="000B6260">
        <w:rPr>
          <w:spacing w:val="-2"/>
          <w:sz w:val="22"/>
          <w:szCs w:val="22"/>
        </w:rPr>
        <w:t xml:space="preserve"> </w:t>
      </w:r>
      <w:proofErr w:type="gramStart"/>
      <w:r w:rsidRPr="000B6260">
        <w:rPr>
          <w:sz w:val="22"/>
          <w:szCs w:val="22"/>
        </w:rPr>
        <w:t>ICB</w:t>
      </w:r>
      <w:proofErr w:type="gramEnd"/>
    </w:p>
    <w:p w14:paraId="246FEF62" w14:textId="77777777" w:rsidR="00176415" w:rsidRPr="000B6260" w:rsidRDefault="00176415" w:rsidP="000B6260">
      <w:pPr>
        <w:pStyle w:val="ListParagraph"/>
        <w:widowControl w:val="0"/>
        <w:numPr>
          <w:ilvl w:val="1"/>
          <w:numId w:val="25"/>
        </w:numPr>
        <w:tabs>
          <w:tab w:val="left" w:pos="859"/>
          <w:tab w:val="left" w:pos="860"/>
        </w:tabs>
        <w:autoSpaceDE w:val="0"/>
        <w:autoSpaceDN w:val="0"/>
        <w:spacing w:before="4" w:line="237" w:lineRule="auto"/>
        <w:ind w:right="-188"/>
        <w:contextualSpacing w:val="0"/>
        <w:rPr>
          <w:sz w:val="22"/>
          <w:szCs w:val="22"/>
        </w:rPr>
      </w:pPr>
      <w:r w:rsidRPr="000B6260">
        <w:rPr>
          <w:sz w:val="22"/>
          <w:szCs w:val="22"/>
        </w:rPr>
        <w:t>A carer of a patient or service user. Clarification will be required regarding</w:t>
      </w:r>
      <w:r w:rsidRPr="000B6260">
        <w:rPr>
          <w:spacing w:val="-25"/>
          <w:sz w:val="22"/>
          <w:szCs w:val="22"/>
        </w:rPr>
        <w:t xml:space="preserve"> </w:t>
      </w:r>
      <w:r w:rsidRPr="000B6260">
        <w:rPr>
          <w:sz w:val="22"/>
          <w:szCs w:val="22"/>
        </w:rPr>
        <w:t xml:space="preserve">whether the carer is complaining </w:t>
      </w:r>
      <w:proofErr w:type="gramStart"/>
      <w:r w:rsidRPr="000B6260">
        <w:rPr>
          <w:sz w:val="22"/>
          <w:szCs w:val="22"/>
        </w:rPr>
        <w:t>in their own right or</w:t>
      </w:r>
      <w:proofErr w:type="gramEnd"/>
      <w:r w:rsidRPr="000B6260">
        <w:rPr>
          <w:sz w:val="22"/>
          <w:szCs w:val="22"/>
        </w:rPr>
        <w:t xml:space="preserve"> on behalf of a consenting adult with capacity.</w:t>
      </w:r>
    </w:p>
    <w:p w14:paraId="753F56E5" w14:textId="77777777" w:rsidR="00176415" w:rsidRPr="000B6260" w:rsidRDefault="00176415" w:rsidP="000B6260">
      <w:pPr>
        <w:pStyle w:val="BodyText"/>
        <w:numPr>
          <w:ilvl w:val="1"/>
          <w:numId w:val="25"/>
        </w:numPr>
        <w:spacing w:before="3"/>
        <w:ind w:right="-188"/>
        <w:rPr>
          <w:rFonts w:ascii="Arial" w:hAnsi="Arial" w:cs="Arial"/>
          <w:sz w:val="22"/>
        </w:rPr>
      </w:pPr>
      <w:r w:rsidRPr="000B6260">
        <w:rPr>
          <w:rFonts w:ascii="Arial" w:hAnsi="Arial" w:cs="Arial"/>
          <w:sz w:val="22"/>
        </w:rPr>
        <w:t xml:space="preserve">Carers in Herts provide carers’ advocacy free of charge at </w:t>
      </w:r>
      <w:hyperlink r:id="rId15">
        <w:r w:rsidRPr="000B6260">
          <w:rPr>
            <w:rFonts w:ascii="Arial" w:hAnsi="Arial" w:cs="Arial"/>
            <w:color w:val="0000FF"/>
            <w:sz w:val="22"/>
            <w:u w:val="single" w:color="0000FF"/>
          </w:rPr>
          <w:t>http://www.carersinherts.org.uk/have-your-say/advocacy-support</w:t>
        </w:r>
        <w:r w:rsidRPr="000B6260">
          <w:rPr>
            <w:rFonts w:ascii="Arial" w:hAnsi="Arial" w:cs="Arial"/>
            <w:color w:val="0000FF"/>
            <w:sz w:val="22"/>
          </w:rPr>
          <w:t xml:space="preserve"> </w:t>
        </w:r>
      </w:hyperlink>
      <w:r w:rsidRPr="000B6260">
        <w:rPr>
          <w:rFonts w:ascii="Arial" w:hAnsi="Arial" w:cs="Arial"/>
          <w:sz w:val="22"/>
        </w:rPr>
        <w:t xml:space="preserve">; email </w:t>
      </w:r>
      <w:hyperlink r:id="rId16">
        <w:r w:rsidRPr="000B6260">
          <w:rPr>
            <w:rFonts w:ascii="Arial" w:hAnsi="Arial" w:cs="Arial"/>
            <w:color w:val="0000FF"/>
            <w:sz w:val="22"/>
            <w:u w:val="single" w:color="0000FF"/>
          </w:rPr>
          <w:t>info@hertshelp.net</w:t>
        </w:r>
        <w:r w:rsidRPr="000B6260">
          <w:rPr>
            <w:rFonts w:ascii="Arial" w:hAnsi="Arial" w:cs="Arial"/>
            <w:color w:val="0000FF"/>
            <w:sz w:val="22"/>
          </w:rPr>
          <w:t xml:space="preserve"> </w:t>
        </w:r>
      </w:hyperlink>
      <w:r w:rsidRPr="000B6260">
        <w:rPr>
          <w:rFonts w:ascii="Arial" w:hAnsi="Arial" w:cs="Arial"/>
          <w:sz w:val="22"/>
        </w:rPr>
        <w:t>for details.</w:t>
      </w:r>
    </w:p>
    <w:p w14:paraId="19F5764C" w14:textId="77777777" w:rsidR="00176415" w:rsidRPr="000B6260" w:rsidRDefault="00176415" w:rsidP="000B6260">
      <w:pPr>
        <w:pStyle w:val="BodyText"/>
        <w:numPr>
          <w:ilvl w:val="1"/>
          <w:numId w:val="25"/>
        </w:numPr>
        <w:ind w:right="-188"/>
        <w:rPr>
          <w:rFonts w:ascii="Arial" w:hAnsi="Arial" w:cs="Arial"/>
          <w:sz w:val="22"/>
        </w:rPr>
      </w:pPr>
      <w:r w:rsidRPr="000B6260">
        <w:rPr>
          <w:rFonts w:ascii="Arial" w:hAnsi="Arial" w:cs="Arial"/>
          <w:sz w:val="22"/>
        </w:rPr>
        <w:t xml:space="preserve">In Essex support is available by contacting </w:t>
      </w:r>
      <w:hyperlink r:id="rId17">
        <w:r w:rsidRPr="000B6260">
          <w:rPr>
            <w:rFonts w:ascii="Arial" w:hAnsi="Arial" w:cs="Arial"/>
            <w:color w:val="0000FF"/>
            <w:sz w:val="22"/>
            <w:u w:val="single" w:color="0000FF"/>
          </w:rPr>
          <w:t>essex.carers@essex.gov.uk</w:t>
        </w:r>
      </w:hyperlink>
    </w:p>
    <w:p w14:paraId="78C7F2AF" w14:textId="77777777" w:rsidR="00176415" w:rsidRPr="000B6260" w:rsidRDefault="00176415" w:rsidP="000B6260">
      <w:pPr>
        <w:pStyle w:val="ListParagraph"/>
        <w:widowControl w:val="0"/>
        <w:numPr>
          <w:ilvl w:val="1"/>
          <w:numId w:val="25"/>
        </w:numPr>
        <w:tabs>
          <w:tab w:val="left" w:pos="859"/>
          <w:tab w:val="left" w:pos="860"/>
        </w:tabs>
        <w:autoSpaceDE w:val="0"/>
        <w:autoSpaceDN w:val="0"/>
        <w:spacing w:before="1" w:line="281" w:lineRule="exact"/>
        <w:ind w:right="-188"/>
        <w:contextualSpacing w:val="0"/>
        <w:rPr>
          <w:sz w:val="22"/>
          <w:szCs w:val="22"/>
        </w:rPr>
      </w:pPr>
      <w:r w:rsidRPr="000B6260">
        <w:rPr>
          <w:sz w:val="22"/>
          <w:szCs w:val="22"/>
        </w:rPr>
        <w:lastRenderedPageBreak/>
        <w:t>A representative of either of the above in a case when that person</w:t>
      </w:r>
      <w:r w:rsidRPr="000B6260">
        <w:rPr>
          <w:spacing w:val="-10"/>
          <w:sz w:val="22"/>
          <w:szCs w:val="22"/>
        </w:rPr>
        <w:t xml:space="preserve"> </w:t>
      </w:r>
      <w:r w:rsidRPr="000B6260">
        <w:rPr>
          <w:sz w:val="22"/>
          <w:szCs w:val="22"/>
        </w:rPr>
        <w:t>–</w:t>
      </w:r>
    </w:p>
    <w:p w14:paraId="29B622CE" w14:textId="77777777" w:rsidR="00176415" w:rsidRPr="000B6260" w:rsidRDefault="00176415" w:rsidP="000B6260">
      <w:pPr>
        <w:pStyle w:val="ListParagraph"/>
        <w:widowControl w:val="0"/>
        <w:numPr>
          <w:ilvl w:val="1"/>
          <w:numId w:val="11"/>
        </w:numPr>
        <w:tabs>
          <w:tab w:val="left" w:pos="1579"/>
          <w:tab w:val="left" w:pos="1580"/>
        </w:tabs>
        <w:autoSpaceDE w:val="0"/>
        <w:autoSpaceDN w:val="0"/>
        <w:spacing w:line="273" w:lineRule="exact"/>
        <w:ind w:right="-188"/>
        <w:contextualSpacing w:val="0"/>
        <w:rPr>
          <w:sz w:val="22"/>
          <w:szCs w:val="22"/>
        </w:rPr>
      </w:pPr>
      <w:r w:rsidRPr="000B6260">
        <w:rPr>
          <w:sz w:val="22"/>
          <w:szCs w:val="22"/>
        </w:rPr>
        <w:t>Has</w:t>
      </w:r>
      <w:r w:rsidRPr="000B6260">
        <w:rPr>
          <w:spacing w:val="-5"/>
          <w:sz w:val="22"/>
          <w:szCs w:val="22"/>
        </w:rPr>
        <w:t xml:space="preserve"> </w:t>
      </w:r>
      <w:proofErr w:type="gramStart"/>
      <w:r w:rsidRPr="000B6260">
        <w:rPr>
          <w:sz w:val="22"/>
          <w:szCs w:val="22"/>
        </w:rPr>
        <w:t>died</w:t>
      </w:r>
      <w:proofErr w:type="gramEnd"/>
    </w:p>
    <w:p w14:paraId="4B61FCCC" w14:textId="77777777" w:rsidR="00176415" w:rsidRPr="000B6260" w:rsidRDefault="00176415" w:rsidP="000B6260">
      <w:pPr>
        <w:pStyle w:val="ListParagraph"/>
        <w:widowControl w:val="0"/>
        <w:numPr>
          <w:ilvl w:val="1"/>
          <w:numId w:val="11"/>
        </w:numPr>
        <w:tabs>
          <w:tab w:val="left" w:pos="1579"/>
          <w:tab w:val="left" w:pos="1580"/>
        </w:tabs>
        <w:autoSpaceDE w:val="0"/>
        <w:autoSpaceDN w:val="0"/>
        <w:spacing w:line="264" w:lineRule="exact"/>
        <w:ind w:right="-188"/>
        <w:contextualSpacing w:val="0"/>
        <w:rPr>
          <w:sz w:val="22"/>
          <w:szCs w:val="22"/>
        </w:rPr>
      </w:pPr>
      <w:r w:rsidRPr="000B6260">
        <w:rPr>
          <w:sz w:val="22"/>
          <w:szCs w:val="22"/>
        </w:rPr>
        <w:t>Is a</w:t>
      </w:r>
      <w:r w:rsidRPr="000B6260">
        <w:rPr>
          <w:spacing w:val="-3"/>
          <w:sz w:val="22"/>
          <w:szCs w:val="22"/>
        </w:rPr>
        <w:t xml:space="preserve"> </w:t>
      </w:r>
      <w:proofErr w:type="gramStart"/>
      <w:r w:rsidRPr="000B6260">
        <w:rPr>
          <w:sz w:val="22"/>
          <w:szCs w:val="22"/>
        </w:rPr>
        <w:t>child</w:t>
      </w:r>
      <w:proofErr w:type="gramEnd"/>
    </w:p>
    <w:p w14:paraId="092BEE49" w14:textId="77777777" w:rsidR="00176415" w:rsidRPr="000B6260" w:rsidRDefault="00176415" w:rsidP="000B6260">
      <w:pPr>
        <w:pStyle w:val="ListParagraph"/>
        <w:widowControl w:val="0"/>
        <w:numPr>
          <w:ilvl w:val="1"/>
          <w:numId w:val="11"/>
        </w:numPr>
        <w:tabs>
          <w:tab w:val="left" w:pos="1579"/>
          <w:tab w:val="left" w:pos="1580"/>
        </w:tabs>
        <w:autoSpaceDE w:val="0"/>
        <w:autoSpaceDN w:val="0"/>
        <w:spacing w:before="3" w:line="223" w:lineRule="auto"/>
        <w:ind w:right="-188"/>
        <w:contextualSpacing w:val="0"/>
        <w:rPr>
          <w:sz w:val="22"/>
          <w:szCs w:val="22"/>
        </w:rPr>
      </w:pPr>
      <w:r w:rsidRPr="000B6260">
        <w:rPr>
          <w:sz w:val="22"/>
          <w:szCs w:val="22"/>
        </w:rPr>
        <w:t xml:space="preserve">Is unable by reason of physical or mental capacity to make the complaint </w:t>
      </w:r>
      <w:proofErr w:type="gramStart"/>
      <w:r w:rsidRPr="000B6260">
        <w:rPr>
          <w:sz w:val="22"/>
          <w:szCs w:val="22"/>
        </w:rPr>
        <w:t>themselves</w:t>
      </w:r>
      <w:proofErr w:type="gramEnd"/>
    </w:p>
    <w:p w14:paraId="756127A1" w14:textId="77777777" w:rsidR="00176415" w:rsidRPr="000B6260" w:rsidRDefault="00176415" w:rsidP="000B6260">
      <w:pPr>
        <w:pStyle w:val="ListParagraph"/>
        <w:widowControl w:val="0"/>
        <w:numPr>
          <w:ilvl w:val="1"/>
          <w:numId w:val="11"/>
        </w:numPr>
        <w:tabs>
          <w:tab w:val="left" w:pos="1579"/>
          <w:tab w:val="left" w:pos="1580"/>
        </w:tabs>
        <w:autoSpaceDE w:val="0"/>
        <w:autoSpaceDN w:val="0"/>
        <w:spacing w:before="8" w:line="232" w:lineRule="auto"/>
        <w:ind w:right="-188"/>
        <w:contextualSpacing w:val="0"/>
        <w:rPr>
          <w:sz w:val="22"/>
          <w:szCs w:val="22"/>
        </w:rPr>
      </w:pPr>
      <w:r w:rsidRPr="000B6260">
        <w:rPr>
          <w:sz w:val="22"/>
          <w:szCs w:val="22"/>
        </w:rPr>
        <w:t xml:space="preserve">Has requested a representative to act on their behalf (a representative may include a parent, guardian, relative, civil partner or friend, and, in these </w:t>
      </w:r>
      <w:proofErr w:type="gramStart"/>
      <w:r w:rsidRPr="000B6260">
        <w:rPr>
          <w:sz w:val="22"/>
          <w:szCs w:val="22"/>
        </w:rPr>
        <w:t>cases</w:t>
      </w:r>
      <w:proofErr w:type="gramEnd"/>
      <w:r w:rsidRPr="000B6260">
        <w:rPr>
          <w:sz w:val="22"/>
          <w:szCs w:val="22"/>
        </w:rPr>
        <w:t xml:space="preserve"> consent will be</w:t>
      </w:r>
      <w:r w:rsidRPr="000B6260">
        <w:rPr>
          <w:spacing w:val="-1"/>
          <w:sz w:val="22"/>
          <w:szCs w:val="22"/>
        </w:rPr>
        <w:t xml:space="preserve"> </w:t>
      </w:r>
      <w:r w:rsidRPr="000B6260">
        <w:rPr>
          <w:sz w:val="22"/>
          <w:szCs w:val="22"/>
        </w:rPr>
        <w:t>required)</w:t>
      </w:r>
    </w:p>
    <w:p w14:paraId="2B3A45C6" w14:textId="77777777" w:rsidR="00176415" w:rsidRPr="000B6260" w:rsidRDefault="00176415" w:rsidP="000B6260">
      <w:pPr>
        <w:pStyle w:val="BodyText"/>
        <w:spacing w:before="10"/>
        <w:ind w:right="-188"/>
        <w:rPr>
          <w:rFonts w:ascii="Arial" w:hAnsi="Arial" w:cs="Arial"/>
          <w:sz w:val="22"/>
        </w:rPr>
      </w:pPr>
    </w:p>
    <w:p w14:paraId="75938130" w14:textId="2FB2860A" w:rsidR="00176415" w:rsidRPr="000B6260" w:rsidRDefault="00176415" w:rsidP="000B6260">
      <w:pPr>
        <w:pStyle w:val="BodyText"/>
        <w:ind w:left="567" w:right="-188" w:hanging="567"/>
        <w:rPr>
          <w:rFonts w:ascii="Arial" w:hAnsi="Arial" w:cs="Arial"/>
          <w:sz w:val="22"/>
        </w:rPr>
      </w:pPr>
      <w:r w:rsidRPr="000B6260">
        <w:rPr>
          <w:rFonts w:ascii="Arial" w:hAnsi="Arial" w:cs="Arial"/>
          <w:sz w:val="22"/>
        </w:rPr>
        <w:t xml:space="preserve">8.4.2 Where a complainant has requested a </w:t>
      </w:r>
      <w:proofErr w:type="gramStart"/>
      <w:r w:rsidRPr="000B6260">
        <w:rPr>
          <w:rFonts w:ascii="Arial" w:hAnsi="Arial" w:cs="Arial"/>
          <w:sz w:val="22"/>
        </w:rPr>
        <w:t>representative acts</w:t>
      </w:r>
      <w:proofErr w:type="gramEnd"/>
      <w:r w:rsidRPr="000B6260">
        <w:rPr>
          <w:rFonts w:ascii="Arial" w:hAnsi="Arial" w:cs="Arial"/>
          <w:sz w:val="22"/>
        </w:rPr>
        <w:t xml:space="preserve"> on their behalf, this will need to be confirmed in writing.</w:t>
      </w:r>
    </w:p>
    <w:p w14:paraId="36CFFA7C" w14:textId="77777777" w:rsidR="00176415" w:rsidRPr="000B6260" w:rsidRDefault="00176415" w:rsidP="000B6260">
      <w:pPr>
        <w:pStyle w:val="BodyText"/>
        <w:spacing w:before="1"/>
        <w:ind w:right="-188"/>
        <w:rPr>
          <w:rFonts w:ascii="Arial" w:hAnsi="Arial" w:cs="Arial"/>
          <w:sz w:val="22"/>
        </w:rPr>
      </w:pPr>
    </w:p>
    <w:p w14:paraId="63C93E30" w14:textId="524D18C8" w:rsidR="00176415" w:rsidRPr="000B6260" w:rsidRDefault="00176415" w:rsidP="000B6260">
      <w:pPr>
        <w:pStyle w:val="BodyText"/>
        <w:ind w:left="567" w:right="-188" w:hanging="567"/>
        <w:rPr>
          <w:rFonts w:ascii="Arial" w:hAnsi="Arial" w:cs="Arial"/>
          <w:sz w:val="22"/>
        </w:rPr>
      </w:pPr>
      <w:r w:rsidRPr="000B6260">
        <w:rPr>
          <w:rFonts w:ascii="Arial" w:hAnsi="Arial" w:cs="Arial"/>
          <w:sz w:val="22"/>
        </w:rPr>
        <w:t xml:space="preserve">8.4.3 In the case of a patient or person affected who has died or who is unable to make the complaint themselves (for whatever reason), the representative must provide documentation to evidence that they are an </w:t>
      </w:r>
      <w:proofErr w:type="spellStart"/>
      <w:r w:rsidRPr="000B6260">
        <w:rPr>
          <w:rFonts w:ascii="Arial" w:hAnsi="Arial" w:cs="Arial"/>
          <w:sz w:val="22"/>
        </w:rPr>
        <w:t>authorised</w:t>
      </w:r>
      <w:proofErr w:type="spellEnd"/>
      <w:r w:rsidRPr="000B6260">
        <w:rPr>
          <w:rFonts w:ascii="Arial" w:hAnsi="Arial" w:cs="Arial"/>
          <w:sz w:val="22"/>
        </w:rPr>
        <w:t xml:space="preserve"> executor or a person with legal </w:t>
      </w:r>
      <w:proofErr w:type="spellStart"/>
      <w:r w:rsidRPr="000B6260">
        <w:rPr>
          <w:rFonts w:ascii="Arial" w:hAnsi="Arial" w:cs="Arial"/>
          <w:sz w:val="22"/>
        </w:rPr>
        <w:t>authorisation</w:t>
      </w:r>
      <w:proofErr w:type="spellEnd"/>
      <w:r w:rsidRPr="000B6260">
        <w:rPr>
          <w:rFonts w:ascii="Arial" w:hAnsi="Arial" w:cs="Arial"/>
          <w:sz w:val="22"/>
        </w:rPr>
        <w:t>.</w:t>
      </w:r>
    </w:p>
    <w:p w14:paraId="3A639ACB" w14:textId="77777777" w:rsidR="00176415" w:rsidRPr="000B6260" w:rsidRDefault="00176415" w:rsidP="000B6260">
      <w:pPr>
        <w:pStyle w:val="BodyText"/>
        <w:ind w:right="-188"/>
        <w:rPr>
          <w:rFonts w:ascii="Arial" w:hAnsi="Arial" w:cs="Arial"/>
          <w:sz w:val="22"/>
        </w:rPr>
      </w:pPr>
    </w:p>
    <w:p w14:paraId="1A36320B" w14:textId="2A9D6F2B" w:rsidR="00176415" w:rsidRPr="000B6260" w:rsidRDefault="00176415" w:rsidP="000B6260">
      <w:pPr>
        <w:pStyle w:val="BodyText"/>
        <w:ind w:left="567" w:right="-188" w:hanging="567"/>
        <w:rPr>
          <w:rFonts w:ascii="Arial" w:hAnsi="Arial" w:cs="Arial"/>
          <w:sz w:val="22"/>
        </w:rPr>
      </w:pPr>
      <w:r w:rsidRPr="000B6260">
        <w:rPr>
          <w:rFonts w:ascii="Arial" w:hAnsi="Arial" w:cs="Arial"/>
          <w:sz w:val="22"/>
        </w:rPr>
        <w:t>8.4.4 If it appears that a representative does not have sufficient authority to act on a patient’s behalf, the Patient Experience Team will notify the person in writing, stating the reasons why.</w:t>
      </w:r>
    </w:p>
    <w:p w14:paraId="65F9A051" w14:textId="77777777" w:rsidR="00176415" w:rsidRPr="000B6260" w:rsidRDefault="00176415" w:rsidP="000B6260">
      <w:pPr>
        <w:ind w:right="-188"/>
        <w:rPr>
          <w:sz w:val="22"/>
          <w:szCs w:val="22"/>
        </w:rPr>
      </w:pPr>
    </w:p>
    <w:p w14:paraId="77FF53BC" w14:textId="0E9E41CA" w:rsidR="00176415" w:rsidRPr="000B6260" w:rsidRDefault="000F36C0" w:rsidP="000B6260">
      <w:pPr>
        <w:ind w:left="567" w:right="-188" w:hanging="567"/>
        <w:rPr>
          <w:rStyle w:val="BodyTextChar"/>
          <w:sz w:val="22"/>
        </w:rPr>
      </w:pPr>
      <w:r w:rsidRPr="000B6260">
        <w:rPr>
          <w:sz w:val="22"/>
          <w:szCs w:val="22"/>
        </w:rPr>
        <w:t xml:space="preserve">8.4.5 </w:t>
      </w:r>
      <w:r w:rsidR="00176415" w:rsidRPr="000B6260">
        <w:rPr>
          <w:rStyle w:val="BodyTextChar"/>
          <w:sz w:val="22"/>
        </w:rPr>
        <w:t xml:space="preserve">In the case of a child or young person aged under the age of 16, the representative must be a parent, guardian or other adult person who has formal care of the child. If the child is in care of a Local Authority or voluntary </w:t>
      </w:r>
      <w:proofErr w:type="spellStart"/>
      <w:r w:rsidR="00176415" w:rsidRPr="000B6260">
        <w:rPr>
          <w:rStyle w:val="BodyTextChar"/>
          <w:sz w:val="22"/>
        </w:rPr>
        <w:t>organisation</w:t>
      </w:r>
      <w:proofErr w:type="spellEnd"/>
      <w:r w:rsidR="00176415" w:rsidRPr="000B6260">
        <w:rPr>
          <w:rStyle w:val="BodyTextChar"/>
          <w:sz w:val="22"/>
        </w:rPr>
        <w:t xml:space="preserve">, the representative must be a person </w:t>
      </w:r>
      <w:proofErr w:type="spellStart"/>
      <w:r w:rsidR="00176415" w:rsidRPr="000B6260">
        <w:rPr>
          <w:rStyle w:val="BodyTextChar"/>
          <w:sz w:val="22"/>
        </w:rPr>
        <w:t>authorised</w:t>
      </w:r>
      <w:proofErr w:type="spellEnd"/>
      <w:r w:rsidR="00176415" w:rsidRPr="000B6260">
        <w:rPr>
          <w:rStyle w:val="BodyTextChar"/>
          <w:sz w:val="22"/>
        </w:rPr>
        <w:t xml:space="preserve"> by the Local Authority or the voluntary </w:t>
      </w:r>
      <w:proofErr w:type="spellStart"/>
      <w:r w:rsidR="00176415" w:rsidRPr="000B6260">
        <w:rPr>
          <w:rStyle w:val="BodyTextChar"/>
          <w:sz w:val="22"/>
        </w:rPr>
        <w:t>organisation</w:t>
      </w:r>
      <w:proofErr w:type="spellEnd"/>
      <w:r w:rsidR="00176415" w:rsidRPr="000B6260">
        <w:rPr>
          <w:rStyle w:val="BodyTextChar"/>
          <w:sz w:val="22"/>
        </w:rPr>
        <w:t>.</w:t>
      </w:r>
    </w:p>
    <w:p w14:paraId="193C5287" w14:textId="77777777" w:rsidR="00176415" w:rsidRPr="000B6260" w:rsidRDefault="00176415" w:rsidP="000B6260">
      <w:pPr>
        <w:pStyle w:val="BodyText"/>
        <w:spacing w:before="11"/>
        <w:ind w:right="-188"/>
        <w:rPr>
          <w:rFonts w:ascii="Arial" w:hAnsi="Arial" w:cs="Arial"/>
          <w:sz w:val="22"/>
        </w:rPr>
      </w:pPr>
    </w:p>
    <w:p w14:paraId="3A36C901" w14:textId="3E12F87D"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8.4.6 </w:t>
      </w:r>
      <w:r w:rsidR="00176415" w:rsidRPr="000B6260">
        <w:rPr>
          <w:rFonts w:ascii="Arial" w:hAnsi="Arial" w:cs="Arial"/>
          <w:sz w:val="22"/>
        </w:rPr>
        <w:t xml:space="preserve">Anonymous complaints will be accepted </w:t>
      </w:r>
      <w:proofErr w:type="gramStart"/>
      <w:r w:rsidR="00176415" w:rsidRPr="000B6260">
        <w:rPr>
          <w:rFonts w:ascii="Arial" w:hAnsi="Arial" w:cs="Arial"/>
          <w:sz w:val="22"/>
        </w:rPr>
        <w:t>but</w:t>
      </w:r>
      <w:proofErr w:type="gramEnd"/>
      <w:r w:rsidR="00176415" w:rsidRPr="000B6260">
        <w:rPr>
          <w:rFonts w:ascii="Arial" w:hAnsi="Arial" w:cs="Arial"/>
          <w:sz w:val="22"/>
        </w:rPr>
        <w:t xml:space="preserve"> if possible, the person should be encouraged to provide their name and other relevant details. If the person is unwilling to provide contact details, the Patient Experience Team will record the complaint and investigate if possible.</w:t>
      </w:r>
    </w:p>
    <w:p w14:paraId="62C9FB89" w14:textId="77777777" w:rsidR="00176415" w:rsidRPr="000B6260" w:rsidRDefault="00176415" w:rsidP="000B6260">
      <w:pPr>
        <w:pStyle w:val="BodyText"/>
        <w:ind w:right="-188"/>
        <w:rPr>
          <w:rFonts w:ascii="Arial" w:hAnsi="Arial" w:cs="Arial"/>
          <w:sz w:val="22"/>
        </w:rPr>
      </w:pPr>
    </w:p>
    <w:p w14:paraId="79C39E3E" w14:textId="1EA23E4A"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8.4.7 </w:t>
      </w:r>
      <w:r w:rsidR="00176415" w:rsidRPr="000B6260">
        <w:rPr>
          <w:rFonts w:ascii="Arial" w:hAnsi="Arial" w:cs="Arial"/>
          <w:sz w:val="22"/>
        </w:rPr>
        <w:t>In the case of a patient lacking mental capacity, under the Mental Health Act 2005 the complaints regulations permit the responsible body for the complaint to take a view on whether the person is acting in the patient’s best interests. If it is considered that this is not the case the responsible body can refuse to handle a complaint made by that person.</w:t>
      </w:r>
    </w:p>
    <w:p w14:paraId="609AAACE" w14:textId="77777777" w:rsidR="00176415" w:rsidRPr="000B6260" w:rsidRDefault="00176415" w:rsidP="000B6260">
      <w:pPr>
        <w:pStyle w:val="BodyText"/>
        <w:ind w:right="-188"/>
        <w:rPr>
          <w:rFonts w:ascii="Arial" w:hAnsi="Arial" w:cs="Arial"/>
          <w:sz w:val="22"/>
        </w:rPr>
      </w:pPr>
    </w:p>
    <w:p w14:paraId="28978B76" w14:textId="71C2DAC2"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8.4.8 </w:t>
      </w:r>
      <w:r w:rsidR="00176415" w:rsidRPr="000B6260">
        <w:rPr>
          <w:rFonts w:ascii="Arial" w:hAnsi="Arial" w:cs="Arial"/>
          <w:sz w:val="22"/>
        </w:rPr>
        <w:t xml:space="preserve">If a person lacks capacity to make a complaint the ICB would seek assurance from the person’s representative that they are acting in the person’s best interests. The representative would need to have a Lasting Power of Attorney recorded with the Office of the Public Guardian or be a relative that can evidence that they are involved in the person’s on-going care and may be asked to provide evidence of a Mental Capacity Act Assessment </w:t>
      </w:r>
      <w:proofErr w:type="gramStart"/>
      <w:r w:rsidR="00176415" w:rsidRPr="000B6260">
        <w:rPr>
          <w:rFonts w:ascii="Arial" w:hAnsi="Arial" w:cs="Arial"/>
          <w:sz w:val="22"/>
        </w:rPr>
        <w:t>in regard to</w:t>
      </w:r>
      <w:proofErr w:type="gramEnd"/>
      <w:r w:rsidR="00176415" w:rsidRPr="000B6260">
        <w:rPr>
          <w:rFonts w:ascii="Arial" w:hAnsi="Arial" w:cs="Arial"/>
          <w:sz w:val="22"/>
        </w:rPr>
        <w:t xml:space="preserve"> this decision.</w:t>
      </w:r>
    </w:p>
    <w:p w14:paraId="58CDF38D" w14:textId="77777777" w:rsidR="00176415" w:rsidRPr="000B6260" w:rsidRDefault="00176415" w:rsidP="000B6260">
      <w:pPr>
        <w:pStyle w:val="BodyText"/>
        <w:spacing w:before="1"/>
        <w:ind w:right="-188"/>
        <w:rPr>
          <w:rFonts w:ascii="Arial" w:hAnsi="Arial" w:cs="Arial"/>
          <w:sz w:val="22"/>
        </w:rPr>
      </w:pPr>
    </w:p>
    <w:p w14:paraId="70053F36" w14:textId="255C6AC3" w:rsidR="00176415" w:rsidRPr="000B6260" w:rsidRDefault="000F36C0" w:rsidP="000B6260">
      <w:pPr>
        <w:pStyle w:val="BodyText"/>
        <w:spacing w:line="273" w:lineRule="auto"/>
        <w:ind w:left="567" w:right="-188" w:hanging="567"/>
        <w:rPr>
          <w:rFonts w:ascii="Arial" w:hAnsi="Arial" w:cs="Arial"/>
          <w:sz w:val="22"/>
        </w:rPr>
      </w:pPr>
      <w:r w:rsidRPr="000B6260">
        <w:rPr>
          <w:rFonts w:ascii="Arial" w:hAnsi="Arial" w:cs="Arial"/>
          <w:sz w:val="22"/>
        </w:rPr>
        <w:t xml:space="preserve">8.4.9 </w:t>
      </w:r>
      <w:r w:rsidR="00176415" w:rsidRPr="000B6260">
        <w:rPr>
          <w:rFonts w:ascii="Arial" w:hAnsi="Arial" w:cs="Arial"/>
          <w:sz w:val="22"/>
        </w:rPr>
        <w:t xml:space="preserve">Concerns from Members of Parliament and Local </w:t>
      </w:r>
      <w:proofErr w:type="spellStart"/>
      <w:r w:rsidR="00176415" w:rsidRPr="000B6260">
        <w:rPr>
          <w:rFonts w:ascii="Arial" w:hAnsi="Arial" w:cs="Arial"/>
          <w:sz w:val="22"/>
        </w:rPr>
        <w:t>Councillors</w:t>
      </w:r>
      <w:proofErr w:type="spellEnd"/>
      <w:r w:rsidR="00176415" w:rsidRPr="000B6260">
        <w:rPr>
          <w:rFonts w:ascii="Arial" w:hAnsi="Arial" w:cs="Arial"/>
          <w:sz w:val="22"/>
        </w:rPr>
        <w:t>/</w:t>
      </w:r>
      <w:r w:rsidRPr="000B6260">
        <w:rPr>
          <w:rFonts w:ascii="Arial" w:hAnsi="Arial" w:cs="Arial"/>
          <w:sz w:val="22"/>
        </w:rPr>
        <w:t xml:space="preserve"> </w:t>
      </w:r>
      <w:r w:rsidR="00176415" w:rsidRPr="000B6260">
        <w:rPr>
          <w:rFonts w:ascii="Arial" w:hAnsi="Arial" w:cs="Arial"/>
          <w:sz w:val="22"/>
        </w:rPr>
        <w:t>any other elected official should be managed according to Appendix 6.</w:t>
      </w:r>
    </w:p>
    <w:p w14:paraId="5BC7A195" w14:textId="77777777" w:rsidR="000F36C0" w:rsidRPr="000B6260" w:rsidRDefault="000F36C0" w:rsidP="000B6260">
      <w:pPr>
        <w:pStyle w:val="BodyText"/>
        <w:spacing w:line="273" w:lineRule="auto"/>
        <w:ind w:right="-188"/>
        <w:rPr>
          <w:rFonts w:ascii="Arial" w:hAnsi="Arial" w:cs="Arial"/>
          <w:sz w:val="22"/>
        </w:rPr>
      </w:pPr>
    </w:p>
    <w:p w14:paraId="432A3C45" w14:textId="60D9D49B" w:rsidR="000F36C0" w:rsidRPr="000B6260" w:rsidRDefault="000F36C0" w:rsidP="000B6260">
      <w:pPr>
        <w:pStyle w:val="BodyText"/>
        <w:spacing w:line="273" w:lineRule="auto"/>
        <w:ind w:right="-188"/>
        <w:rPr>
          <w:rFonts w:ascii="Arial" w:hAnsi="Arial" w:cs="Arial"/>
          <w:b/>
          <w:bCs/>
          <w:sz w:val="22"/>
        </w:rPr>
      </w:pPr>
      <w:r w:rsidRPr="000B6260">
        <w:rPr>
          <w:rFonts w:ascii="Arial" w:hAnsi="Arial" w:cs="Arial"/>
          <w:b/>
          <w:bCs/>
          <w:sz w:val="22"/>
        </w:rPr>
        <w:t xml:space="preserve">8.5 </w:t>
      </w:r>
      <w:r w:rsidRPr="000B6260">
        <w:rPr>
          <w:rFonts w:ascii="Arial" w:hAnsi="Arial" w:cs="Arial"/>
          <w:b/>
          <w:bCs/>
          <w:sz w:val="22"/>
        </w:rPr>
        <w:tab/>
        <w:t xml:space="preserve">Timescales for making a </w:t>
      </w:r>
      <w:proofErr w:type="gramStart"/>
      <w:r w:rsidRPr="000B6260">
        <w:rPr>
          <w:rFonts w:ascii="Arial" w:hAnsi="Arial" w:cs="Arial"/>
          <w:b/>
          <w:bCs/>
          <w:sz w:val="22"/>
        </w:rPr>
        <w:t>complaint</w:t>
      </w:r>
      <w:proofErr w:type="gramEnd"/>
    </w:p>
    <w:p w14:paraId="67378397" w14:textId="77777777" w:rsidR="00176415" w:rsidRPr="000B6260" w:rsidRDefault="00176415" w:rsidP="000B6260">
      <w:pPr>
        <w:pStyle w:val="BodyText"/>
        <w:spacing w:before="1"/>
        <w:ind w:right="-188"/>
        <w:rPr>
          <w:rFonts w:ascii="Arial" w:hAnsi="Arial" w:cs="Arial"/>
          <w:b/>
          <w:sz w:val="22"/>
        </w:rPr>
      </w:pPr>
    </w:p>
    <w:p w14:paraId="57C01E35" w14:textId="44A724B7"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8.5.1 </w:t>
      </w:r>
      <w:r w:rsidR="00176415" w:rsidRPr="000B6260">
        <w:rPr>
          <w:rFonts w:ascii="Arial" w:hAnsi="Arial" w:cs="Arial"/>
          <w:sz w:val="22"/>
        </w:rPr>
        <w:t>A complaint must be made no later than 12 months from the date on which the matter occurred, or that the matter came to the notice of the complainant.</w:t>
      </w:r>
    </w:p>
    <w:p w14:paraId="0053B5BE" w14:textId="77777777" w:rsidR="00176415" w:rsidRPr="000B6260" w:rsidRDefault="00176415" w:rsidP="000B6260">
      <w:pPr>
        <w:pStyle w:val="BodyText"/>
        <w:spacing w:before="10"/>
        <w:ind w:right="-188"/>
        <w:rPr>
          <w:rFonts w:ascii="Arial" w:hAnsi="Arial" w:cs="Arial"/>
          <w:sz w:val="22"/>
        </w:rPr>
      </w:pPr>
    </w:p>
    <w:p w14:paraId="266FEF60" w14:textId="355D4DE3"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lastRenderedPageBreak/>
        <w:t xml:space="preserve">8.5.2 </w:t>
      </w:r>
      <w:r w:rsidR="00176415" w:rsidRPr="000B6260">
        <w:rPr>
          <w:rFonts w:ascii="Arial" w:hAnsi="Arial" w:cs="Arial"/>
          <w:sz w:val="22"/>
        </w:rPr>
        <w:t>If there are extenuating or exceptional circumstances for not having made the complaint within the above timeframe and, if it is still possible to investigate the complaint effectively and fairly, the ICB may decide to still consider the complaint.</w:t>
      </w:r>
    </w:p>
    <w:p w14:paraId="2F3EF5F1" w14:textId="77777777" w:rsidR="00176415" w:rsidRPr="000B6260" w:rsidRDefault="00176415" w:rsidP="000B6260">
      <w:pPr>
        <w:pStyle w:val="BodyText"/>
        <w:spacing w:before="1"/>
        <w:ind w:right="-188"/>
        <w:rPr>
          <w:rFonts w:ascii="Arial" w:hAnsi="Arial" w:cs="Arial"/>
          <w:sz w:val="22"/>
        </w:rPr>
      </w:pPr>
    </w:p>
    <w:p w14:paraId="1D6DEC07" w14:textId="170FA1B5"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8.5.3 </w:t>
      </w:r>
      <w:r w:rsidR="00176415" w:rsidRPr="000B6260">
        <w:rPr>
          <w:rFonts w:ascii="Arial" w:hAnsi="Arial" w:cs="Arial"/>
          <w:sz w:val="22"/>
        </w:rPr>
        <w:t>When a complaint is made outside these limits and the time limits are not waived, the complainant will be informed of their rights to request that the Parliamentary and Health Service Ombudsman (PHSO) to consider their case.</w:t>
      </w:r>
    </w:p>
    <w:p w14:paraId="25833ECC" w14:textId="77777777" w:rsidR="000F36C0" w:rsidRPr="000B6260" w:rsidRDefault="000F36C0" w:rsidP="000B6260">
      <w:pPr>
        <w:pStyle w:val="BodyText"/>
        <w:ind w:right="-188"/>
        <w:rPr>
          <w:rFonts w:ascii="Arial" w:hAnsi="Arial" w:cs="Arial"/>
          <w:sz w:val="22"/>
        </w:rPr>
      </w:pPr>
    </w:p>
    <w:p w14:paraId="05071BD6" w14:textId="5D4B49B7" w:rsidR="000F36C0" w:rsidRPr="000B6260" w:rsidRDefault="000F36C0" w:rsidP="000B6260">
      <w:pPr>
        <w:pStyle w:val="BodyText"/>
        <w:ind w:right="-188"/>
        <w:rPr>
          <w:rFonts w:ascii="Arial" w:hAnsi="Arial" w:cs="Arial"/>
          <w:b/>
          <w:bCs/>
          <w:sz w:val="22"/>
        </w:rPr>
      </w:pPr>
      <w:r w:rsidRPr="000B6260">
        <w:rPr>
          <w:rFonts w:ascii="Arial" w:hAnsi="Arial" w:cs="Arial"/>
          <w:b/>
          <w:bCs/>
          <w:sz w:val="22"/>
        </w:rPr>
        <w:t xml:space="preserve">8.6 </w:t>
      </w:r>
      <w:r w:rsidRPr="000B6260">
        <w:rPr>
          <w:rFonts w:ascii="Arial" w:hAnsi="Arial" w:cs="Arial"/>
          <w:b/>
          <w:bCs/>
          <w:sz w:val="22"/>
        </w:rPr>
        <w:tab/>
        <w:t xml:space="preserve">Confidentiality </w:t>
      </w:r>
    </w:p>
    <w:p w14:paraId="1D049B57" w14:textId="77777777" w:rsidR="00176415" w:rsidRPr="000B6260" w:rsidRDefault="00176415" w:rsidP="000B6260">
      <w:pPr>
        <w:pStyle w:val="BodyText"/>
        <w:ind w:right="-188"/>
        <w:rPr>
          <w:rFonts w:ascii="Arial" w:hAnsi="Arial" w:cs="Arial"/>
          <w:sz w:val="22"/>
        </w:rPr>
      </w:pPr>
    </w:p>
    <w:p w14:paraId="3EE18474" w14:textId="1E8820AE"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8.6.1 </w:t>
      </w:r>
      <w:r w:rsidR="00176415" w:rsidRPr="000B6260">
        <w:rPr>
          <w:rFonts w:ascii="Arial" w:hAnsi="Arial" w:cs="Arial"/>
          <w:sz w:val="22"/>
        </w:rPr>
        <w:t xml:space="preserve">The Patient Experience Team and all ICB staff will treat information about patients and staff in strict confidence. The Caldicott Principles will be </w:t>
      </w:r>
      <w:proofErr w:type="gramStart"/>
      <w:r w:rsidR="00176415" w:rsidRPr="000B6260">
        <w:rPr>
          <w:rFonts w:ascii="Arial" w:hAnsi="Arial" w:cs="Arial"/>
          <w:sz w:val="22"/>
        </w:rPr>
        <w:t>followed</w:t>
      </w:r>
      <w:proofErr w:type="gramEnd"/>
      <w:r w:rsidR="00176415" w:rsidRPr="000B6260">
        <w:rPr>
          <w:rFonts w:ascii="Arial" w:hAnsi="Arial" w:cs="Arial"/>
          <w:sz w:val="22"/>
        </w:rPr>
        <w:t xml:space="preserve"> and any information collected and recorded by the service will be covered by the Data Protection Act.</w:t>
      </w:r>
    </w:p>
    <w:p w14:paraId="6CA33A05" w14:textId="77777777" w:rsidR="00176415" w:rsidRPr="000B6260" w:rsidRDefault="00176415" w:rsidP="000B6260">
      <w:pPr>
        <w:pStyle w:val="BodyText"/>
        <w:spacing w:before="1"/>
        <w:ind w:right="-188"/>
        <w:rPr>
          <w:rFonts w:ascii="Arial" w:hAnsi="Arial" w:cs="Arial"/>
          <w:sz w:val="22"/>
        </w:rPr>
      </w:pPr>
    </w:p>
    <w:p w14:paraId="4CF5B086" w14:textId="4DD16E84"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8.6.2 </w:t>
      </w:r>
      <w:r w:rsidR="00176415" w:rsidRPr="000B6260">
        <w:rPr>
          <w:rFonts w:ascii="Arial" w:hAnsi="Arial" w:cs="Arial"/>
          <w:sz w:val="22"/>
        </w:rPr>
        <w:t>See appendix 10 for further information on confidentiality and circumstances in which a breach of confidentiality can be considered.</w:t>
      </w:r>
    </w:p>
    <w:p w14:paraId="194A269A" w14:textId="77777777" w:rsidR="000F36C0" w:rsidRPr="000B6260" w:rsidRDefault="000F36C0" w:rsidP="000B6260">
      <w:pPr>
        <w:pStyle w:val="BodyText"/>
        <w:ind w:right="-188"/>
        <w:rPr>
          <w:rFonts w:ascii="Arial" w:hAnsi="Arial" w:cs="Arial"/>
          <w:sz w:val="22"/>
        </w:rPr>
      </w:pPr>
    </w:p>
    <w:p w14:paraId="64942AA2" w14:textId="68F86D63" w:rsidR="000F36C0" w:rsidRPr="000B6260" w:rsidRDefault="000F36C0" w:rsidP="000B6260">
      <w:pPr>
        <w:pStyle w:val="BodyText"/>
        <w:ind w:right="-188"/>
        <w:rPr>
          <w:rFonts w:ascii="Arial" w:hAnsi="Arial" w:cs="Arial"/>
          <w:b/>
          <w:bCs/>
          <w:sz w:val="22"/>
        </w:rPr>
      </w:pPr>
      <w:r w:rsidRPr="000B6260">
        <w:rPr>
          <w:rFonts w:ascii="Arial" w:hAnsi="Arial" w:cs="Arial"/>
          <w:b/>
          <w:bCs/>
          <w:sz w:val="22"/>
        </w:rPr>
        <w:t xml:space="preserve">8.7 </w:t>
      </w:r>
      <w:r w:rsidRPr="000B6260">
        <w:rPr>
          <w:rFonts w:ascii="Arial" w:hAnsi="Arial" w:cs="Arial"/>
          <w:b/>
          <w:bCs/>
          <w:sz w:val="22"/>
        </w:rPr>
        <w:tab/>
        <w:t xml:space="preserve">When is Written Consent Required? </w:t>
      </w:r>
    </w:p>
    <w:p w14:paraId="04CCB9EB" w14:textId="77777777" w:rsidR="00176415" w:rsidRPr="000B6260" w:rsidRDefault="00176415" w:rsidP="000B6260">
      <w:pPr>
        <w:ind w:right="-188"/>
        <w:rPr>
          <w:sz w:val="22"/>
          <w:szCs w:val="22"/>
        </w:rPr>
      </w:pPr>
    </w:p>
    <w:p w14:paraId="3D051C67" w14:textId="77777777" w:rsidR="00176415" w:rsidRPr="000B6260" w:rsidRDefault="00176415" w:rsidP="000B6260">
      <w:pPr>
        <w:pStyle w:val="ListParagraph"/>
        <w:widowControl w:val="0"/>
        <w:numPr>
          <w:ilvl w:val="0"/>
          <w:numId w:val="28"/>
        </w:numPr>
        <w:tabs>
          <w:tab w:val="left" w:pos="859"/>
          <w:tab w:val="left" w:pos="860"/>
        </w:tabs>
        <w:autoSpaceDE w:val="0"/>
        <w:autoSpaceDN w:val="0"/>
        <w:spacing w:before="109" w:line="237" w:lineRule="auto"/>
        <w:ind w:right="-188"/>
        <w:contextualSpacing w:val="0"/>
        <w:rPr>
          <w:sz w:val="22"/>
          <w:szCs w:val="22"/>
        </w:rPr>
      </w:pPr>
      <w:r w:rsidRPr="000B6260">
        <w:rPr>
          <w:sz w:val="22"/>
          <w:szCs w:val="22"/>
        </w:rPr>
        <w:t>When the patient/complainant’s information needs to be shared by the ICB with other organisations e.g. providers of</w:t>
      </w:r>
      <w:r w:rsidRPr="000B6260">
        <w:rPr>
          <w:spacing w:val="1"/>
          <w:sz w:val="22"/>
          <w:szCs w:val="22"/>
        </w:rPr>
        <w:t xml:space="preserve"> </w:t>
      </w:r>
      <w:r w:rsidRPr="000B6260">
        <w:rPr>
          <w:sz w:val="22"/>
          <w:szCs w:val="22"/>
        </w:rPr>
        <w:t>services</w:t>
      </w:r>
    </w:p>
    <w:p w14:paraId="081F5F75" w14:textId="77777777" w:rsidR="00176415" w:rsidRPr="000B6260" w:rsidRDefault="00176415" w:rsidP="000B6260">
      <w:pPr>
        <w:pStyle w:val="ListParagraph"/>
        <w:widowControl w:val="0"/>
        <w:numPr>
          <w:ilvl w:val="0"/>
          <w:numId w:val="28"/>
        </w:numPr>
        <w:tabs>
          <w:tab w:val="left" w:pos="859"/>
          <w:tab w:val="left" w:pos="860"/>
        </w:tabs>
        <w:autoSpaceDE w:val="0"/>
        <w:autoSpaceDN w:val="0"/>
        <w:spacing w:before="4" w:line="237" w:lineRule="auto"/>
        <w:ind w:right="-188"/>
        <w:contextualSpacing w:val="0"/>
        <w:rPr>
          <w:sz w:val="22"/>
          <w:szCs w:val="22"/>
        </w:rPr>
      </w:pPr>
      <w:r w:rsidRPr="000B6260">
        <w:rPr>
          <w:sz w:val="22"/>
          <w:szCs w:val="22"/>
        </w:rPr>
        <w:t>If the complaint is made on behalf of another person, the patient must consent to</w:t>
      </w:r>
      <w:r w:rsidRPr="000B6260">
        <w:rPr>
          <w:spacing w:val="-26"/>
          <w:sz w:val="22"/>
          <w:szCs w:val="22"/>
        </w:rPr>
        <w:t xml:space="preserve"> </w:t>
      </w:r>
      <w:r w:rsidRPr="000B6260">
        <w:rPr>
          <w:sz w:val="22"/>
          <w:szCs w:val="22"/>
        </w:rPr>
        <w:t xml:space="preserve">that person acting on their </w:t>
      </w:r>
      <w:proofErr w:type="gramStart"/>
      <w:r w:rsidRPr="000B6260">
        <w:rPr>
          <w:sz w:val="22"/>
          <w:szCs w:val="22"/>
        </w:rPr>
        <w:t>behalf</w:t>
      </w:r>
      <w:proofErr w:type="gramEnd"/>
    </w:p>
    <w:p w14:paraId="369DBC48" w14:textId="77777777" w:rsidR="00176415" w:rsidRPr="000B6260" w:rsidRDefault="00176415" w:rsidP="000B6260">
      <w:pPr>
        <w:pStyle w:val="ListParagraph"/>
        <w:widowControl w:val="0"/>
        <w:numPr>
          <w:ilvl w:val="0"/>
          <w:numId w:val="28"/>
        </w:numPr>
        <w:tabs>
          <w:tab w:val="left" w:pos="859"/>
          <w:tab w:val="left" w:pos="860"/>
        </w:tabs>
        <w:autoSpaceDE w:val="0"/>
        <w:autoSpaceDN w:val="0"/>
        <w:spacing w:before="4" w:line="237" w:lineRule="auto"/>
        <w:ind w:right="-188"/>
        <w:contextualSpacing w:val="0"/>
        <w:rPr>
          <w:sz w:val="22"/>
          <w:szCs w:val="22"/>
        </w:rPr>
      </w:pPr>
      <w:r w:rsidRPr="000B6260">
        <w:rPr>
          <w:sz w:val="22"/>
          <w:szCs w:val="22"/>
        </w:rPr>
        <w:t xml:space="preserve">In some </w:t>
      </w:r>
      <w:proofErr w:type="gramStart"/>
      <w:r w:rsidRPr="000B6260">
        <w:rPr>
          <w:sz w:val="22"/>
          <w:szCs w:val="22"/>
        </w:rPr>
        <w:t>cases</w:t>
      </w:r>
      <w:proofErr w:type="gramEnd"/>
      <w:r w:rsidRPr="000B6260">
        <w:rPr>
          <w:sz w:val="22"/>
          <w:szCs w:val="22"/>
        </w:rPr>
        <w:t xml:space="preserve"> by a young person under 18, who is not a child and has the understanding to consent to a parent raising a complaint on their behalf.</w:t>
      </w:r>
    </w:p>
    <w:p w14:paraId="5C4CF982" w14:textId="77777777" w:rsidR="00176415" w:rsidRPr="000B6260" w:rsidRDefault="00176415" w:rsidP="000B6260">
      <w:pPr>
        <w:pStyle w:val="ListParagraph"/>
        <w:widowControl w:val="0"/>
        <w:numPr>
          <w:ilvl w:val="0"/>
          <w:numId w:val="28"/>
        </w:numPr>
        <w:tabs>
          <w:tab w:val="left" w:pos="859"/>
          <w:tab w:val="left" w:pos="860"/>
        </w:tabs>
        <w:autoSpaceDE w:val="0"/>
        <w:autoSpaceDN w:val="0"/>
        <w:spacing w:before="4" w:line="237" w:lineRule="auto"/>
        <w:ind w:right="-188"/>
        <w:contextualSpacing w:val="0"/>
        <w:rPr>
          <w:sz w:val="22"/>
          <w:szCs w:val="22"/>
        </w:rPr>
      </w:pPr>
      <w:r w:rsidRPr="000B6260">
        <w:rPr>
          <w:sz w:val="22"/>
          <w:szCs w:val="22"/>
        </w:rPr>
        <w:t>If the person being represented does not have the mental capacity to give this consent, the complainant will need to demonstrate that they have the authority to act for the person, in the form of, for example, a lasting power of attorney for</w:t>
      </w:r>
      <w:r w:rsidRPr="000B6260">
        <w:rPr>
          <w:spacing w:val="-10"/>
          <w:sz w:val="22"/>
          <w:szCs w:val="22"/>
        </w:rPr>
        <w:t xml:space="preserve"> </w:t>
      </w:r>
      <w:r w:rsidRPr="000B6260">
        <w:rPr>
          <w:sz w:val="22"/>
          <w:szCs w:val="22"/>
        </w:rPr>
        <w:t>health.</w:t>
      </w:r>
    </w:p>
    <w:p w14:paraId="100CEAE3" w14:textId="77777777" w:rsidR="00176415" w:rsidRPr="000B6260" w:rsidRDefault="00176415" w:rsidP="000B6260">
      <w:pPr>
        <w:pStyle w:val="ListParagraph"/>
        <w:widowControl w:val="0"/>
        <w:numPr>
          <w:ilvl w:val="0"/>
          <w:numId w:val="28"/>
        </w:numPr>
        <w:tabs>
          <w:tab w:val="left" w:pos="859"/>
          <w:tab w:val="left" w:pos="860"/>
        </w:tabs>
        <w:autoSpaceDE w:val="0"/>
        <w:autoSpaceDN w:val="0"/>
        <w:spacing w:before="4"/>
        <w:ind w:right="-188"/>
        <w:contextualSpacing w:val="0"/>
        <w:rPr>
          <w:sz w:val="22"/>
          <w:szCs w:val="22"/>
        </w:rPr>
      </w:pPr>
      <w:r w:rsidRPr="000B6260">
        <w:rPr>
          <w:sz w:val="22"/>
          <w:szCs w:val="22"/>
        </w:rPr>
        <w:t>If a person is making a complaint on behalf of a person without mental capacity and there is no evidence of authority to act on their behalf, the complaint will be reviewed by the Patient Experience Team and in collaboration with the relevant Assistant Director, a best interests decision made in terms of investigating and what information can be shared with the complainant. There may be an overwhelming public interest to</w:t>
      </w:r>
      <w:r w:rsidRPr="000B6260">
        <w:rPr>
          <w:spacing w:val="-5"/>
          <w:sz w:val="22"/>
          <w:szCs w:val="22"/>
        </w:rPr>
        <w:t xml:space="preserve"> </w:t>
      </w:r>
      <w:r w:rsidRPr="000B6260">
        <w:rPr>
          <w:sz w:val="22"/>
          <w:szCs w:val="22"/>
        </w:rPr>
        <w:t>investigate.</w:t>
      </w:r>
    </w:p>
    <w:p w14:paraId="5A9BC734" w14:textId="77777777" w:rsidR="00176415" w:rsidRPr="000B6260" w:rsidRDefault="00176415" w:rsidP="000B6260">
      <w:pPr>
        <w:pStyle w:val="ListParagraph"/>
        <w:widowControl w:val="0"/>
        <w:numPr>
          <w:ilvl w:val="0"/>
          <w:numId w:val="28"/>
        </w:numPr>
        <w:tabs>
          <w:tab w:val="left" w:pos="859"/>
          <w:tab w:val="left" w:pos="860"/>
        </w:tabs>
        <w:autoSpaceDE w:val="0"/>
        <w:autoSpaceDN w:val="0"/>
        <w:ind w:right="-188"/>
        <w:contextualSpacing w:val="0"/>
        <w:rPr>
          <w:sz w:val="22"/>
          <w:szCs w:val="22"/>
        </w:rPr>
      </w:pPr>
      <w:r w:rsidRPr="000B6260">
        <w:rPr>
          <w:sz w:val="22"/>
          <w:szCs w:val="22"/>
        </w:rPr>
        <w:t>If a Member of Parliament (MP) raises a concern, acting on behalf of a constituent without providing explicit consent from the constituent, consent is implied. This is because the constituent has, by the nature of their contact with the MP, requested they act on their behalf in contacting the</w:t>
      </w:r>
      <w:r w:rsidRPr="000B6260">
        <w:rPr>
          <w:spacing w:val="-3"/>
          <w:sz w:val="22"/>
          <w:szCs w:val="22"/>
        </w:rPr>
        <w:t xml:space="preserve"> </w:t>
      </w:r>
      <w:r w:rsidRPr="000B6260">
        <w:rPr>
          <w:sz w:val="22"/>
          <w:szCs w:val="22"/>
        </w:rPr>
        <w:t>ICB.</w:t>
      </w:r>
    </w:p>
    <w:p w14:paraId="2535ED55" w14:textId="77777777" w:rsidR="00176415" w:rsidRPr="000B6260" w:rsidRDefault="00176415" w:rsidP="000B6260">
      <w:pPr>
        <w:pStyle w:val="ListParagraph"/>
        <w:widowControl w:val="0"/>
        <w:numPr>
          <w:ilvl w:val="1"/>
          <w:numId w:val="11"/>
        </w:numPr>
        <w:tabs>
          <w:tab w:val="left" w:pos="859"/>
          <w:tab w:val="left" w:pos="860"/>
        </w:tabs>
        <w:autoSpaceDE w:val="0"/>
        <w:autoSpaceDN w:val="0"/>
        <w:ind w:right="-188"/>
        <w:contextualSpacing w:val="0"/>
        <w:rPr>
          <w:sz w:val="22"/>
          <w:szCs w:val="22"/>
        </w:rPr>
      </w:pPr>
      <w:r w:rsidRPr="000B6260">
        <w:rPr>
          <w:sz w:val="22"/>
          <w:szCs w:val="22"/>
        </w:rPr>
        <w:t xml:space="preserve">If a constituent raises a complaint via their MP on behalf of another person, consent will be needed from the person on whose behalf the concern has been raised in line with this </w:t>
      </w:r>
      <w:proofErr w:type="gramStart"/>
      <w:r w:rsidRPr="000B6260">
        <w:rPr>
          <w:sz w:val="22"/>
          <w:szCs w:val="22"/>
        </w:rPr>
        <w:t>policy</w:t>
      </w:r>
      <w:proofErr w:type="gramEnd"/>
    </w:p>
    <w:p w14:paraId="20DEAEBF" w14:textId="77777777" w:rsidR="00176415" w:rsidRPr="000B6260" w:rsidRDefault="00176415" w:rsidP="000B6260">
      <w:pPr>
        <w:pStyle w:val="BodyText"/>
        <w:spacing w:before="6"/>
        <w:ind w:right="-188"/>
        <w:rPr>
          <w:rFonts w:ascii="Arial" w:hAnsi="Arial" w:cs="Arial"/>
          <w:sz w:val="22"/>
        </w:rPr>
      </w:pPr>
    </w:p>
    <w:p w14:paraId="72B8EC33" w14:textId="60DA21B7" w:rsidR="000F36C0" w:rsidRPr="000B6260" w:rsidRDefault="000F36C0" w:rsidP="000B6260">
      <w:pPr>
        <w:pStyle w:val="BodyText"/>
        <w:spacing w:before="6"/>
        <w:ind w:right="-188"/>
        <w:rPr>
          <w:rFonts w:ascii="Arial" w:hAnsi="Arial" w:cs="Arial"/>
          <w:b/>
          <w:bCs/>
          <w:sz w:val="22"/>
        </w:rPr>
      </w:pPr>
      <w:r w:rsidRPr="000B6260">
        <w:rPr>
          <w:rFonts w:ascii="Arial" w:hAnsi="Arial" w:cs="Arial"/>
          <w:b/>
          <w:bCs/>
          <w:sz w:val="22"/>
        </w:rPr>
        <w:t>8.8</w:t>
      </w:r>
      <w:r w:rsidRPr="000B6260">
        <w:rPr>
          <w:rFonts w:ascii="Arial" w:hAnsi="Arial" w:cs="Arial"/>
          <w:b/>
          <w:bCs/>
          <w:sz w:val="22"/>
        </w:rPr>
        <w:tab/>
        <w:t xml:space="preserve">Risk assessing a </w:t>
      </w:r>
      <w:proofErr w:type="gramStart"/>
      <w:r w:rsidRPr="000B6260">
        <w:rPr>
          <w:rFonts w:ascii="Arial" w:hAnsi="Arial" w:cs="Arial"/>
          <w:b/>
          <w:bCs/>
          <w:sz w:val="22"/>
        </w:rPr>
        <w:t>Complaint</w:t>
      </w:r>
      <w:proofErr w:type="gramEnd"/>
      <w:r w:rsidRPr="000B6260">
        <w:rPr>
          <w:rFonts w:ascii="Arial" w:hAnsi="Arial" w:cs="Arial"/>
          <w:b/>
          <w:bCs/>
          <w:sz w:val="22"/>
        </w:rPr>
        <w:t xml:space="preserve"> </w:t>
      </w:r>
    </w:p>
    <w:p w14:paraId="251BFBC4" w14:textId="77777777" w:rsidR="00176415" w:rsidRPr="000B6260" w:rsidRDefault="00176415" w:rsidP="000B6260">
      <w:pPr>
        <w:pStyle w:val="BodyText"/>
        <w:spacing w:before="10"/>
        <w:ind w:right="-188"/>
        <w:rPr>
          <w:rFonts w:ascii="Arial" w:hAnsi="Arial" w:cs="Arial"/>
          <w:b/>
          <w:sz w:val="22"/>
        </w:rPr>
      </w:pPr>
    </w:p>
    <w:p w14:paraId="3D96578F" w14:textId="3F862CF2"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8.8.1 </w:t>
      </w:r>
      <w:r w:rsidR="00176415" w:rsidRPr="000B6260">
        <w:rPr>
          <w:rFonts w:ascii="Arial" w:hAnsi="Arial" w:cs="Arial"/>
          <w:sz w:val="22"/>
        </w:rPr>
        <w:t>Correctly assessing the seriousness of a complaint can assist in ensuring the right action is taken, in addition to the complaints process. Determining the level of risk is achieved by assessing both the consequence and likelihood of recurrence. Risk is then determined by balancing the consequence to the likelihood of</w:t>
      </w:r>
      <w:r w:rsidR="00176415" w:rsidRPr="000B6260">
        <w:rPr>
          <w:rFonts w:ascii="Arial" w:hAnsi="Arial" w:cs="Arial"/>
          <w:spacing w:val="-11"/>
          <w:sz w:val="22"/>
        </w:rPr>
        <w:t xml:space="preserve"> </w:t>
      </w:r>
      <w:r w:rsidR="00176415" w:rsidRPr="000B6260">
        <w:rPr>
          <w:rFonts w:ascii="Arial" w:hAnsi="Arial" w:cs="Arial"/>
          <w:sz w:val="22"/>
        </w:rPr>
        <w:t>recurrence.</w:t>
      </w:r>
    </w:p>
    <w:p w14:paraId="4BA9DC1F" w14:textId="77777777" w:rsidR="00176415" w:rsidRPr="000B6260" w:rsidRDefault="00176415" w:rsidP="000B6260">
      <w:pPr>
        <w:pStyle w:val="BodyText"/>
        <w:ind w:right="-188"/>
        <w:rPr>
          <w:rFonts w:ascii="Arial" w:hAnsi="Arial" w:cs="Arial"/>
          <w:sz w:val="22"/>
        </w:rPr>
      </w:pPr>
    </w:p>
    <w:p w14:paraId="4E6E5C90" w14:textId="36999D3A" w:rsidR="00176415" w:rsidRPr="000B6260" w:rsidRDefault="000F36C0" w:rsidP="000B6260">
      <w:pPr>
        <w:pStyle w:val="BodyText"/>
        <w:spacing w:before="1"/>
        <w:ind w:left="567" w:right="-188" w:hanging="567"/>
        <w:rPr>
          <w:rFonts w:ascii="Arial" w:hAnsi="Arial" w:cs="Arial"/>
          <w:sz w:val="22"/>
        </w:rPr>
      </w:pPr>
      <w:r w:rsidRPr="000B6260">
        <w:rPr>
          <w:rFonts w:ascii="Arial" w:hAnsi="Arial" w:cs="Arial"/>
          <w:sz w:val="22"/>
        </w:rPr>
        <w:t xml:space="preserve">8.8.2 </w:t>
      </w:r>
      <w:r w:rsidR="00176415" w:rsidRPr="000B6260">
        <w:rPr>
          <w:rFonts w:ascii="Arial" w:hAnsi="Arial" w:cs="Arial"/>
          <w:sz w:val="22"/>
        </w:rPr>
        <w:t>The Patient Experience Team will ensure that any ‘red flag’ complaints are brought to the attention of senior managers within the Nursing and Quality Team, and relevant Leads as required. An example of a red flag complaint would be:</w:t>
      </w:r>
    </w:p>
    <w:p w14:paraId="7AE1EF34" w14:textId="77777777" w:rsidR="00176415" w:rsidRPr="000B6260" w:rsidRDefault="00176415" w:rsidP="000B6260">
      <w:pPr>
        <w:pStyle w:val="ListParagraph"/>
        <w:widowControl w:val="0"/>
        <w:numPr>
          <w:ilvl w:val="0"/>
          <w:numId w:val="20"/>
        </w:numPr>
        <w:tabs>
          <w:tab w:val="left" w:pos="647"/>
        </w:tabs>
        <w:autoSpaceDE w:val="0"/>
        <w:autoSpaceDN w:val="0"/>
        <w:spacing w:before="1" w:line="264" w:lineRule="exact"/>
        <w:ind w:left="646" w:right="-188" w:hanging="148"/>
        <w:contextualSpacing w:val="0"/>
        <w:rPr>
          <w:sz w:val="22"/>
          <w:szCs w:val="22"/>
        </w:rPr>
      </w:pPr>
      <w:r w:rsidRPr="000B6260">
        <w:rPr>
          <w:sz w:val="22"/>
          <w:szCs w:val="22"/>
        </w:rPr>
        <w:t>Concerns about the patient’s immediate safety and</w:t>
      </w:r>
      <w:r w:rsidRPr="000B6260">
        <w:rPr>
          <w:spacing w:val="-4"/>
          <w:sz w:val="22"/>
          <w:szCs w:val="22"/>
        </w:rPr>
        <w:t xml:space="preserve"> </w:t>
      </w:r>
      <w:r w:rsidRPr="000B6260">
        <w:rPr>
          <w:sz w:val="22"/>
          <w:szCs w:val="22"/>
        </w:rPr>
        <w:t>care (including threats of self-harm).</w:t>
      </w:r>
    </w:p>
    <w:p w14:paraId="48A29780" w14:textId="77777777" w:rsidR="00176415" w:rsidRPr="000B6260" w:rsidRDefault="00176415" w:rsidP="000B6260">
      <w:pPr>
        <w:pStyle w:val="ListParagraph"/>
        <w:widowControl w:val="0"/>
        <w:numPr>
          <w:ilvl w:val="0"/>
          <w:numId w:val="20"/>
        </w:numPr>
        <w:tabs>
          <w:tab w:val="left" w:pos="647"/>
        </w:tabs>
        <w:autoSpaceDE w:val="0"/>
        <w:autoSpaceDN w:val="0"/>
        <w:spacing w:line="264" w:lineRule="exact"/>
        <w:ind w:left="646" w:right="-188" w:hanging="148"/>
        <w:contextualSpacing w:val="0"/>
        <w:rPr>
          <w:sz w:val="22"/>
          <w:szCs w:val="22"/>
        </w:rPr>
      </w:pPr>
      <w:r w:rsidRPr="000B6260">
        <w:rPr>
          <w:sz w:val="22"/>
          <w:szCs w:val="22"/>
        </w:rPr>
        <w:t>Concerns that could impact on the safety and care of other</w:t>
      </w:r>
      <w:r w:rsidRPr="000B6260">
        <w:rPr>
          <w:spacing w:val="-6"/>
          <w:sz w:val="22"/>
          <w:szCs w:val="22"/>
        </w:rPr>
        <w:t xml:space="preserve"> </w:t>
      </w:r>
      <w:r w:rsidRPr="000B6260">
        <w:rPr>
          <w:sz w:val="22"/>
          <w:szCs w:val="22"/>
        </w:rPr>
        <w:t>patients.</w:t>
      </w:r>
    </w:p>
    <w:p w14:paraId="209ADBD9" w14:textId="77777777" w:rsidR="00176415" w:rsidRPr="000B6260" w:rsidRDefault="00176415" w:rsidP="000B6260">
      <w:pPr>
        <w:pStyle w:val="ListParagraph"/>
        <w:widowControl w:val="0"/>
        <w:numPr>
          <w:ilvl w:val="0"/>
          <w:numId w:val="20"/>
        </w:numPr>
        <w:tabs>
          <w:tab w:val="left" w:pos="647"/>
        </w:tabs>
        <w:autoSpaceDE w:val="0"/>
        <w:autoSpaceDN w:val="0"/>
        <w:spacing w:line="264" w:lineRule="exact"/>
        <w:ind w:left="646" w:right="-188" w:hanging="148"/>
        <w:contextualSpacing w:val="0"/>
        <w:rPr>
          <w:sz w:val="22"/>
          <w:szCs w:val="22"/>
        </w:rPr>
      </w:pPr>
      <w:r w:rsidRPr="000B6260">
        <w:rPr>
          <w:sz w:val="22"/>
          <w:szCs w:val="22"/>
        </w:rPr>
        <w:lastRenderedPageBreak/>
        <w:t>Allegations of substantial failings in fundamental</w:t>
      </w:r>
      <w:r w:rsidRPr="000B6260">
        <w:rPr>
          <w:spacing w:val="2"/>
          <w:sz w:val="22"/>
          <w:szCs w:val="22"/>
        </w:rPr>
        <w:t xml:space="preserve"> </w:t>
      </w:r>
      <w:r w:rsidRPr="000B6260">
        <w:rPr>
          <w:sz w:val="22"/>
          <w:szCs w:val="22"/>
        </w:rPr>
        <w:t>care.</w:t>
      </w:r>
    </w:p>
    <w:p w14:paraId="6FF0DF35" w14:textId="77777777" w:rsidR="00176415" w:rsidRPr="000B6260" w:rsidRDefault="00176415" w:rsidP="000B6260">
      <w:pPr>
        <w:pStyle w:val="ListParagraph"/>
        <w:widowControl w:val="0"/>
        <w:numPr>
          <w:ilvl w:val="0"/>
          <w:numId w:val="20"/>
        </w:numPr>
        <w:tabs>
          <w:tab w:val="left" w:pos="647"/>
        </w:tabs>
        <w:autoSpaceDE w:val="0"/>
        <w:autoSpaceDN w:val="0"/>
        <w:spacing w:before="1" w:line="264" w:lineRule="exact"/>
        <w:ind w:left="646" w:right="-188" w:hanging="148"/>
        <w:contextualSpacing w:val="0"/>
        <w:rPr>
          <w:sz w:val="22"/>
          <w:szCs w:val="22"/>
        </w:rPr>
      </w:pPr>
      <w:r w:rsidRPr="000B6260">
        <w:rPr>
          <w:sz w:val="22"/>
          <w:szCs w:val="22"/>
        </w:rPr>
        <w:t>Allegations of potential safeguarding</w:t>
      </w:r>
      <w:r w:rsidRPr="000B6260">
        <w:rPr>
          <w:spacing w:val="-3"/>
          <w:sz w:val="22"/>
          <w:szCs w:val="22"/>
        </w:rPr>
        <w:t xml:space="preserve"> </w:t>
      </w:r>
      <w:r w:rsidRPr="000B6260">
        <w:rPr>
          <w:sz w:val="22"/>
          <w:szCs w:val="22"/>
        </w:rPr>
        <w:t>concerns.</w:t>
      </w:r>
    </w:p>
    <w:p w14:paraId="06AFEA1F" w14:textId="77777777" w:rsidR="00176415" w:rsidRPr="000B6260" w:rsidRDefault="00176415" w:rsidP="000B6260">
      <w:pPr>
        <w:pStyle w:val="ListParagraph"/>
        <w:widowControl w:val="0"/>
        <w:numPr>
          <w:ilvl w:val="0"/>
          <w:numId w:val="20"/>
        </w:numPr>
        <w:tabs>
          <w:tab w:val="left" w:pos="647"/>
        </w:tabs>
        <w:autoSpaceDE w:val="0"/>
        <w:autoSpaceDN w:val="0"/>
        <w:spacing w:line="264" w:lineRule="exact"/>
        <w:ind w:left="646" w:right="-188" w:hanging="148"/>
        <w:contextualSpacing w:val="0"/>
        <w:rPr>
          <w:sz w:val="22"/>
          <w:szCs w:val="22"/>
        </w:rPr>
      </w:pPr>
      <w:r w:rsidRPr="000B6260">
        <w:rPr>
          <w:sz w:val="22"/>
          <w:szCs w:val="22"/>
        </w:rPr>
        <w:t>A complaint which could also be a potential clinical incident, requiring a learning response as part of the Patient Safety and Incident Response Framework (PSIRF).</w:t>
      </w:r>
    </w:p>
    <w:p w14:paraId="25B55019" w14:textId="77777777" w:rsidR="00176415" w:rsidRPr="000B6260" w:rsidRDefault="00176415" w:rsidP="000B6260">
      <w:pPr>
        <w:pStyle w:val="ListParagraph"/>
        <w:widowControl w:val="0"/>
        <w:numPr>
          <w:ilvl w:val="0"/>
          <w:numId w:val="20"/>
        </w:numPr>
        <w:tabs>
          <w:tab w:val="left" w:pos="647"/>
        </w:tabs>
        <w:autoSpaceDE w:val="0"/>
        <w:autoSpaceDN w:val="0"/>
        <w:spacing w:line="264" w:lineRule="exact"/>
        <w:ind w:left="646" w:right="-188" w:hanging="148"/>
        <w:contextualSpacing w:val="0"/>
        <w:rPr>
          <w:sz w:val="22"/>
          <w:szCs w:val="22"/>
        </w:rPr>
      </w:pPr>
      <w:r w:rsidRPr="000B6260">
        <w:rPr>
          <w:sz w:val="22"/>
          <w:szCs w:val="22"/>
        </w:rPr>
        <w:t>A complaint that links to an emerging or existing theme or pattern of complaints where further action/ intervention may be required.</w:t>
      </w:r>
    </w:p>
    <w:p w14:paraId="37CEA8B2" w14:textId="77777777" w:rsidR="00176415" w:rsidRPr="000B6260" w:rsidRDefault="00176415" w:rsidP="000B6260">
      <w:pPr>
        <w:pStyle w:val="BodyText"/>
        <w:spacing w:before="11"/>
        <w:ind w:right="-188"/>
        <w:rPr>
          <w:rFonts w:ascii="Arial" w:hAnsi="Arial" w:cs="Arial"/>
          <w:sz w:val="22"/>
        </w:rPr>
      </w:pPr>
    </w:p>
    <w:p w14:paraId="0E2A97CC" w14:textId="416F3121"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8.8.3 </w:t>
      </w:r>
      <w:r w:rsidR="00176415" w:rsidRPr="000B6260">
        <w:rPr>
          <w:rFonts w:ascii="Arial" w:hAnsi="Arial" w:cs="Arial"/>
          <w:sz w:val="22"/>
        </w:rPr>
        <w:t>Please refer to appendix 10 for details regarding the processes followed when there is concern for the immediate safety of the complainant or others.</w:t>
      </w:r>
    </w:p>
    <w:p w14:paraId="1BBB6921" w14:textId="77777777" w:rsidR="00176415" w:rsidRPr="000B6260" w:rsidRDefault="00176415" w:rsidP="000B6260">
      <w:pPr>
        <w:ind w:right="-188"/>
        <w:rPr>
          <w:sz w:val="22"/>
          <w:szCs w:val="22"/>
        </w:rPr>
      </w:pPr>
    </w:p>
    <w:p w14:paraId="21CDF79A" w14:textId="5A9B4DE2" w:rsidR="00176415" w:rsidRPr="000B6260" w:rsidRDefault="000F36C0" w:rsidP="000B6260">
      <w:pPr>
        <w:ind w:right="-188"/>
        <w:rPr>
          <w:b/>
          <w:bCs/>
          <w:sz w:val="22"/>
          <w:szCs w:val="22"/>
        </w:rPr>
      </w:pPr>
      <w:r w:rsidRPr="000B6260">
        <w:rPr>
          <w:b/>
          <w:bCs/>
          <w:sz w:val="22"/>
          <w:szCs w:val="22"/>
        </w:rPr>
        <w:t>8.9</w:t>
      </w:r>
      <w:r w:rsidRPr="000B6260">
        <w:rPr>
          <w:b/>
          <w:bCs/>
          <w:sz w:val="22"/>
          <w:szCs w:val="22"/>
        </w:rPr>
        <w:tab/>
        <w:t>Safeguarding</w:t>
      </w:r>
    </w:p>
    <w:p w14:paraId="75A0A542" w14:textId="77777777" w:rsidR="00176415" w:rsidRPr="000B6260" w:rsidRDefault="00176415" w:rsidP="000B6260">
      <w:pPr>
        <w:pStyle w:val="BodyText"/>
        <w:spacing w:before="10"/>
        <w:ind w:right="-188"/>
        <w:rPr>
          <w:rFonts w:ascii="Arial" w:hAnsi="Arial" w:cs="Arial"/>
          <w:b/>
          <w:sz w:val="22"/>
        </w:rPr>
      </w:pPr>
    </w:p>
    <w:p w14:paraId="2EF0DEC5" w14:textId="0BE350E4" w:rsidR="00176415" w:rsidRPr="000B6260" w:rsidRDefault="000F36C0" w:rsidP="000B6260">
      <w:pPr>
        <w:pStyle w:val="BodyText"/>
        <w:spacing w:before="1"/>
        <w:ind w:left="567" w:right="-188" w:hanging="567"/>
        <w:rPr>
          <w:rFonts w:ascii="Arial" w:hAnsi="Arial" w:cs="Arial"/>
          <w:sz w:val="22"/>
        </w:rPr>
      </w:pPr>
      <w:r w:rsidRPr="000B6260">
        <w:rPr>
          <w:rFonts w:ascii="Arial" w:hAnsi="Arial" w:cs="Arial"/>
          <w:sz w:val="22"/>
        </w:rPr>
        <w:t xml:space="preserve">8.9.1 </w:t>
      </w:r>
      <w:r w:rsidR="00176415" w:rsidRPr="000B6260">
        <w:rPr>
          <w:rFonts w:ascii="Arial" w:hAnsi="Arial" w:cs="Arial"/>
          <w:sz w:val="22"/>
        </w:rPr>
        <w:t xml:space="preserve">All adults and children at risk of abuse and neglect should be able to access public </w:t>
      </w:r>
      <w:proofErr w:type="spellStart"/>
      <w:r w:rsidR="00176415" w:rsidRPr="000B6260">
        <w:rPr>
          <w:rFonts w:ascii="Arial" w:hAnsi="Arial" w:cs="Arial"/>
          <w:sz w:val="22"/>
        </w:rPr>
        <w:t>organisations</w:t>
      </w:r>
      <w:proofErr w:type="spellEnd"/>
      <w:r w:rsidR="00176415" w:rsidRPr="000B6260">
        <w:rPr>
          <w:rFonts w:ascii="Arial" w:hAnsi="Arial" w:cs="Arial"/>
          <w:sz w:val="22"/>
        </w:rPr>
        <w:t xml:space="preserve"> to obtain appropriate interventions which enable them to live a life free from fear, </w:t>
      </w:r>
      <w:proofErr w:type="gramStart"/>
      <w:r w:rsidR="00176415" w:rsidRPr="000B6260">
        <w:rPr>
          <w:rFonts w:ascii="Arial" w:hAnsi="Arial" w:cs="Arial"/>
          <w:sz w:val="22"/>
        </w:rPr>
        <w:t>violence</w:t>
      </w:r>
      <w:proofErr w:type="gramEnd"/>
      <w:r w:rsidR="00176415" w:rsidRPr="000B6260">
        <w:rPr>
          <w:rFonts w:ascii="Arial" w:hAnsi="Arial" w:cs="Arial"/>
          <w:sz w:val="22"/>
        </w:rPr>
        <w:t xml:space="preserve"> and abuse.</w:t>
      </w:r>
    </w:p>
    <w:p w14:paraId="699F06E7" w14:textId="77777777" w:rsidR="00176415" w:rsidRPr="000B6260" w:rsidRDefault="00176415" w:rsidP="000B6260">
      <w:pPr>
        <w:pStyle w:val="BodyText"/>
        <w:ind w:right="-188"/>
        <w:rPr>
          <w:rFonts w:ascii="Arial" w:hAnsi="Arial" w:cs="Arial"/>
          <w:sz w:val="22"/>
        </w:rPr>
      </w:pPr>
    </w:p>
    <w:p w14:paraId="14D8B5DF" w14:textId="00A79477"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8.9.2 </w:t>
      </w:r>
      <w:r w:rsidR="00176415" w:rsidRPr="000B6260">
        <w:rPr>
          <w:rFonts w:ascii="Arial" w:hAnsi="Arial" w:cs="Arial"/>
          <w:sz w:val="22"/>
        </w:rPr>
        <w:t>During a complaint investigation, it may become apparent that a vulnerable adult or child at risk may have been abused or may have made allegations of abuse. In these circumstances, it is essential that appropriate pathways are accessed in order that appropriate personnel can intervene to alleviate any distress being experienced and to progress the matter in line with the ICB’s Safeguarding Policies and Procedures.</w:t>
      </w:r>
    </w:p>
    <w:p w14:paraId="58C5D958" w14:textId="77777777" w:rsidR="00176415" w:rsidRPr="000B6260" w:rsidRDefault="00176415" w:rsidP="000B6260">
      <w:pPr>
        <w:pStyle w:val="BodyText"/>
        <w:ind w:right="-188"/>
        <w:rPr>
          <w:rFonts w:ascii="Arial" w:hAnsi="Arial" w:cs="Arial"/>
          <w:sz w:val="22"/>
        </w:rPr>
      </w:pPr>
    </w:p>
    <w:p w14:paraId="392FDAB0" w14:textId="5B60E90F" w:rsidR="00176415" w:rsidRPr="000B6260" w:rsidRDefault="000F36C0" w:rsidP="000B6260">
      <w:pPr>
        <w:pStyle w:val="BodyText"/>
        <w:ind w:left="567" w:right="-188" w:hanging="567"/>
        <w:rPr>
          <w:rFonts w:ascii="Arial" w:hAnsi="Arial" w:cs="Arial"/>
          <w:sz w:val="22"/>
        </w:rPr>
      </w:pPr>
      <w:r w:rsidRPr="000B6260">
        <w:rPr>
          <w:rFonts w:ascii="Arial" w:hAnsi="Arial" w:cs="Arial"/>
          <w:sz w:val="22"/>
        </w:rPr>
        <w:t xml:space="preserve">8.9.3 </w:t>
      </w:r>
      <w:r w:rsidR="00176415" w:rsidRPr="000B6260">
        <w:rPr>
          <w:rFonts w:ascii="Arial" w:hAnsi="Arial" w:cs="Arial"/>
          <w:sz w:val="22"/>
        </w:rPr>
        <w:t>If the ICB Patient Experience Team is made aware that a vulnerable adult or child at risk may have been abused or is experiencing abuse they will immediately notify the appropriate ICB Safeguarding Lead.</w:t>
      </w:r>
    </w:p>
    <w:p w14:paraId="539EBDED" w14:textId="77777777" w:rsidR="000F36C0" w:rsidRPr="000B6260" w:rsidRDefault="000F36C0" w:rsidP="000B6260">
      <w:pPr>
        <w:pStyle w:val="BodyText"/>
        <w:ind w:right="-188"/>
        <w:rPr>
          <w:rFonts w:ascii="Arial" w:hAnsi="Arial" w:cs="Arial"/>
          <w:sz w:val="22"/>
        </w:rPr>
      </w:pPr>
    </w:p>
    <w:p w14:paraId="092B8F4A" w14:textId="72EBA677" w:rsidR="000F36C0" w:rsidRPr="000B6260" w:rsidRDefault="000F36C0" w:rsidP="000B6260">
      <w:pPr>
        <w:pStyle w:val="BodyText"/>
        <w:ind w:right="-188"/>
        <w:rPr>
          <w:rFonts w:ascii="Arial" w:hAnsi="Arial" w:cs="Arial"/>
          <w:b/>
          <w:bCs/>
          <w:sz w:val="22"/>
        </w:rPr>
      </w:pPr>
      <w:r w:rsidRPr="000B6260">
        <w:rPr>
          <w:rFonts w:ascii="Arial" w:hAnsi="Arial" w:cs="Arial"/>
          <w:b/>
          <w:bCs/>
          <w:sz w:val="22"/>
        </w:rPr>
        <w:t xml:space="preserve">8.10 </w:t>
      </w:r>
      <w:r w:rsidRPr="000B6260">
        <w:rPr>
          <w:rFonts w:ascii="Arial" w:hAnsi="Arial" w:cs="Arial"/>
          <w:b/>
          <w:bCs/>
          <w:sz w:val="22"/>
        </w:rPr>
        <w:tab/>
        <w:t>Processing a Complaint/ Formal Concern</w:t>
      </w:r>
    </w:p>
    <w:p w14:paraId="17684C50" w14:textId="77777777" w:rsidR="000F36C0" w:rsidRPr="000B6260" w:rsidRDefault="000F36C0" w:rsidP="000B6260">
      <w:pPr>
        <w:pStyle w:val="BodyText"/>
        <w:ind w:right="-188"/>
        <w:rPr>
          <w:rFonts w:ascii="Arial" w:hAnsi="Arial" w:cs="Arial"/>
          <w:b/>
          <w:bCs/>
          <w:sz w:val="22"/>
        </w:rPr>
      </w:pPr>
    </w:p>
    <w:p w14:paraId="340DA6BA" w14:textId="7356202E" w:rsidR="000F36C0" w:rsidRPr="000B6260" w:rsidRDefault="000F36C0" w:rsidP="000B6260">
      <w:pPr>
        <w:pStyle w:val="BodyText"/>
        <w:ind w:right="-188"/>
        <w:rPr>
          <w:rFonts w:ascii="Arial" w:hAnsi="Arial" w:cs="Arial"/>
          <w:b/>
          <w:bCs/>
          <w:sz w:val="22"/>
        </w:rPr>
      </w:pPr>
      <w:r w:rsidRPr="000B6260">
        <w:rPr>
          <w:rFonts w:ascii="Arial" w:hAnsi="Arial" w:cs="Arial"/>
          <w:sz w:val="22"/>
        </w:rPr>
        <w:t>8.10.1</w:t>
      </w:r>
      <w:r w:rsidRPr="000B6260">
        <w:rPr>
          <w:rFonts w:ascii="Arial" w:hAnsi="Arial" w:cs="Arial"/>
          <w:b/>
          <w:bCs/>
          <w:sz w:val="22"/>
        </w:rPr>
        <w:t xml:space="preserve"> First Stage</w:t>
      </w:r>
      <w:proofErr w:type="gramStart"/>
      <w:r w:rsidRPr="000B6260">
        <w:rPr>
          <w:rFonts w:ascii="Arial" w:hAnsi="Arial" w:cs="Arial"/>
          <w:b/>
          <w:bCs/>
          <w:sz w:val="22"/>
        </w:rPr>
        <w:t>-  Local</w:t>
      </w:r>
      <w:proofErr w:type="gramEnd"/>
      <w:r w:rsidRPr="000B6260">
        <w:rPr>
          <w:rFonts w:ascii="Arial" w:hAnsi="Arial" w:cs="Arial"/>
          <w:b/>
          <w:bCs/>
          <w:sz w:val="22"/>
        </w:rPr>
        <w:t xml:space="preserve"> Resolution </w:t>
      </w:r>
    </w:p>
    <w:p w14:paraId="6A030689" w14:textId="77777777" w:rsidR="000F36C0" w:rsidRPr="000B6260" w:rsidRDefault="000F36C0" w:rsidP="000B6260">
      <w:pPr>
        <w:pStyle w:val="BodyText"/>
        <w:spacing w:line="262" w:lineRule="exact"/>
        <w:ind w:left="499" w:right="-188"/>
        <w:rPr>
          <w:rFonts w:ascii="Arial" w:hAnsi="Arial" w:cs="Arial"/>
          <w:sz w:val="22"/>
        </w:rPr>
      </w:pPr>
    </w:p>
    <w:p w14:paraId="2A39906B" w14:textId="70D30210" w:rsidR="00176415" w:rsidRPr="000B6260" w:rsidRDefault="00176415" w:rsidP="000B6260">
      <w:pPr>
        <w:pStyle w:val="BodyText"/>
        <w:spacing w:line="262" w:lineRule="exact"/>
        <w:ind w:left="499" w:right="-188"/>
        <w:rPr>
          <w:rFonts w:ascii="Arial" w:hAnsi="Arial" w:cs="Arial"/>
          <w:sz w:val="22"/>
        </w:rPr>
      </w:pPr>
      <w:r w:rsidRPr="000B6260">
        <w:rPr>
          <w:rFonts w:ascii="Arial" w:hAnsi="Arial" w:cs="Arial"/>
          <w:sz w:val="22"/>
        </w:rPr>
        <w:t>Complaints and concerns must be acknowledged within 3 working days.</w:t>
      </w:r>
    </w:p>
    <w:p w14:paraId="7D6612A3" w14:textId="77777777" w:rsidR="00176415" w:rsidRPr="000B6260" w:rsidRDefault="00176415" w:rsidP="000B6260">
      <w:pPr>
        <w:pStyle w:val="BodyText"/>
        <w:spacing w:before="2"/>
        <w:ind w:right="-188"/>
        <w:rPr>
          <w:rFonts w:ascii="Arial" w:hAnsi="Arial" w:cs="Arial"/>
          <w:sz w:val="22"/>
        </w:rPr>
      </w:pPr>
    </w:p>
    <w:p w14:paraId="4FE5F924" w14:textId="77777777" w:rsidR="00176415" w:rsidRPr="000B6260" w:rsidRDefault="00176415" w:rsidP="000B6260">
      <w:pPr>
        <w:pStyle w:val="ListParagraph"/>
        <w:widowControl w:val="0"/>
        <w:numPr>
          <w:ilvl w:val="2"/>
          <w:numId w:val="21"/>
        </w:numPr>
        <w:tabs>
          <w:tab w:val="left" w:pos="1219"/>
          <w:tab w:val="left" w:pos="1220"/>
        </w:tabs>
        <w:autoSpaceDE w:val="0"/>
        <w:autoSpaceDN w:val="0"/>
        <w:spacing w:line="237" w:lineRule="auto"/>
        <w:ind w:right="-188"/>
        <w:contextualSpacing w:val="0"/>
        <w:rPr>
          <w:sz w:val="22"/>
          <w:szCs w:val="22"/>
        </w:rPr>
      </w:pPr>
      <w:r w:rsidRPr="000B6260">
        <w:rPr>
          <w:sz w:val="22"/>
          <w:szCs w:val="22"/>
        </w:rPr>
        <w:t xml:space="preserve">If a letter of claim is received, the Patient Experience Team will forward the letter to the legal team using the appropriate email </w:t>
      </w:r>
      <w:proofErr w:type="gramStart"/>
      <w:r w:rsidRPr="000B6260">
        <w:rPr>
          <w:sz w:val="22"/>
          <w:szCs w:val="22"/>
        </w:rPr>
        <w:t>address</w:t>
      </w:r>
      <w:proofErr w:type="gramEnd"/>
    </w:p>
    <w:p w14:paraId="4493B2B8" w14:textId="77777777" w:rsidR="00176415" w:rsidRPr="000B6260" w:rsidRDefault="00176415" w:rsidP="000B6260">
      <w:pPr>
        <w:pStyle w:val="ListParagraph"/>
        <w:widowControl w:val="0"/>
        <w:numPr>
          <w:ilvl w:val="3"/>
          <w:numId w:val="21"/>
        </w:numPr>
        <w:tabs>
          <w:tab w:val="left" w:pos="1219"/>
          <w:tab w:val="left" w:pos="1220"/>
        </w:tabs>
        <w:autoSpaceDE w:val="0"/>
        <w:autoSpaceDN w:val="0"/>
        <w:spacing w:line="237" w:lineRule="auto"/>
        <w:ind w:right="-188"/>
        <w:contextualSpacing w:val="0"/>
        <w:rPr>
          <w:sz w:val="22"/>
          <w:szCs w:val="22"/>
        </w:rPr>
      </w:pPr>
      <w:r w:rsidRPr="000B6260">
        <w:rPr>
          <w:sz w:val="22"/>
          <w:szCs w:val="22"/>
        </w:rPr>
        <w:t xml:space="preserve">If there is an explicitly stated intention to take legal action and a complaint investigation has not yet taken place, the Patient Experience Team will advise the enquirer of the usual process and share the intention with the legal team for </w:t>
      </w:r>
      <w:proofErr w:type="gramStart"/>
      <w:r w:rsidRPr="000B6260">
        <w:rPr>
          <w:sz w:val="22"/>
          <w:szCs w:val="22"/>
        </w:rPr>
        <w:t>information</w:t>
      </w:r>
      <w:proofErr w:type="gramEnd"/>
    </w:p>
    <w:p w14:paraId="713C121C" w14:textId="77777777" w:rsidR="00176415" w:rsidRPr="000B6260" w:rsidRDefault="00176415" w:rsidP="000B6260">
      <w:pPr>
        <w:pStyle w:val="ListParagraph"/>
        <w:widowControl w:val="0"/>
        <w:numPr>
          <w:ilvl w:val="2"/>
          <w:numId w:val="21"/>
        </w:numPr>
        <w:tabs>
          <w:tab w:val="left" w:pos="1219"/>
          <w:tab w:val="left" w:pos="1220"/>
        </w:tabs>
        <w:autoSpaceDE w:val="0"/>
        <w:autoSpaceDN w:val="0"/>
        <w:spacing w:before="2"/>
        <w:ind w:right="-188"/>
        <w:contextualSpacing w:val="0"/>
        <w:rPr>
          <w:sz w:val="22"/>
          <w:szCs w:val="22"/>
        </w:rPr>
      </w:pPr>
      <w:r w:rsidRPr="000B6260">
        <w:rPr>
          <w:sz w:val="22"/>
          <w:szCs w:val="22"/>
        </w:rPr>
        <w:t>If the complainant indicates they will be contacting the media or where the Patient Experience Team has assessed that the complaint constitutes a potential reputational risk for the ICB, they will inform the communications team and relevant ICB colleagues within the same</w:t>
      </w:r>
      <w:r w:rsidRPr="000B6260">
        <w:rPr>
          <w:spacing w:val="-4"/>
          <w:sz w:val="22"/>
          <w:szCs w:val="22"/>
        </w:rPr>
        <w:t xml:space="preserve"> </w:t>
      </w:r>
      <w:proofErr w:type="gramStart"/>
      <w:r w:rsidRPr="000B6260">
        <w:rPr>
          <w:sz w:val="22"/>
          <w:szCs w:val="22"/>
        </w:rPr>
        <w:t>day</w:t>
      </w:r>
      <w:proofErr w:type="gramEnd"/>
    </w:p>
    <w:p w14:paraId="288FB123" w14:textId="77777777" w:rsidR="00176415" w:rsidRPr="000B6260" w:rsidRDefault="00176415" w:rsidP="000B6260">
      <w:pPr>
        <w:pStyle w:val="ListParagraph"/>
        <w:widowControl w:val="0"/>
        <w:numPr>
          <w:ilvl w:val="2"/>
          <w:numId w:val="21"/>
        </w:numPr>
        <w:tabs>
          <w:tab w:val="left" w:pos="1219"/>
          <w:tab w:val="left" w:pos="1220"/>
        </w:tabs>
        <w:autoSpaceDE w:val="0"/>
        <w:autoSpaceDN w:val="0"/>
        <w:ind w:right="-188"/>
        <w:contextualSpacing w:val="0"/>
        <w:rPr>
          <w:sz w:val="22"/>
          <w:szCs w:val="22"/>
        </w:rPr>
      </w:pPr>
      <w:r w:rsidRPr="000B6260">
        <w:rPr>
          <w:sz w:val="22"/>
          <w:szCs w:val="22"/>
        </w:rPr>
        <w:t>If a complaint raised concerns about individual practitioner performance the Patient Experience Team will seek guidance from the relevant director/assistant director on any next</w:t>
      </w:r>
      <w:r w:rsidRPr="000B6260">
        <w:rPr>
          <w:spacing w:val="-1"/>
          <w:sz w:val="22"/>
          <w:szCs w:val="22"/>
        </w:rPr>
        <w:t xml:space="preserve"> </w:t>
      </w:r>
      <w:r w:rsidRPr="000B6260">
        <w:rPr>
          <w:sz w:val="22"/>
          <w:szCs w:val="22"/>
        </w:rPr>
        <w:t>steps</w:t>
      </w:r>
    </w:p>
    <w:p w14:paraId="2B8B5406" w14:textId="77777777" w:rsidR="00176415" w:rsidRPr="000B6260" w:rsidRDefault="00176415" w:rsidP="000B6260">
      <w:pPr>
        <w:pStyle w:val="BodyText"/>
        <w:spacing w:before="8"/>
        <w:ind w:right="-188"/>
        <w:rPr>
          <w:rFonts w:ascii="Arial" w:hAnsi="Arial" w:cs="Arial"/>
          <w:sz w:val="22"/>
        </w:rPr>
      </w:pPr>
    </w:p>
    <w:p w14:paraId="1B232886" w14:textId="3FE79672" w:rsidR="00176415" w:rsidRPr="000B6260" w:rsidRDefault="000F36C0" w:rsidP="000B6260">
      <w:pPr>
        <w:pStyle w:val="BodyText"/>
        <w:ind w:left="709" w:right="-188" w:hanging="709"/>
        <w:rPr>
          <w:rFonts w:ascii="Arial" w:hAnsi="Arial" w:cs="Arial"/>
          <w:sz w:val="22"/>
        </w:rPr>
      </w:pPr>
      <w:r w:rsidRPr="000B6260">
        <w:rPr>
          <w:rFonts w:ascii="Arial" w:hAnsi="Arial" w:cs="Arial"/>
          <w:sz w:val="22"/>
        </w:rPr>
        <w:t xml:space="preserve">8.10.2 </w:t>
      </w:r>
      <w:r w:rsidR="00176415" w:rsidRPr="000B6260">
        <w:rPr>
          <w:rFonts w:ascii="Arial" w:hAnsi="Arial" w:cs="Arial"/>
          <w:sz w:val="22"/>
        </w:rPr>
        <w:t>In all cases the Patient Experience Team will contact the person raising the concern and clarify any points for investigation, these will be put in writing and the complainant will be asked to confirm they are correct. Appropriate consent will be sought.</w:t>
      </w:r>
    </w:p>
    <w:p w14:paraId="2ED654F4" w14:textId="77777777" w:rsidR="00176415" w:rsidRPr="000B6260" w:rsidRDefault="00176415" w:rsidP="000B6260">
      <w:pPr>
        <w:pStyle w:val="BodyText"/>
        <w:spacing w:before="1"/>
        <w:ind w:right="-188"/>
        <w:rPr>
          <w:rFonts w:ascii="Arial" w:hAnsi="Arial" w:cs="Arial"/>
          <w:sz w:val="22"/>
        </w:rPr>
      </w:pPr>
    </w:p>
    <w:p w14:paraId="6F85D7EC" w14:textId="21E0DF89" w:rsidR="00176415" w:rsidRPr="000B6260" w:rsidRDefault="000F36C0" w:rsidP="000B6260">
      <w:pPr>
        <w:pStyle w:val="BodyText"/>
        <w:ind w:left="851" w:right="-188" w:hanging="851"/>
        <w:rPr>
          <w:rFonts w:ascii="Arial" w:hAnsi="Arial" w:cs="Arial"/>
          <w:sz w:val="22"/>
        </w:rPr>
      </w:pPr>
      <w:r w:rsidRPr="000B6260">
        <w:rPr>
          <w:rFonts w:ascii="Arial" w:hAnsi="Arial" w:cs="Arial"/>
          <w:sz w:val="22"/>
        </w:rPr>
        <w:t xml:space="preserve">8.10.3 </w:t>
      </w:r>
      <w:r w:rsidR="00176415" w:rsidRPr="000B6260">
        <w:rPr>
          <w:rFonts w:ascii="Arial" w:hAnsi="Arial" w:cs="Arial"/>
          <w:sz w:val="22"/>
        </w:rPr>
        <w:t xml:space="preserve">A time frame for the response will be discussed and agreed with the complainant (for formal complaints this should be within 6 months in line with 2009 regulations). For </w:t>
      </w:r>
      <w:r w:rsidR="00176415" w:rsidRPr="000B6260">
        <w:rPr>
          <w:rFonts w:ascii="Arial" w:hAnsi="Arial" w:cs="Arial"/>
          <w:sz w:val="22"/>
        </w:rPr>
        <w:lastRenderedPageBreak/>
        <w:t>further details regarding estimated timeframes for response, please refer to Appendix 2.</w:t>
      </w:r>
    </w:p>
    <w:p w14:paraId="7CB97D47" w14:textId="77777777" w:rsidR="00176415" w:rsidRPr="000B6260" w:rsidRDefault="00176415" w:rsidP="000B6260">
      <w:pPr>
        <w:pStyle w:val="BodyText"/>
        <w:ind w:right="-188"/>
        <w:rPr>
          <w:rFonts w:ascii="Arial" w:hAnsi="Arial" w:cs="Arial"/>
          <w:sz w:val="22"/>
        </w:rPr>
      </w:pPr>
    </w:p>
    <w:p w14:paraId="7308196E" w14:textId="6E6C7B5B" w:rsidR="00176415" w:rsidRPr="000B6260" w:rsidRDefault="000F36C0" w:rsidP="000B6260">
      <w:pPr>
        <w:pStyle w:val="BodyText"/>
        <w:ind w:left="709" w:right="-188" w:hanging="709"/>
        <w:rPr>
          <w:rFonts w:ascii="Arial" w:hAnsi="Arial" w:cs="Arial"/>
          <w:sz w:val="22"/>
        </w:rPr>
      </w:pPr>
      <w:r w:rsidRPr="000B6260">
        <w:rPr>
          <w:rFonts w:ascii="Arial" w:hAnsi="Arial" w:cs="Arial"/>
          <w:sz w:val="22"/>
        </w:rPr>
        <w:t xml:space="preserve">8.10.4 </w:t>
      </w:r>
      <w:r w:rsidR="00176415" w:rsidRPr="000B6260">
        <w:rPr>
          <w:rFonts w:ascii="Arial" w:hAnsi="Arial" w:cs="Arial"/>
          <w:sz w:val="22"/>
        </w:rPr>
        <w:t>The investigation will be coordinated by the Patient Experience Team</w:t>
      </w:r>
      <w:r w:rsidR="00176415" w:rsidRPr="000B6260" w:rsidDel="004D49A8">
        <w:rPr>
          <w:rFonts w:ascii="Arial" w:hAnsi="Arial" w:cs="Arial"/>
          <w:sz w:val="22"/>
        </w:rPr>
        <w:t xml:space="preserve"> </w:t>
      </w:r>
      <w:r w:rsidR="00176415" w:rsidRPr="000B6260">
        <w:rPr>
          <w:rFonts w:ascii="Arial" w:hAnsi="Arial" w:cs="Arial"/>
          <w:sz w:val="22"/>
        </w:rPr>
        <w:t xml:space="preserve">(this may involve several </w:t>
      </w:r>
      <w:proofErr w:type="spellStart"/>
      <w:r w:rsidR="00176415" w:rsidRPr="000B6260">
        <w:rPr>
          <w:rFonts w:ascii="Arial" w:hAnsi="Arial" w:cs="Arial"/>
          <w:sz w:val="22"/>
        </w:rPr>
        <w:t>organisations</w:t>
      </w:r>
      <w:proofErr w:type="spellEnd"/>
      <w:r w:rsidR="00176415" w:rsidRPr="000B6260">
        <w:rPr>
          <w:rFonts w:ascii="Arial" w:hAnsi="Arial" w:cs="Arial"/>
          <w:sz w:val="22"/>
        </w:rPr>
        <w:t>).</w:t>
      </w:r>
    </w:p>
    <w:p w14:paraId="18C48EEB" w14:textId="77777777" w:rsidR="00176415" w:rsidRPr="000B6260" w:rsidRDefault="00176415" w:rsidP="000B6260">
      <w:pPr>
        <w:pStyle w:val="BodyText"/>
        <w:spacing w:before="10"/>
        <w:ind w:right="-188"/>
        <w:rPr>
          <w:rFonts w:ascii="Arial" w:hAnsi="Arial" w:cs="Arial"/>
          <w:sz w:val="22"/>
        </w:rPr>
      </w:pPr>
    </w:p>
    <w:p w14:paraId="47AB8DE2" w14:textId="6AA66B4F" w:rsidR="00176415" w:rsidRPr="000B6260" w:rsidRDefault="000F36C0" w:rsidP="000B6260">
      <w:pPr>
        <w:pStyle w:val="BodyText"/>
        <w:ind w:left="709" w:right="-188" w:hanging="709"/>
        <w:rPr>
          <w:rFonts w:ascii="Arial" w:hAnsi="Arial" w:cs="Arial"/>
          <w:sz w:val="22"/>
        </w:rPr>
      </w:pPr>
      <w:r w:rsidRPr="000B6260">
        <w:rPr>
          <w:rFonts w:ascii="Arial" w:hAnsi="Arial" w:cs="Arial"/>
          <w:sz w:val="22"/>
        </w:rPr>
        <w:t xml:space="preserve">8.10.5 </w:t>
      </w:r>
      <w:r w:rsidR="00176415" w:rsidRPr="000B6260">
        <w:rPr>
          <w:rFonts w:ascii="Arial" w:hAnsi="Arial" w:cs="Arial"/>
          <w:sz w:val="22"/>
        </w:rPr>
        <w:t>The Patient Experience Team will keep in touch with the complainant throughout the process with relevant updates.</w:t>
      </w:r>
    </w:p>
    <w:p w14:paraId="1B6F0001" w14:textId="77777777" w:rsidR="00176415" w:rsidRPr="000B6260" w:rsidRDefault="00176415" w:rsidP="000B6260">
      <w:pPr>
        <w:pStyle w:val="BodyText"/>
        <w:ind w:left="498" w:right="-188"/>
        <w:rPr>
          <w:rFonts w:ascii="Arial" w:hAnsi="Arial" w:cs="Arial"/>
          <w:sz w:val="22"/>
        </w:rPr>
      </w:pPr>
    </w:p>
    <w:p w14:paraId="0C5FE53B" w14:textId="5907AB96" w:rsidR="00176415" w:rsidRPr="000B6260" w:rsidRDefault="000F36C0" w:rsidP="000B6260">
      <w:pPr>
        <w:pStyle w:val="BodyText"/>
        <w:ind w:left="709" w:right="-188" w:hanging="709"/>
        <w:rPr>
          <w:rFonts w:ascii="Arial" w:hAnsi="Arial" w:cs="Arial"/>
          <w:sz w:val="22"/>
        </w:rPr>
      </w:pPr>
      <w:r w:rsidRPr="000B6260">
        <w:rPr>
          <w:rFonts w:ascii="Arial" w:hAnsi="Arial" w:cs="Arial"/>
          <w:sz w:val="22"/>
        </w:rPr>
        <w:t xml:space="preserve">8.10.6 </w:t>
      </w:r>
      <w:r w:rsidR="00176415" w:rsidRPr="000B6260">
        <w:rPr>
          <w:rFonts w:ascii="Arial" w:hAnsi="Arial" w:cs="Arial"/>
          <w:sz w:val="22"/>
        </w:rPr>
        <w:t>If the complaint is multiorganizational and responses are received by the ICB Patient Experience Team at different times, the option of a partial response, to be updated once all relevant information has been received, will be offered to the complainant.</w:t>
      </w:r>
    </w:p>
    <w:p w14:paraId="55E9CB1E" w14:textId="77777777" w:rsidR="00176415" w:rsidRPr="000B6260" w:rsidRDefault="00176415" w:rsidP="000B6260">
      <w:pPr>
        <w:pStyle w:val="BodyText"/>
        <w:spacing w:before="1"/>
        <w:ind w:right="-188"/>
        <w:rPr>
          <w:rFonts w:ascii="Arial" w:hAnsi="Arial" w:cs="Arial"/>
          <w:sz w:val="22"/>
        </w:rPr>
      </w:pPr>
    </w:p>
    <w:p w14:paraId="05223111" w14:textId="34A23FBE" w:rsidR="00176415" w:rsidRPr="000B6260" w:rsidRDefault="000F36C0" w:rsidP="000B6260">
      <w:pPr>
        <w:ind w:left="709" w:right="-188" w:hanging="709"/>
        <w:rPr>
          <w:sz w:val="22"/>
          <w:szCs w:val="22"/>
        </w:rPr>
      </w:pPr>
      <w:r w:rsidRPr="000B6260">
        <w:rPr>
          <w:sz w:val="22"/>
          <w:szCs w:val="22"/>
        </w:rPr>
        <w:t xml:space="preserve">8.10.7 </w:t>
      </w:r>
      <w:r w:rsidR="00176415" w:rsidRPr="000B6260">
        <w:rPr>
          <w:sz w:val="22"/>
          <w:szCs w:val="22"/>
        </w:rPr>
        <w:t>If for any reason the ability of the Patient Experience Team to stay in contact with the person raising the complaint/concern is compromised, this must be escalated, within the Nursing and Quality Team and mitigation put into place. If the team has concerns about a complainant’s welfare this must be escalated to the relevant senior manager.</w:t>
      </w:r>
    </w:p>
    <w:p w14:paraId="0BC113A0" w14:textId="77777777" w:rsidR="00176415" w:rsidRPr="000B6260" w:rsidRDefault="00176415" w:rsidP="000B6260">
      <w:pPr>
        <w:pStyle w:val="BodyText"/>
        <w:spacing w:before="10"/>
        <w:ind w:right="-188"/>
        <w:rPr>
          <w:rFonts w:ascii="Arial" w:hAnsi="Arial" w:cs="Arial"/>
          <w:sz w:val="22"/>
        </w:rPr>
      </w:pPr>
    </w:p>
    <w:p w14:paraId="091A8851" w14:textId="51C43C0C" w:rsidR="00176415" w:rsidRPr="000B6260" w:rsidRDefault="000F36C0" w:rsidP="000B6260">
      <w:pPr>
        <w:pStyle w:val="BodyText"/>
        <w:spacing w:before="1"/>
        <w:ind w:left="709" w:right="-188" w:hanging="709"/>
        <w:jc w:val="both"/>
        <w:rPr>
          <w:rFonts w:ascii="Arial" w:hAnsi="Arial" w:cs="Arial"/>
          <w:sz w:val="22"/>
        </w:rPr>
      </w:pPr>
      <w:r w:rsidRPr="000B6260">
        <w:rPr>
          <w:rFonts w:ascii="Arial" w:hAnsi="Arial" w:cs="Arial"/>
          <w:sz w:val="22"/>
        </w:rPr>
        <w:t xml:space="preserve">8.10.8 </w:t>
      </w:r>
      <w:r w:rsidR="00176415" w:rsidRPr="000B6260">
        <w:rPr>
          <w:rFonts w:ascii="Arial" w:hAnsi="Arial" w:cs="Arial"/>
          <w:sz w:val="22"/>
        </w:rPr>
        <w:t>The Patient Experience Team will draft a final response with the information gathered during the investigation by the relevant departments/providers. Final response drafts will be quality assured by the Head of Patient Experience (or nominated deputy).</w:t>
      </w:r>
    </w:p>
    <w:p w14:paraId="59EC3ED3" w14:textId="77777777" w:rsidR="00176415" w:rsidRPr="000B6260" w:rsidRDefault="00176415" w:rsidP="000B6260">
      <w:pPr>
        <w:pStyle w:val="BodyText"/>
        <w:ind w:right="-188"/>
        <w:rPr>
          <w:rFonts w:ascii="Arial" w:hAnsi="Arial" w:cs="Arial"/>
          <w:sz w:val="22"/>
        </w:rPr>
      </w:pPr>
    </w:p>
    <w:p w14:paraId="573315B8" w14:textId="01E5A879" w:rsidR="00176415" w:rsidRPr="000B6260" w:rsidRDefault="000F36C0" w:rsidP="000B6260">
      <w:pPr>
        <w:pStyle w:val="BodyText"/>
        <w:ind w:left="709" w:right="-188" w:hanging="709"/>
        <w:jc w:val="both"/>
        <w:rPr>
          <w:rFonts w:ascii="Arial" w:hAnsi="Arial" w:cs="Arial"/>
          <w:sz w:val="22"/>
        </w:rPr>
      </w:pPr>
      <w:r w:rsidRPr="000B6260">
        <w:rPr>
          <w:rFonts w:ascii="Arial" w:hAnsi="Arial" w:cs="Arial"/>
          <w:sz w:val="22"/>
        </w:rPr>
        <w:t xml:space="preserve">8.10.9 </w:t>
      </w:r>
      <w:r w:rsidR="00176415" w:rsidRPr="000B6260">
        <w:rPr>
          <w:rFonts w:ascii="Arial" w:hAnsi="Arial" w:cs="Arial"/>
          <w:sz w:val="22"/>
        </w:rPr>
        <w:t>The final response will be reviewed and approved for signature by the ICB Chief Executive Officer (or nominated deputy). The Patient Experience Team will carry out the relevant administration and send the final response to the complainant.</w:t>
      </w:r>
    </w:p>
    <w:p w14:paraId="5DD5115A" w14:textId="77777777" w:rsidR="00176415" w:rsidRPr="000B6260" w:rsidRDefault="00176415" w:rsidP="000B6260">
      <w:pPr>
        <w:ind w:right="-188"/>
        <w:rPr>
          <w:sz w:val="22"/>
          <w:szCs w:val="22"/>
        </w:rPr>
      </w:pPr>
    </w:p>
    <w:p w14:paraId="52079DE9" w14:textId="1EE309C0" w:rsidR="00176415" w:rsidRPr="000B6260" w:rsidRDefault="000F36C0" w:rsidP="000B6260">
      <w:pPr>
        <w:pStyle w:val="BodyText"/>
        <w:spacing w:before="82"/>
        <w:ind w:left="851" w:right="-188" w:hanging="851"/>
        <w:rPr>
          <w:rFonts w:ascii="Arial" w:hAnsi="Arial" w:cs="Arial"/>
          <w:sz w:val="22"/>
        </w:rPr>
      </w:pPr>
      <w:r w:rsidRPr="000B6260">
        <w:rPr>
          <w:rFonts w:ascii="Arial" w:hAnsi="Arial" w:cs="Arial"/>
          <w:sz w:val="22"/>
        </w:rPr>
        <w:t xml:space="preserve">8.10.10 </w:t>
      </w:r>
      <w:r w:rsidR="00176415" w:rsidRPr="000B6260">
        <w:rPr>
          <w:rFonts w:ascii="Arial" w:hAnsi="Arial" w:cs="Arial"/>
          <w:sz w:val="22"/>
        </w:rPr>
        <w:t>If the complainant is not satisfied with the response the complaint will be reopened, if there are further questions to answer (these questions may not have been apparent at the time of the original complaint)</w:t>
      </w:r>
    </w:p>
    <w:p w14:paraId="0941C2EC" w14:textId="77777777" w:rsidR="00176415" w:rsidRPr="000B6260" w:rsidRDefault="00176415" w:rsidP="000B6260">
      <w:pPr>
        <w:pStyle w:val="BodyText"/>
        <w:ind w:right="-188"/>
        <w:rPr>
          <w:rFonts w:ascii="Arial" w:hAnsi="Arial" w:cs="Arial"/>
          <w:sz w:val="22"/>
        </w:rPr>
      </w:pPr>
    </w:p>
    <w:p w14:paraId="3ADF91F4" w14:textId="4B2D901E" w:rsidR="00176415" w:rsidRPr="000B6260" w:rsidRDefault="000F36C0" w:rsidP="000B6260">
      <w:pPr>
        <w:pStyle w:val="BodyText"/>
        <w:ind w:left="709" w:right="-188" w:hanging="709"/>
        <w:rPr>
          <w:rFonts w:ascii="Arial" w:hAnsi="Arial" w:cs="Arial"/>
          <w:sz w:val="22"/>
        </w:rPr>
      </w:pPr>
      <w:r w:rsidRPr="000B6260">
        <w:rPr>
          <w:rFonts w:ascii="Arial" w:hAnsi="Arial" w:cs="Arial"/>
          <w:sz w:val="22"/>
        </w:rPr>
        <w:t xml:space="preserve">8.10.11 </w:t>
      </w:r>
      <w:r w:rsidR="00176415" w:rsidRPr="000B6260">
        <w:rPr>
          <w:rFonts w:ascii="Arial" w:hAnsi="Arial" w:cs="Arial"/>
          <w:sz w:val="22"/>
        </w:rPr>
        <w:t>For management of complaints relating to Continuing Healthcare or Individual Funding Request decisions please refer to appendix 5.</w:t>
      </w:r>
    </w:p>
    <w:p w14:paraId="20E38692" w14:textId="77777777" w:rsidR="000F36C0" w:rsidRPr="000B6260" w:rsidRDefault="000F36C0" w:rsidP="000B6260">
      <w:pPr>
        <w:pStyle w:val="BodyText"/>
        <w:ind w:right="-188"/>
        <w:rPr>
          <w:rFonts w:ascii="Arial" w:hAnsi="Arial" w:cs="Arial"/>
          <w:sz w:val="22"/>
        </w:rPr>
      </w:pPr>
    </w:p>
    <w:p w14:paraId="62CCAA7F" w14:textId="5A26435C" w:rsidR="000F36C0" w:rsidRPr="000B6260" w:rsidRDefault="000F36C0" w:rsidP="000B6260">
      <w:pPr>
        <w:pStyle w:val="BodyText"/>
        <w:ind w:right="-188"/>
        <w:rPr>
          <w:rFonts w:ascii="Arial" w:hAnsi="Arial" w:cs="Arial"/>
          <w:sz w:val="22"/>
        </w:rPr>
      </w:pPr>
      <w:r w:rsidRPr="000B6260">
        <w:rPr>
          <w:rFonts w:ascii="Arial" w:hAnsi="Arial" w:cs="Arial"/>
          <w:sz w:val="22"/>
        </w:rPr>
        <w:t xml:space="preserve">8.10.12 </w:t>
      </w:r>
      <w:r w:rsidRPr="000B6260">
        <w:rPr>
          <w:rFonts w:ascii="Arial" w:hAnsi="Arial" w:cs="Arial"/>
          <w:b/>
          <w:bCs/>
          <w:sz w:val="22"/>
        </w:rPr>
        <w:t>Local Resolution Meeting</w:t>
      </w:r>
      <w:r w:rsidRPr="000B6260">
        <w:rPr>
          <w:rFonts w:ascii="Arial" w:hAnsi="Arial" w:cs="Arial"/>
          <w:sz w:val="22"/>
        </w:rPr>
        <w:t xml:space="preserve"> </w:t>
      </w:r>
    </w:p>
    <w:p w14:paraId="2DEF1CA7" w14:textId="77777777" w:rsidR="00176415" w:rsidRPr="000B6260" w:rsidRDefault="00176415" w:rsidP="000B6260">
      <w:pPr>
        <w:ind w:right="-188"/>
        <w:rPr>
          <w:sz w:val="22"/>
          <w:szCs w:val="22"/>
        </w:rPr>
      </w:pPr>
    </w:p>
    <w:p w14:paraId="51330393" w14:textId="77777777" w:rsidR="00176415" w:rsidRPr="000B6260" w:rsidRDefault="00176415" w:rsidP="000B6260">
      <w:pPr>
        <w:pStyle w:val="BodyText"/>
        <w:ind w:left="500" w:right="-188"/>
        <w:rPr>
          <w:rFonts w:ascii="Arial" w:hAnsi="Arial" w:cs="Arial"/>
          <w:sz w:val="22"/>
        </w:rPr>
      </w:pPr>
      <w:r w:rsidRPr="000B6260">
        <w:rPr>
          <w:rFonts w:ascii="Arial" w:hAnsi="Arial" w:cs="Arial"/>
          <w:sz w:val="22"/>
        </w:rPr>
        <w:t>Should a complainant remain unhappy with the response provided by the ICB, following reopening and a revised response, a Local Resolution Meeting may be offered. This provides a final opportunity to resolve concerns and address any unresolved aspects of a complaint prior to the second stage of a complaint commencing.</w:t>
      </w:r>
    </w:p>
    <w:p w14:paraId="2D1D0E6C" w14:textId="77777777" w:rsidR="00176415" w:rsidRPr="000B6260" w:rsidRDefault="00176415" w:rsidP="000B6260">
      <w:pPr>
        <w:pStyle w:val="BodyText"/>
        <w:ind w:right="-188"/>
        <w:rPr>
          <w:rFonts w:ascii="Arial" w:hAnsi="Arial" w:cs="Arial"/>
          <w:sz w:val="22"/>
        </w:rPr>
      </w:pPr>
    </w:p>
    <w:p w14:paraId="4EBF0DEA" w14:textId="77777777" w:rsidR="00176415" w:rsidRPr="000B6260" w:rsidRDefault="00176415" w:rsidP="000B6260">
      <w:pPr>
        <w:pStyle w:val="BodyText"/>
        <w:ind w:left="500" w:right="-188"/>
        <w:rPr>
          <w:rFonts w:ascii="Arial" w:hAnsi="Arial" w:cs="Arial"/>
          <w:sz w:val="22"/>
        </w:rPr>
      </w:pPr>
      <w:r w:rsidRPr="000B6260">
        <w:rPr>
          <w:rFonts w:ascii="Arial" w:hAnsi="Arial" w:cs="Arial"/>
          <w:sz w:val="22"/>
        </w:rPr>
        <w:t xml:space="preserve">The ICB will ensure that the meeting is chaired by a senior member of staff, and the meeting will focus on resolution of outstanding concerns, with the ICB </w:t>
      </w:r>
      <w:proofErr w:type="gramStart"/>
      <w:r w:rsidRPr="000B6260">
        <w:rPr>
          <w:rFonts w:ascii="Arial" w:hAnsi="Arial" w:cs="Arial"/>
          <w:sz w:val="22"/>
        </w:rPr>
        <w:t>taking an open and honest approach at all times</w:t>
      </w:r>
      <w:proofErr w:type="gramEnd"/>
      <w:r w:rsidRPr="000B6260">
        <w:rPr>
          <w:rFonts w:ascii="Arial" w:hAnsi="Arial" w:cs="Arial"/>
          <w:sz w:val="22"/>
        </w:rPr>
        <w:t>. Appropriate apologies will be provided, and areas of learning will be shared with the complainant.</w:t>
      </w:r>
    </w:p>
    <w:p w14:paraId="1285AB31" w14:textId="77777777" w:rsidR="00176415" w:rsidRPr="000B6260" w:rsidRDefault="00176415" w:rsidP="000B6260">
      <w:pPr>
        <w:pStyle w:val="BodyText"/>
        <w:ind w:right="-188"/>
        <w:rPr>
          <w:rFonts w:ascii="Arial" w:hAnsi="Arial" w:cs="Arial"/>
          <w:sz w:val="22"/>
        </w:rPr>
      </w:pPr>
    </w:p>
    <w:p w14:paraId="2D0540D5" w14:textId="77777777" w:rsidR="00176415" w:rsidRPr="000B6260" w:rsidRDefault="00176415" w:rsidP="000B6260">
      <w:pPr>
        <w:pStyle w:val="BodyText"/>
        <w:ind w:left="500" w:right="-188"/>
        <w:rPr>
          <w:rFonts w:ascii="Arial" w:hAnsi="Arial" w:cs="Arial"/>
          <w:sz w:val="22"/>
        </w:rPr>
      </w:pPr>
      <w:r w:rsidRPr="000B6260">
        <w:rPr>
          <w:rFonts w:ascii="Arial" w:hAnsi="Arial" w:cs="Arial"/>
          <w:sz w:val="22"/>
        </w:rPr>
        <w:t xml:space="preserve">The ICB will be flexible where possible </w:t>
      </w:r>
      <w:proofErr w:type="gramStart"/>
      <w:r w:rsidRPr="000B6260">
        <w:rPr>
          <w:rFonts w:ascii="Arial" w:hAnsi="Arial" w:cs="Arial"/>
          <w:sz w:val="22"/>
        </w:rPr>
        <w:t>in order to</w:t>
      </w:r>
      <w:proofErr w:type="gramEnd"/>
      <w:r w:rsidRPr="000B6260">
        <w:rPr>
          <w:rFonts w:ascii="Arial" w:hAnsi="Arial" w:cs="Arial"/>
          <w:sz w:val="22"/>
        </w:rPr>
        <w:t xml:space="preserve"> arrange a suitable date and time for the meeting, to accommodate any requests made by the complainant and make reasonable adjustments as required. Meetings could be in person or virtual. Where a complainant wishes for a meeting to be deferred, the ICB will expect the meeting to take place within 6 months of the final response being sent to the complainant.</w:t>
      </w:r>
    </w:p>
    <w:p w14:paraId="3D94F08A" w14:textId="77777777" w:rsidR="00176415" w:rsidRPr="000B6260" w:rsidRDefault="00176415" w:rsidP="000B6260">
      <w:pPr>
        <w:pStyle w:val="BodyText"/>
        <w:spacing w:before="11"/>
        <w:ind w:right="-188"/>
        <w:rPr>
          <w:rFonts w:ascii="Arial" w:hAnsi="Arial" w:cs="Arial"/>
          <w:sz w:val="22"/>
        </w:rPr>
      </w:pPr>
    </w:p>
    <w:p w14:paraId="15DCAAB6" w14:textId="77777777" w:rsidR="00176415" w:rsidRPr="000B6260" w:rsidRDefault="00176415" w:rsidP="000B6260">
      <w:pPr>
        <w:pStyle w:val="BodyText"/>
        <w:ind w:left="500" w:right="-188"/>
        <w:rPr>
          <w:rFonts w:ascii="Arial" w:hAnsi="Arial" w:cs="Arial"/>
          <w:sz w:val="22"/>
        </w:rPr>
      </w:pPr>
      <w:r w:rsidRPr="000B6260">
        <w:rPr>
          <w:rFonts w:ascii="Arial" w:hAnsi="Arial" w:cs="Arial"/>
          <w:sz w:val="22"/>
        </w:rPr>
        <w:t>A copy of our Standard Operating Procedure relating to Local Resolution Meetings is included at Appendix 8.</w:t>
      </w:r>
    </w:p>
    <w:p w14:paraId="4D8DD405" w14:textId="77777777" w:rsidR="00176415" w:rsidRPr="000B6260" w:rsidRDefault="00176415" w:rsidP="000B6260">
      <w:pPr>
        <w:ind w:right="-188"/>
        <w:rPr>
          <w:sz w:val="22"/>
          <w:szCs w:val="22"/>
        </w:rPr>
      </w:pPr>
    </w:p>
    <w:p w14:paraId="550B9DBB" w14:textId="00DE818A" w:rsidR="00176415" w:rsidRPr="00B567C5" w:rsidRDefault="000F36C0" w:rsidP="00176415">
      <w:pPr>
        <w:rPr>
          <w:sz w:val="22"/>
          <w:szCs w:val="22"/>
        </w:rPr>
      </w:pPr>
      <w:r w:rsidRPr="00B567C5">
        <w:rPr>
          <w:sz w:val="22"/>
          <w:szCs w:val="22"/>
        </w:rPr>
        <w:lastRenderedPageBreak/>
        <w:t xml:space="preserve">8.10.13 </w:t>
      </w:r>
      <w:r w:rsidRPr="00B567C5">
        <w:rPr>
          <w:b/>
          <w:bCs/>
          <w:sz w:val="22"/>
          <w:szCs w:val="22"/>
        </w:rPr>
        <w:t>Second Stage – Handling and Consideration of Complaints referred to the Parliamentary and Health Service Ombudsman (PHSO)</w:t>
      </w:r>
    </w:p>
    <w:p w14:paraId="05F6C7AD" w14:textId="77777777" w:rsidR="00176415" w:rsidRPr="00B567C5" w:rsidRDefault="00176415" w:rsidP="00176415">
      <w:pPr>
        <w:pStyle w:val="BodyText"/>
        <w:spacing w:before="10"/>
        <w:rPr>
          <w:b/>
          <w:sz w:val="20"/>
          <w:szCs w:val="20"/>
        </w:rPr>
      </w:pPr>
    </w:p>
    <w:p w14:paraId="6756E015" w14:textId="6A75EAAB" w:rsidR="00176415" w:rsidRPr="000F36C0" w:rsidRDefault="000F36C0" w:rsidP="00B567C5">
      <w:pPr>
        <w:pStyle w:val="BodyText"/>
        <w:ind w:left="851" w:right="-188" w:hanging="851"/>
        <w:rPr>
          <w:rFonts w:ascii="Arial" w:hAnsi="Arial" w:cs="Arial"/>
          <w:sz w:val="22"/>
        </w:rPr>
      </w:pPr>
      <w:r>
        <w:rPr>
          <w:rFonts w:ascii="Arial" w:hAnsi="Arial" w:cs="Arial"/>
          <w:sz w:val="22"/>
        </w:rPr>
        <w:t xml:space="preserve">8.10.14 </w:t>
      </w:r>
      <w:r w:rsidR="00176415" w:rsidRPr="000F36C0">
        <w:rPr>
          <w:rFonts w:ascii="Arial" w:hAnsi="Arial" w:cs="Arial"/>
          <w:sz w:val="22"/>
        </w:rPr>
        <w:t xml:space="preserve">If a complainant remains dissatisfied with the response gained at local resolution stage, they can ask the PHSO to review the case. The PHSO considers complaints made by or on behalf of people who believe there has been an injustice or hardship because an </w:t>
      </w:r>
      <w:proofErr w:type="spellStart"/>
      <w:r w:rsidR="00176415" w:rsidRPr="000F36C0">
        <w:rPr>
          <w:rFonts w:ascii="Arial" w:hAnsi="Arial" w:cs="Arial"/>
          <w:sz w:val="22"/>
        </w:rPr>
        <w:t>organisation</w:t>
      </w:r>
      <w:proofErr w:type="spellEnd"/>
      <w:r w:rsidR="00176415" w:rsidRPr="000F36C0">
        <w:rPr>
          <w:rFonts w:ascii="Arial" w:hAnsi="Arial" w:cs="Arial"/>
          <w:sz w:val="22"/>
        </w:rPr>
        <w:t xml:space="preserve"> has not acted properly or fairly or has given poor service and not put things right. This service is free for</w:t>
      </w:r>
      <w:r w:rsidR="00176415" w:rsidRPr="000F36C0">
        <w:rPr>
          <w:rFonts w:ascii="Arial" w:hAnsi="Arial" w:cs="Arial"/>
          <w:spacing w:val="-2"/>
          <w:sz w:val="22"/>
        </w:rPr>
        <w:t xml:space="preserve"> </w:t>
      </w:r>
      <w:r w:rsidR="00176415" w:rsidRPr="000F36C0">
        <w:rPr>
          <w:rFonts w:ascii="Arial" w:hAnsi="Arial" w:cs="Arial"/>
          <w:sz w:val="22"/>
        </w:rPr>
        <w:t>everyone.</w:t>
      </w:r>
    </w:p>
    <w:p w14:paraId="0ADF743A" w14:textId="77777777" w:rsidR="00176415" w:rsidRPr="000F36C0" w:rsidRDefault="00176415" w:rsidP="00B567C5">
      <w:pPr>
        <w:pStyle w:val="BodyText"/>
        <w:ind w:right="-188"/>
        <w:rPr>
          <w:rFonts w:ascii="Arial" w:hAnsi="Arial" w:cs="Arial"/>
          <w:sz w:val="22"/>
        </w:rPr>
      </w:pPr>
    </w:p>
    <w:p w14:paraId="397A8C71" w14:textId="4BA578F9" w:rsidR="00176415" w:rsidRPr="000F36C0" w:rsidRDefault="000F36C0" w:rsidP="00B567C5">
      <w:pPr>
        <w:pStyle w:val="BodyText"/>
        <w:ind w:left="851" w:right="-188" w:hanging="851"/>
        <w:rPr>
          <w:rFonts w:ascii="Arial" w:hAnsi="Arial" w:cs="Arial"/>
          <w:sz w:val="22"/>
        </w:rPr>
      </w:pPr>
      <w:r>
        <w:rPr>
          <w:rFonts w:ascii="Arial" w:hAnsi="Arial" w:cs="Arial"/>
          <w:sz w:val="22"/>
        </w:rPr>
        <w:t xml:space="preserve">8.10.15 </w:t>
      </w:r>
      <w:r w:rsidR="00176415" w:rsidRPr="000F36C0">
        <w:rPr>
          <w:rFonts w:ascii="Arial" w:hAnsi="Arial" w:cs="Arial"/>
          <w:sz w:val="22"/>
        </w:rPr>
        <w:t xml:space="preserve">Referral to the Ombudsman is the second (and final) stage of the </w:t>
      </w:r>
      <w:proofErr w:type="gramStart"/>
      <w:r w:rsidR="00176415" w:rsidRPr="000F36C0">
        <w:rPr>
          <w:rFonts w:ascii="Arial" w:hAnsi="Arial" w:cs="Arial"/>
          <w:sz w:val="22"/>
        </w:rPr>
        <w:t>complaints</w:t>
      </w:r>
      <w:proofErr w:type="gramEnd"/>
      <w:r w:rsidR="00176415" w:rsidRPr="000F36C0">
        <w:rPr>
          <w:rFonts w:ascii="Arial" w:hAnsi="Arial" w:cs="Arial"/>
          <w:sz w:val="22"/>
        </w:rPr>
        <w:t xml:space="preserve"> procedure. However, all efforts should be made locally to resolve a complaint before the complainant is directed to the Ombudsman.</w:t>
      </w:r>
    </w:p>
    <w:p w14:paraId="2D6AADCF" w14:textId="77777777" w:rsidR="00176415" w:rsidRPr="000F36C0" w:rsidRDefault="00176415" w:rsidP="00B567C5">
      <w:pPr>
        <w:pStyle w:val="BodyText"/>
        <w:ind w:right="-188"/>
        <w:rPr>
          <w:rFonts w:ascii="Arial" w:hAnsi="Arial" w:cs="Arial"/>
          <w:sz w:val="22"/>
        </w:rPr>
      </w:pPr>
    </w:p>
    <w:p w14:paraId="709AA11C" w14:textId="06ECBC9F" w:rsidR="00176415" w:rsidRPr="000F36C0" w:rsidRDefault="000F36C0" w:rsidP="00B567C5">
      <w:pPr>
        <w:pStyle w:val="BodyText"/>
        <w:ind w:left="851" w:right="-188" w:hanging="851"/>
        <w:rPr>
          <w:rFonts w:ascii="Arial" w:hAnsi="Arial" w:cs="Arial"/>
          <w:sz w:val="22"/>
        </w:rPr>
      </w:pPr>
      <w:r>
        <w:rPr>
          <w:rFonts w:ascii="Arial" w:hAnsi="Arial" w:cs="Arial"/>
          <w:sz w:val="22"/>
        </w:rPr>
        <w:t xml:space="preserve">8.10.16 </w:t>
      </w:r>
      <w:r w:rsidR="00176415" w:rsidRPr="000F36C0">
        <w:rPr>
          <w:rFonts w:ascii="Arial" w:hAnsi="Arial" w:cs="Arial"/>
          <w:sz w:val="22"/>
        </w:rPr>
        <w:t>An appeal should be made within one year of the incident in question or from the discovery of the effect of the incident. The Ombudsman can be contacted at the following addresses:</w:t>
      </w:r>
    </w:p>
    <w:p w14:paraId="772390E0" w14:textId="77777777" w:rsidR="00176415" w:rsidRPr="000F36C0" w:rsidRDefault="00176415" w:rsidP="00176415">
      <w:pPr>
        <w:pStyle w:val="BodyText"/>
        <w:spacing w:before="1"/>
        <w:rPr>
          <w:rFonts w:ascii="Arial" w:hAnsi="Arial" w:cs="Arial"/>
          <w:sz w:val="22"/>
        </w:rPr>
      </w:pPr>
    </w:p>
    <w:p w14:paraId="2A79DC2F" w14:textId="77777777" w:rsidR="00176415" w:rsidRPr="000F36C0" w:rsidRDefault="00176415" w:rsidP="00B567C5">
      <w:pPr>
        <w:pStyle w:val="BodyText"/>
        <w:ind w:left="851" w:right="5143"/>
        <w:rPr>
          <w:rFonts w:ascii="Arial" w:hAnsi="Arial" w:cs="Arial"/>
          <w:sz w:val="22"/>
        </w:rPr>
      </w:pPr>
      <w:r w:rsidRPr="000F36C0">
        <w:rPr>
          <w:rFonts w:ascii="Arial" w:hAnsi="Arial" w:cs="Arial"/>
          <w:sz w:val="22"/>
        </w:rPr>
        <w:t xml:space="preserve">Parliamentary and Health Service Ombudsman </w:t>
      </w:r>
    </w:p>
    <w:p w14:paraId="2000C5D3" w14:textId="77777777" w:rsidR="00176415" w:rsidRPr="000F36C0" w:rsidRDefault="00176415" w:rsidP="00B567C5">
      <w:pPr>
        <w:pStyle w:val="BodyText"/>
        <w:ind w:left="851" w:right="5143"/>
        <w:rPr>
          <w:rFonts w:ascii="Arial" w:hAnsi="Arial" w:cs="Arial"/>
          <w:sz w:val="22"/>
        </w:rPr>
      </w:pPr>
      <w:r w:rsidRPr="000F36C0">
        <w:rPr>
          <w:rFonts w:ascii="Arial" w:hAnsi="Arial" w:cs="Arial"/>
          <w:sz w:val="22"/>
        </w:rPr>
        <w:t>Milbank Tower</w:t>
      </w:r>
    </w:p>
    <w:p w14:paraId="58B205D2" w14:textId="77777777" w:rsidR="00176415" w:rsidRPr="000F36C0" w:rsidRDefault="00176415" w:rsidP="00B567C5">
      <w:pPr>
        <w:pStyle w:val="BodyText"/>
        <w:ind w:left="851" w:right="5143"/>
        <w:rPr>
          <w:rFonts w:ascii="Arial" w:hAnsi="Arial" w:cs="Arial"/>
          <w:sz w:val="22"/>
        </w:rPr>
      </w:pPr>
      <w:r w:rsidRPr="000F36C0">
        <w:rPr>
          <w:rFonts w:ascii="Arial" w:hAnsi="Arial" w:cs="Arial"/>
          <w:sz w:val="22"/>
        </w:rPr>
        <w:t xml:space="preserve">Milbank </w:t>
      </w:r>
    </w:p>
    <w:p w14:paraId="40961EC8" w14:textId="77777777" w:rsidR="00176415" w:rsidRPr="000F36C0" w:rsidRDefault="00176415" w:rsidP="00B567C5">
      <w:pPr>
        <w:pStyle w:val="BodyText"/>
        <w:ind w:left="851" w:right="5143"/>
        <w:rPr>
          <w:rFonts w:ascii="Arial" w:hAnsi="Arial" w:cs="Arial"/>
          <w:sz w:val="22"/>
        </w:rPr>
      </w:pPr>
      <w:r w:rsidRPr="000F36C0">
        <w:rPr>
          <w:rFonts w:ascii="Arial" w:hAnsi="Arial" w:cs="Arial"/>
          <w:sz w:val="22"/>
        </w:rPr>
        <w:t>London</w:t>
      </w:r>
    </w:p>
    <w:p w14:paraId="5A27C229" w14:textId="77777777" w:rsidR="00176415" w:rsidRPr="000F36C0" w:rsidRDefault="00176415" w:rsidP="00B567C5">
      <w:pPr>
        <w:pStyle w:val="BodyText"/>
        <w:ind w:left="851" w:right="5143"/>
        <w:rPr>
          <w:rFonts w:ascii="Arial" w:hAnsi="Arial" w:cs="Arial"/>
          <w:sz w:val="22"/>
        </w:rPr>
      </w:pPr>
      <w:r w:rsidRPr="000F36C0">
        <w:rPr>
          <w:rFonts w:ascii="Arial" w:hAnsi="Arial" w:cs="Arial"/>
          <w:sz w:val="22"/>
        </w:rPr>
        <w:t>SW1P 4QP</w:t>
      </w:r>
    </w:p>
    <w:p w14:paraId="42508120" w14:textId="430CE66B" w:rsidR="00176415" w:rsidRPr="000F36C0" w:rsidRDefault="00176415" w:rsidP="00B567C5">
      <w:pPr>
        <w:pStyle w:val="BodyText"/>
        <w:ind w:left="351" w:right="5143" w:firstLine="500"/>
        <w:rPr>
          <w:rFonts w:ascii="Arial" w:hAnsi="Arial" w:cs="Arial"/>
          <w:sz w:val="22"/>
        </w:rPr>
      </w:pPr>
      <w:r w:rsidRPr="000F36C0">
        <w:rPr>
          <w:rFonts w:ascii="Arial" w:hAnsi="Arial" w:cs="Arial"/>
          <w:sz w:val="22"/>
        </w:rPr>
        <w:t>Tel: 0345 015 4033</w:t>
      </w:r>
    </w:p>
    <w:p w14:paraId="2576877C" w14:textId="77777777" w:rsidR="00176415" w:rsidRPr="000F36C0" w:rsidRDefault="00F17E98" w:rsidP="00B567C5">
      <w:pPr>
        <w:pStyle w:val="BodyText"/>
        <w:spacing w:line="264" w:lineRule="exact"/>
        <w:ind w:left="851"/>
        <w:rPr>
          <w:rFonts w:ascii="Arial" w:hAnsi="Arial" w:cs="Arial"/>
          <w:sz w:val="22"/>
        </w:rPr>
      </w:pPr>
      <w:hyperlink r:id="rId18">
        <w:proofErr w:type="gramStart"/>
        <w:r w:rsidR="00176415" w:rsidRPr="000F36C0">
          <w:rPr>
            <w:rFonts w:ascii="Arial" w:hAnsi="Arial" w:cs="Arial"/>
            <w:sz w:val="22"/>
          </w:rPr>
          <w:t>E-mail:</w:t>
        </w:r>
        <w:r w:rsidR="00176415" w:rsidRPr="000F36C0">
          <w:rPr>
            <w:rFonts w:ascii="Arial" w:hAnsi="Arial" w:cs="Arial"/>
            <w:color w:val="0000FF"/>
            <w:sz w:val="22"/>
          </w:rPr>
          <w:t>phso.enquiries@ombudsman.org.uk</w:t>
        </w:r>
        <w:proofErr w:type="gramEnd"/>
        <w:r w:rsidR="00176415" w:rsidRPr="000F36C0">
          <w:rPr>
            <w:rFonts w:ascii="Arial" w:hAnsi="Arial" w:cs="Arial"/>
            <w:color w:val="0000FF"/>
            <w:sz w:val="22"/>
          </w:rPr>
          <w:t xml:space="preserve"> </w:t>
        </w:r>
      </w:hyperlink>
      <w:r w:rsidR="00176415" w:rsidRPr="000F36C0">
        <w:rPr>
          <w:rFonts w:ascii="Arial" w:hAnsi="Arial" w:cs="Arial"/>
          <w:sz w:val="22"/>
        </w:rPr>
        <w:t>Website:</w:t>
      </w:r>
      <w:hyperlink r:id="rId19">
        <w:r w:rsidR="00176415" w:rsidRPr="000F36C0">
          <w:rPr>
            <w:rFonts w:ascii="Arial" w:hAnsi="Arial" w:cs="Arial"/>
            <w:color w:val="0000FF"/>
            <w:sz w:val="22"/>
          </w:rPr>
          <w:t>www.ombudsman.org.uk</w:t>
        </w:r>
      </w:hyperlink>
    </w:p>
    <w:p w14:paraId="4F38783D" w14:textId="77777777" w:rsidR="00176415" w:rsidRPr="000F36C0" w:rsidRDefault="00176415" w:rsidP="00176415">
      <w:pPr>
        <w:rPr>
          <w:sz w:val="22"/>
          <w:szCs w:val="22"/>
        </w:rPr>
      </w:pPr>
    </w:p>
    <w:p w14:paraId="44698DFB" w14:textId="25C6C247" w:rsidR="00176415" w:rsidRPr="00215CD2" w:rsidRDefault="000F36C0" w:rsidP="00176415">
      <w:pPr>
        <w:rPr>
          <w:b/>
          <w:bCs/>
          <w:sz w:val="22"/>
          <w:szCs w:val="22"/>
        </w:rPr>
      </w:pPr>
      <w:r w:rsidRPr="000F36C0">
        <w:rPr>
          <w:b/>
          <w:bCs/>
        </w:rPr>
        <w:t xml:space="preserve">8.11 </w:t>
      </w:r>
      <w:r>
        <w:rPr>
          <w:b/>
          <w:bCs/>
        </w:rPr>
        <w:tab/>
      </w:r>
      <w:r w:rsidRPr="00215CD2">
        <w:rPr>
          <w:b/>
          <w:bCs/>
          <w:sz w:val="22"/>
          <w:szCs w:val="22"/>
        </w:rPr>
        <w:t xml:space="preserve">Unreasonable and Persistent Complainants </w:t>
      </w:r>
    </w:p>
    <w:p w14:paraId="530B1092" w14:textId="77777777" w:rsidR="00176415" w:rsidRPr="0030357B" w:rsidRDefault="00176415" w:rsidP="00176415">
      <w:pPr>
        <w:pStyle w:val="BodyText"/>
        <w:spacing w:before="10"/>
        <w:rPr>
          <w:b/>
          <w:sz w:val="22"/>
        </w:rPr>
      </w:pPr>
    </w:p>
    <w:p w14:paraId="6A87A3E7" w14:textId="14304C87" w:rsidR="00176415" w:rsidRPr="000F36C0" w:rsidRDefault="000F36C0" w:rsidP="00B567C5">
      <w:pPr>
        <w:pStyle w:val="BodyText"/>
        <w:spacing w:before="1"/>
        <w:ind w:left="709" w:right="988" w:hanging="709"/>
        <w:rPr>
          <w:rFonts w:ascii="Arial" w:hAnsi="Arial" w:cs="Arial"/>
          <w:sz w:val="22"/>
        </w:rPr>
      </w:pPr>
      <w:r>
        <w:rPr>
          <w:rFonts w:ascii="Arial" w:hAnsi="Arial" w:cs="Arial"/>
          <w:sz w:val="22"/>
        </w:rPr>
        <w:t xml:space="preserve">8.11.1 </w:t>
      </w:r>
      <w:r w:rsidR="00176415" w:rsidRPr="000F36C0">
        <w:rPr>
          <w:rFonts w:ascii="Arial" w:hAnsi="Arial" w:cs="Arial"/>
          <w:sz w:val="22"/>
        </w:rPr>
        <w:t xml:space="preserve">It is </w:t>
      </w:r>
      <w:proofErr w:type="spellStart"/>
      <w:r w:rsidR="00176415" w:rsidRPr="000F36C0">
        <w:rPr>
          <w:rFonts w:ascii="Arial" w:hAnsi="Arial" w:cs="Arial"/>
          <w:sz w:val="22"/>
        </w:rPr>
        <w:t>recognised</w:t>
      </w:r>
      <w:proofErr w:type="spellEnd"/>
      <w:r w:rsidR="00176415" w:rsidRPr="000F36C0">
        <w:rPr>
          <w:rFonts w:ascii="Arial" w:hAnsi="Arial" w:cs="Arial"/>
          <w:sz w:val="22"/>
        </w:rPr>
        <w:t xml:space="preserve"> that there are times when there is nothing further that can reasonably be done to rectify a real or perceived problem.</w:t>
      </w:r>
    </w:p>
    <w:p w14:paraId="70A7C036" w14:textId="77777777" w:rsidR="00176415" w:rsidRPr="000F36C0" w:rsidRDefault="00176415" w:rsidP="00176415">
      <w:pPr>
        <w:pStyle w:val="BodyText"/>
        <w:rPr>
          <w:rFonts w:ascii="Arial" w:hAnsi="Arial" w:cs="Arial"/>
          <w:sz w:val="22"/>
        </w:rPr>
      </w:pPr>
    </w:p>
    <w:p w14:paraId="6E85DC03" w14:textId="07B0C5E9" w:rsidR="00176415" w:rsidRPr="000F36C0" w:rsidRDefault="000F36C0" w:rsidP="00B567C5">
      <w:pPr>
        <w:pStyle w:val="BodyText"/>
        <w:spacing w:before="1"/>
        <w:ind w:left="709" w:right="1180" w:hanging="709"/>
        <w:rPr>
          <w:rFonts w:ascii="Arial" w:hAnsi="Arial" w:cs="Arial"/>
          <w:sz w:val="22"/>
        </w:rPr>
      </w:pPr>
      <w:r>
        <w:rPr>
          <w:rFonts w:ascii="Arial" w:hAnsi="Arial" w:cs="Arial"/>
          <w:sz w:val="22"/>
        </w:rPr>
        <w:t xml:space="preserve">8.11.2 </w:t>
      </w:r>
      <w:r w:rsidR="00176415" w:rsidRPr="000F36C0">
        <w:rPr>
          <w:rFonts w:ascii="Arial" w:hAnsi="Arial" w:cs="Arial"/>
          <w:sz w:val="22"/>
        </w:rPr>
        <w:t>Unreasonably persistent, serial, or habitual complainants are those complainants who, because of the frequency or nature of their contacts with the ICB, hinder the consideration of their or other people’s complaints.</w:t>
      </w:r>
    </w:p>
    <w:p w14:paraId="20565DCC" w14:textId="77777777" w:rsidR="00176415" w:rsidRPr="000F36C0" w:rsidRDefault="00176415" w:rsidP="00176415">
      <w:pPr>
        <w:pStyle w:val="BodyText"/>
        <w:rPr>
          <w:rFonts w:ascii="Arial" w:hAnsi="Arial" w:cs="Arial"/>
          <w:sz w:val="22"/>
        </w:rPr>
      </w:pPr>
    </w:p>
    <w:p w14:paraId="2C591495" w14:textId="510AA4C9" w:rsidR="00176415" w:rsidRPr="000F36C0" w:rsidRDefault="000F36C0" w:rsidP="00B567C5">
      <w:pPr>
        <w:pStyle w:val="BodyText"/>
        <w:ind w:left="709" w:right="1206" w:hanging="709"/>
        <w:rPr>
          <w:rFonts w:ascii="Arial" w:hAnsi="Arial" w:cs="Arial"/>
          <w:sz w:val="22"/>
        </w:rPr>
      </w:pPr>
      <w:r>
        <w:rPr>
          <w:rFonts w:ascii="Arial" w:hAnsi="Arial" w:cs="Arial"/>
          <w:sz w:val="22"/>
        </w:rPr>
        <w:t xml:space="preserve">8.11.3 </w:t>
      </w:r>
      <w:r w:rsidR="00176415" w:rsidRPr="000F36C0">
        <w:rPr>
          <w:rFonts w:ascii="Arial" w:hAnsi="Arial" w:cs="Arial"/>
          <w:sz w:val="22"/>
        </w:rPr>
        <w:t xml:space="preserve">The ICB </w:t>
      </w:r>
      <w:proofErr w:type="spellStart"/>
      <w:r w:rsidR="00176415" w:rsidRPr="000F36C0">
        <w:rPr>
          <w:rFonts w:ascii="Arial" w:hAnsi="Arial" w:cs="Arial"/>
          <w:sz w:val="22"/>
        </w:rPr>
        <w:t>realise</w:t>
      </w:r>
      <w:proofErr w:type="spellEnd"/>
      <w:r w:rsidR="00176415" w:rsidRPr="000F36C0">
        <w:rPr>
          <w:rFonts w:ascii="Arial" w:hAnsi="Arial" w:cs="Arial"/>
          <w:sz w:val="22"/>
        </w:rPr>
        <w:t xml:space="preserve"> it is important that such complainants may have a genuine grievance that should be properly investigated.</w:t>
      </w:r>
    </w:p>
    <w:p w14:paraId="707757D1" w14:textId="77777777" w:rsidR="00176415" w:rsidRPr="000F36C0" w:rsidRDefault="00176415" w:rsidP="00176415">
      <w:pPr>
        <w:pStyle w:val="BodyText"/>
        <w:spacing w:before="10"/>
        <w:rPr>
          <w:rFonts w:ascii="Arial" w:hAnsi="Arial" w:cs="Arial"/>
          <w:sz w:val="22"/>
        </w:rPr>
      </w:pPr>
    </w:p>
    <w:p w14:paraId="2D70D5E7" w14:textId="29327808" w:rsidR="00176415" w:rsidRPr="000F36C0" w:rsidRDefault="000F36C0" w:rsidP="00B567C5">
      <w:pPr>
        <w:pStyle w:val="BodyText"/>
        <w:ind w:left="709" w:right="951" w:hanging="709"/>
        <w:rPr>
          <w:rFonts w:ascii="Arial" w:hAnsi="Arial" w:cs="Arial"/>
          <w:sz w:val="22"/>
        </w:rPr>
      </w:pPr>
      <w:r>
        <w:rPr>
          <w:rFonts w:ascii="Arial" w:hAnsi="Arial" w:cs="Arial"/>
          <w:sz w:val="22"/>
        </w:rPr>
        <w:t xml:space="preserve">8.11.4 </w:t>
      </w:r>
      <w:r w:rsidR="00176415" w:rsidRPr="000F36C0">
        <w:rPr>
          <w:rFonts w:ascii="Arial" w:hAnsi="Arial" w:cs="Arial"/>
          <w:sz w:val="22"/>
        </w:rPr>
        <w:t>Before deciding that someone is an unreasonable persistent complainant, the ICB must be satisfied that:</w:t>
      </w:r>
    </w:p>
    <w:p w14:paraId="5CCAC4D3" w14:textId="77777777" w:rsidR="00176415" w:rsidRPr="000F36C0" w:rsidRDefault="00176415" w:rsidP="00176415">
      <w:pPr>
        <w:pStyle w:val="BodyText"/>
        <w:spacing w:before="1"/>
        <w:rPr>
          <w:rFonts w:ascii="Arial" w:hAnsi="Arial" w:cs="Arial"/>
          <w:sz w:val="22"/>
        </w:rPr>
      </w:pPr>
    </w:p>
    <w:p w14:paraId="69EDBE8C" w14:textId="77777777" w:rsidR="00176415" w:rsidRPr="000F36C0" w:rsidRDefault="00176415" w:rsidP="000F36C0">
      <w:pPr>
        <w:pStyle w:val="ListParagraph"/>
        <w:widowControl w:val="0"/>
        <w:numPr>
          <w:ilvl w:val="0"/>
          <w:numId w:val="26"/>
        </w:numPr>
        <w:tabs>
          <w:tab w:val="left" w:pos="1219"/>
          <w:tab w:val="left" w:pos="1221"/>
        </w:tabs>
        <w:autoSpaceDE w:val="0"/>
        <w:autoSpaceDN w:val="0"/>
        <w:spacing w:line="264" w:lineRule="exact"/>
        <w:contextualSpacing w:val="0"/>
        <w:rPr>
          <w:sz w:val="22"/>
          <w:szCs w:val="22"/>
        </w:rPr>
      </w:pPr>
      <w:r w:rsidRPr="000F36C0">
        <w:rPr>
          <w:sz w:val="22"/>
          <w:szCs w:val="22"/>
        </w:rPr>
        <w:t>The complaint is being or has been investigated</w:t>
      </w:r>
      <w:r w:rsidRPr="000F36C0">
        <w:rPr>
          <w:spacing w:val="-3"/>
          <w:sz w:val="22"/>
          <w:szCs w:val="22"/>
        </w:rPr>
        <w:t xml:space="preserve"> </w:t>
      </w:r>
      <w:proofErr w:type="gramStart"/>
      <w:r w:rsidRPr="000F36C0">
        <w:rPr>
          <w:sz w:val="22"/>
          <w:szCs w:val="22"/>
        </w:rPr>
        <w:t>properly;</w:t>
      </w:r>
      <w:proofErr w:type="gramEnd"/>
    </w:p>
    <w:p w14:paraId="60B3F047" w14:textId="77777777" w:rsidR="00176415" w:rsidRPr="000F36C0" w:rsidRDefault="00176415" w:rsidP="000F36C0">
      <w:pPr>
        <w:pStyle w:val="ListParagraph"/>
        <w:widowControl w:val="0"/>
        <w:numPr>
          <w:ilvl w:val="0"/>
          <w:numId w:val="26"/>
        </w:numPr>
        <w:tabs>
          <w:tab w:val="left" w:pos="1219"/>
          <w:tab w:val="left" w:pos="1221"/>
        </w:tabs>
        <w:autoSpaceDE w:val="0"/>
        <w:autoSpaceDN w:val="0"/>
        <w:spacing w:line="264" w:lineRule="exact"/>
        <w:contextualSpacing w:val="0"/>
        <w:rPr>
          <w:sz w:val="22"/>
          <w:szCs w:val="22"/>
        </w:rPr>
      </w:pPr>
      <w:r w:rsidRPr="000F36C0">
        <w:rPr>
          <w:sz w:val="22"/>
          <w:szCs w:val="22"/>
        </w:rPr>
        <w:t>Any decision reached on the complaint is the right</w:t>
      </w:r>
      <w:r w:rsidRPr="000F36C0">
        <w:rPr>
          <w:spacing w:val="-6"/>
          <w:sz w:val="22"/>
          <w:szCs w:val="22"/>
        </w:rPr>
        <w:t xml:space="preserve"> </w:t>
      </w:r>
      <w:proofErr w:type="gramStart"/>
      <w:r w:rsidRPr="000F36C0">
        <w:rPr>
          <w:sz w:val="22"/>
          <w:szCs w:val="22"/>
        </w:rPr>
        <w:t>one;</w:t>
      </w:r>
      <w:proofErr w:type="gramEnd"/>
    </w:p>
    <w:p w14:paraId="7215B173" w14:textId="77777777" w:rsidR="00176415" w:rsidRPr="000F36C0" w:rsidRDefault="00176415" w:rsidP="000F36C0">
      <w:pPr>
        <w:pStyle w:val="ListParagraph"/>
        <w:widowControl w:val="0"/>
        <w:numPr>
          <w:ilvl w:val="0"/>
          <w:numId w:val="26"/>
        </w:numPr>
        <w:tabs>
          <w:tab w:val="left" w:pos="1219"/>
          <w:tab w:val="left" w:pos="1221"/>
        </w:tabs>
        <w:autoSpaceDE w:val="0"/>
        <w:autoSpaceDN w:val="0"/>
        <w:spacing w:line="264" w:lineRule="exact"/>
        <w:contextualSpacing w:val="0"/>
        <w:rPr>
          <w:sz w:val="22"/>
          <w:szCs w:val="22"/>
        </w:rPr>
      </w:pPr>
      <w:r w:rsidRPr="000F36C0">
        <w:rPr>
          <w:sz w:val="22"/>
          <w:szCs w:val="22"/>
        </w:rPr>
        <w:t>Communications with the complainant have been adequate;</w:t>
      </w:r>
      <w:r w:rsidRPr="000F36C0">
        <w:rPr>
          <w:spacing w:val="-5"/>
          <w:sz w:val="22"/>
          <w:szCs w:val="22"/>
        </w:rPr>
        <w:t xml:space="preserve"> </w:t>
      </w:r>
      <w:r w:rsidRPr="000F36C0">
        <w:rPr>
          <w:sz w:val="22"/>
          <w:szCs w:val="22"/>
        </w:rPr>
        <w:t>and</w:t>
      </w:r>
    </w:p>
    <w:p w14:paraId="45458AEE" w14:textId="77777777" w:rsidR="00176415" w:rsidRPr="000F36C0" w:rsidRDefault="00176415" w:rsidP="000F36C0">
      <w:pPr>
        <w:pStyle w:val="ListParagraph"/>
        <w:widowControl w:val="0"/>
        <w:numPr>
          <w:ilvl w:val="0"/>
          <w:numId w:val="26"/>
        </w:numPr>
        <w:tabs>
          <w:tab w:val="left" w:pos="1219"/>
          <w:tab w:val="left" w:pos="1221"/>
        </w:tabs>
        <w:autoSpaceDE w:val="0"/>
        <w:autoSpaceDN w:val="0"/>
        <w:spacing w:line="264" w:lineRule="exact"/>
        <w:contextualSpacing w:val="0"/>
        <w:rPr>
          <w:sz w:val="22"/>
          <w:szCs w:val="22"/>
        </w:rPr>
      </w:pPr>
      <w:r w:rsidRPr="000F36C0">
        <w:rPr>
          <w:sz w:val="22"/>
          <w:szCs w:val="22"/>
        </w:rPr>
        <w:t>The complainant is not now providing any significant new information that might affect the ICB’s view on the</w:t>
      </w:r>
      <w:r w:rsidRPr="000F36C0">
        <w:rPr>
          <w:spacing w:val="-5"/>
          <w:sz w:val="22"/>
          <w:szCs w:val="22"/>
        </w:rPr>
        <w:t xml:space="preserve"> </w:t>
      </w:r>
      <w:r w:rsidRPr="000F36C0">
        <w:rPr>
          <w:sz w:val="22"/>
          <w:szCs w:val="22"/>
        </w:rPr>
        <w:t>complaint.</w:t>
      </w:r>
    </w:p>
    <w:p w14:paraId="17EF9392" w14:textId="77777777" w:rsidR="00176415" w:rsidRPr="000F36C0" w:rsidRDefault="00176415" w:rsidP="00176415">
      <w:pPr>
        <w:pStyle w:val="BodyText"/>
        <w:spacing w:before="1"/>
        <w:rPr>
          <w:rFonts w:ascii="Arial" w:hAnsi="Arial" w:cs="Arial"/>
          <w:sz w:val="22"/>
        </w:rPr>
      </w:pPr>
    </w:p>
    <w:p w14:paraId="5CFD09F9" w14:textId="1344DF23" w:rsidR="00176415" w:rsidRDefault="000F36C0" w:rsidP="000F36C0">
      <w:pPr>
        <w:pStyle w:val="BodyText"/>
        <w:rPr>
          <w:rFonts w:ascii="Arial" w:hAnsi="Arial" w:cs="Arial"/>
          <w:sz w:val="22"/>
        </w:rPr>
      </w:pPr>
      <w:r>
        <w:rPr>
          <w:rFonts w:ascii="Arial" w:hAnsi="Arial" w:cs="Arial"/>
          <w:sz w:val="22"/>
        </w:rPr>
        <w:t xml:space="preserve">8.11.5 </w:t>
      </w:r>
      <w:r w:rsidR="00176415" w:rsidRPr="000F36C0">
        <w:rPr>
          <w:rFonts w:ascii="Arial" w:hAnsi="Arial" w:cs="Arial"/>
          <w:sz w:val="22"/>
        </w:rPr>
        <w:t>Further clarification of vexatious/habitual complaints can be found in Appendix 9.</w:t>
      </w:r>
    </w:p>
    <w:p w14:paraId="5105C2F7" w14:textId="77777777" w:rsidR="00025F91" w:rsidRDefault="00025F91" w:rsidP="000F36C0">
      <w:pPr>
        <w:pStyle w:val="BodyText"/>
        <w:rPr>
          <w:rFonts w:ascii="Arial" w:hAnsi="Arial" w:cs="Arial"/>
          <w:sz w:val="22"/>
        </w:rPr>
      </w:pPr>
    </w:p>
    <w:p w14:paraId="7DC2081F" w14:textId="058A88E7" w:rsidR="00025F91" w:rsidRPr="00025F91" w:rsidRDefault="00025F91" w:rsidP="000F36C0">
      <w:pPr>
        <w:pStyle w:val="BodyText"/>
        <w:rPr>
          <w:rFonts w:ascii="Arial" w:hAnsi="Arial" w:cs="Arial"/>
          <w:b/>
          <w:bCs/>
          <w:sz w:val="22"/>
        </w:rPr>
      </w:pPr>
      <w:r w:rsidRPr="00025F91">
        <w:rPr>
          <w:rFonts w:ascii="Arial" w:hAnsi="Arial" w:cs="Arial"/>
          <w:b/>
          <w:bCs/>
          <w:sz w:val="22"/>
        </w:rPr>
        <w:t>8.12</w:t>
      </w:r>
      <w:r w:rsidRPr="00025F91">
        <w:rPr>
          <w:rFonts w:ascii="Arial" w:hAnsi="Arial" w:cs="Arial"/>
          <w:b/>
          <w:bCs/>
          <w:sz w:val="22"/>
        </w:rPr>
        <w:tab/>
        <w:t>Support for Staff</w:t>
      </w:r>
    </w:p>
    <w:p w14:paraId="7CB85069" w14:textId="77777777" w:rsidR="00176415" w:rsidRPr="0030357B" w:rsidRDefault="00176415" w:rsidP="00B567C5">
      <w:pPr>
        <w:pStyle w:val="BodyText"/>
        <w:spacing w:before="10"/>
        <w:ind w:right="-188"/>
        <w:rPr>
          <w:b/>
          <w:sz w:val="22"/>
        </w:rPr>
      </w:pPr>
    </w:p>
    <w:p w14:paraId="45F1BC76" w14:textId="3B8B3790" w:rsidR="00176415" w:rsidRDefault="00025F91" w:rsidP="00B567C5">
      <w:pPr>
        <w:pStyle w:val="BodyText"/>
        <w:ind w:left="567" w:right="-188" w:hanging="567"/>
        <w:rPr>
          <w:rFonts w:ascii="Arial" w:hAnsi="Arial" w:cs="Arial"/>
          <w:sz w:val="22"/>
        </w:rPr>
      </w:pPr>
      <w:r w:rsidRPr="00025F91">
        <w:rPr>
          <w:rFonts w:ascii="Arial" w:hAnsi="Arial" w:cs="Arial"/>
          <w:sz w:val="22"/>
        </w:rPr>
        <w:t xml:space="preserve">8.12.1 </w:t>
      </w:r>
      <w:r w:rsidR="00176415" w:rsidRPr="00025F91">
        <w:rPr>
          <w:rFonts w:ascii="Arial" w:hAnsi="Arial" w:cs="Arial"/>
          <w:sz w:val="22"/>
        </w:rPr>
        <w:t>Please refer to Appendix 4 for information regarding support available for staff who are either the subject of a complaint or handing the complaint.</w:t>
      </w:r>
    </w:p>
    <w:p w14:paraId="6FD8342C" w14:textId="13AD9A86" w:rsidR="00025F91" w:rsidRPr="00025F91" w:rsidRDefault="00025F91" w:rsidP="00B567C5">
      <w:pPr>
        <w:pStyle w:val="BodyText"/>
        <w:ind w:right="-188"/>
        <w:rPr>
          <w:rFonts w:ascii="Arial" w:hAnsi="Arial" w:cs="Arial"/>
          <w:b/>
          <w:bCs/>
          <w:sz w:val="22"/>
        </w:rPr>
      </w:pPr>
      <w:r w:rsidRPr="00025F91">
        <w:rPr>
          <w:rFonts w:ascii="Arial" w:hAnsi="Arial" w:cs="Arial"/>
          <w:b/>
          <w:bCs/>
          <w:sz w:val="22"/>
        </w:rPr>
        <w:lastRenderedPageBreak/>
        <w:t>8.13</w:t>
      </w:r>
      <w:r w:rsidRPr="00025F91">
        <w:rPr>
          <w:rFonts w:ascii="Arial" w:hAnsi="Arial" w:cs="Arial"/>
          <w:b/>
          <w:bCs/>
          <w:sz w:val="22"/>
        </w:rPr>
        <w:tab/>
        <w:t xml:space="preserve">Withdrawal of a Complaint </w:t>
      </w:r>
    </w:p>
    <w:p w14:paraId="203AA562" w14:textId="77777777" w:rsidR="00176415" w:rsidRPr="00025F91" w:rsidRDefault="00176415" w:rsidP="00B567C5">
      <w:pPr>
        <w:pStyle w:val="BodyText"/>
        <w:spacing w:before="11"/>
        <w:ind w:right="-188"/>
        <w:rPr>
          <w:rFonts w:ascii="Arial" w:hAnsi="Arial" w:cs="Arial"/>
          <w:b/>
          <w:sz w:val="22"/>
        </w:rPr>
      </w:pPr>
    </w:p>
    <w:p w14:paraId="04E77640" w14:textId="1CA6CFE1" w:rsidR="00176415" w:rsidRPr="00025F91" w:rsidRDefault="00025F91" w:rsidP="00B567C5">
      <w:pPr>
        <w:pStyle w:val="BodyText"/>
        <w:ind w:left="709" w:right="-188" w:hanging="709"/>
        <w:rPr>
          <w:rFonts w:ascii="Arial" w:hAnsi="Arial" w:cs="Arial"/>
          <w:sz w:val="22"/>
        </w:rPr>
      </w:pPr>
      <w:r w:rsidRPr="00025F91">
        <w:rPr>
          <w:rFonts w:ascii="Arial" w:hAnsi="Arial" w:cs="Arial"/>
          <w:sz w:val="22"/>
        </w:rPr>
        <w:t xml:space="preserve">8.13.1 </w:t>
      </w:r>
      <w:r w:rsidR="00176415" w:rsidRPr="00025F91">
        <w:rPr>
          <w:rFonts w:ascii="Arial" w:hAnsi="Arial" w:cs="Arial"/>
          <w:sz w:val="22"/>
        </w:rPr>
        <w:t>Any concern or complaint received by the ICB, either verbally or in writing, can be withdrawn at any stage of the procedure. Any issues about an individual, those complained against, will be informed. Where possible, learning will be shared with the appropriate teams or individuals.</w:t>
      </w:r>
    </w:p>
    <w:p w14:paraId="7BBAC808" w14:textId="77777777" w:rsidR="00025F91" w:rsidRDefault="00025F91" w:rsidP="00B567C5">
      <w:pPr>
        <w:pStyle w:val="BodyText"/>
        <w:ind w:right="-188"/>
      </w:pPr>
    </w:p>
    <w:p w14:paraId="404B6BF5" w14:textId="68B7AA97" w:rsidR="00025F91" w:rsidRPr="00025F91" w:rsidRDefault="00025F91" w:rsidP="00B567C5">
      <w:pPr>
        <w:pStyle w:val="BodyText"/>
        <w:ind w:right="-188"/>
        <w:rPr>
          <w:rFonts w:ascii="Arial" w:hAnsi="Arial" w:cs="Arial"/>
          <w:b/>
          <w:bCs/>
          <w:sz w:val="22"/>
          <w:szCs w:val="20"/>
        </w:rPr>
      </w:pPr>
      <w:r>
        <w:rPr>
          <w:rFonts w:ascii="Arial" w:hAnsi="Arial" w:cs="Arial"/>
          <w:b/>
          <w:bCs/>
          <w:sz w:val="22"/>
          <w:szCs w:val="20"/>
        </w:rPr>
        <w:t>9.0</w:t>
      </w:r>
      <w:r w:rsidRPr="00025F91">
        <w:rPr>
          <w:rFonts w:ascii="Arial" w:hAnsi="Arial" w:cs="Arial"/>
          <w:b/>
          <w:bCs/>
          <w:sz w:val="22"/>
          <w:szCs w:val="20"/>
        </w:rPr>
        <w:t xml:space="preserve"> </w:t>
      </w:r>
      <w:r w:rsidRPr="00025F91">
        <w:rPr>
          <w:rFonts w:ascii="Arial" w:hAnsi="Arial" w:cs="Arial"/>
          <w:b/>
          <w:bCs/>
          <w:sz w:val="22"/>
          <w:szCs w:val="20"/>
        </w:rPr>
        <w:tab/>
        <w:t>Learning from Complaints</w:t>
      </w:r>
    </w:p>
    <w:p w14:paraId="67FAC03E" w14:textId="77777777" w:rsidR="00176415" w:rsidRPr="0030357B" w:rsidRDefault="00176415" w:rsidP="00B567C5">
      <w:pPr>
        <w:pStyle w:val="BodyText"/>
        <w:spacing w:before="11"/>
        <w:ind w:right="-188"/>
        <w:rPr>
          <w:b/>
          <w:sz w:val="22"/>
        </w:rPr>
      </w:pPr>
    </w:p>
    <w:p w14:paraId="19ADE856" w14:textId="397BF87D" w:rsidR="00176415" w:rsidRPr="00025F91" w:rsidRDefault="00025F91" w:rsidP="00B567C5">
      <w:pPr>
        <w:pStyle w:val="BodyText"/>
        <w:ind w:left="709" w:right="-188" w:hanging="709"/>
        <w:rPr>
          <w:rFonts w:ascii="Arial" w:hAnsi="Arial" w:cs="Arial"/>
          <w:sz w:val="22"/>
        </w:rPr>
      </w:pPr>
      <w:r>
        <w:rPr>
          <w:rFonts w:ascii="Arial" w:hAnsi="Arial" w:cs="Arial"/>
          <w:sz w:val="22"/>
        </w:rPr>
        <w:t>9.1</w:t>
      </w:r>
      <w:r w:rsidRPr="00025F91">
        <w:rPr>
          <w:rFonts w:ascii="Arial" w:hAnsi="Arial" w:cs="Arial"/>
          <w:sz w:val="22"/>
        </w:rPr>
        <w:t xml:space="preserve"> </w:t>
      </w:r>
      <w:r w:rsidR="00B567C5">
        <w:rPr>
          <w:rFonts w:ascii="Arial" w:hAnsi="Arial" w:cs="Arial"/>
          <w:sz w:val="22"/>
        </w:rPr>
        <w:tab/>
      </w:r>
      <w:r w:rsidR="00176415" w:rsidRPr="00025F91">
        <w:rPr>
          <w:rFonts w:ascii="Arial" w:hAnsi="Arial" w:cs="Arial"/>
          <w:sz w:val="22"/>
        </w:rPr>
        <w:t xml:space="preserve">Every opportunity will be taken by the ICB to learn from complaints, enquiries, </w:t>
      </w:r>
      <w:proofErr w:type="gramStart"/>
      <w:r w:rsidR="00176415" w:rsidRPr="00025F91">
        <w:rPr>
          <w:rFonts w:ascii="Arial" w:hAnsi="Arial" w:cs="Arial"/>
          <w:sz w:val="22"/>
        </w:rPr>
        <w:t>feedback</w:t>
      </w:r>
      <w:proofErr w:type="gramEnd"/>
      <w:r w:rsidR="00176415" w:rsidRPr="00025F91">
        <w:rPr>
          <w:rFonts w:ascii="Arial" w:hAnsi="Arial" w:cs="Arial"/>
          <w:sz w:val="22"/>
        </w:rPr>
        <w:t xml:space="preserve"> and compliments, and ensure that future commissioning arrangements are positively influenced by patient feedback.</w:t>
      </w:r>
    </w:p>
    <w:p w14:paraId="3FB6EE9A" w14:textId="77777777" w:rsidR="00176415" w:rsidRPr="00025F91" w:rsidRDefault="00176415" w:rsidP="00B567C5">
      <w:pPr>
        <w:pStyle w:val="BodyText"/>
        <w:ind w:right="-188"/>
        <w:rPr>
          <w:rFonts w:ascii="Arial" w:hAnsi="Arial" w:cs="Arial"/>
          <w:sz w:val="22"/>
        </w:rPr>
      </w:pPr>
    </w:p>
    <w:p w14:paraId="67EC6F19" w14:textId="02F63F7C" w:rsidR="00176415" w:rsidRPr="00025F91" w:rsidRDefault="00025F91" w:rsidP="00B567C5">
      <w:pPr>
        <w:pStyle w:val="BodyText"/>
        <w:ind w:left="709" w:right="-188" w:hanging="709"/>
        <w:rPr>
          <w:rFonts w:ascii="Arial" w:hAnsi="Arial" w:cs="Arial"/>
          <w:sz w:val="22"/>
        </w:rPr>
      </w:pPr>
      <w:r>
        <w:rPr>
          <w:rFonts w:ascii="Arial" w:hAnsi="Arial" w:cs="Arial"/>
          <w:sz w:val="22"/>
        </w:rPr>
        <w:t>9.</w:t>
      </w:r>
      <w:r w:rsidRPr="00025F91">
        <w:rPr>
          <w:rFonts w:ascii="Arial" w:hAnsi="Arial" w:cs="Arial"/>
          <w:sz w:val="22"/>
        </w:rPr>
        <w:t xml:space="preserve">2 </w:t>
      </w:r>
      <w:r w:rsidR="00B567C5">
        <w:rPr>
          <w:rFonts w:ascii="Arial" w:hAnsi="Arial" w:cs="Arial"/>
          <w:sz w:val="22"/>
        </w:rPr>
        <w:tab/>
      </w:r>
      <w:r w:rsidR="00176415" w:rsidRPr="00025F91">
        <w:rPr>
          <w:rFonts w:ascii="Arial" w:hAnsi="Arial" w:cs="Arial"/>
          <w:sz w:val="22"/>
        </w:rPr>
        <w:t>The insight and experience of complainants will be used to resolve the complaint or issue and reduce the risk of it reoccurring. Where possible and practicable complainants will be offered the chance to review and contribute to problem solving arising from their complaint and to comment on changes made as a result.</w:t>
      </w:r>
    </w:p>
    <w:p w14:paraId="746EF429" w14:textId="77777777" w:rsidR="00176415" w:rsidRPr="00025F91" w:rsidRDefault="00176415" w:rsidP="00B567C5">
      <w:pPr>
        <w:pStyle w:val="BodyText"/>
        <w:ind w:right="-188"/>
        <w:rPr>
          <w:rFonts w:ascii="Arial" w:hAnsi="Arial" w:cs="Arial"/>
          <w:sz w:val="22"/>
        </w:rPr>
      </w:pPr>
    </w:p>
    <w:p w14:paraId="286E8525" w14:textId="4DC1AAE1" w:rsidR="00176415" w:rsidRPr="00025F91" w:rsidRDefault="00025F91" w:rsidP="00B567C5">
      <w:pPr>
        <w:pStyle w:val="BodyText"/>
        <w:spacing w:before="1"/>
        <w:ind w:left="709" w:right="-188" w:hanging="709"/>
        <w:rPr>
          <w:rFonts w:ascii="Arial" w:hAnsi="Arial" w:cs="Arial"/>
          <w:sz w:val="22"/>
        </w:rPr>
      </w:pPr>
      <w:r>
        <w:rPr>
          <w:rFonts w:ascii="Arial" w:hAnsi="Arial" w:cs="Arial"/>
          <w:sz w:val="22"/>
        </w:rPr>
        <w:t>9</w:t>
      </w:r>
      <w:r w:rsidRPr="00025F91">
        <w:rPr>
          <w:rFonts w:ascii="Arial" w:hAnsi="Arial" w:cs="Arial"/>
          <w:sz w:val="22"/>
        </w:rPr>
        <w:t xml:space="preserve">.3 </w:t>
      </w:r>
      <w:r w:rsidR="00B567C5">
        <w:rPr>
          <w:rFonts w:ascii="Arial" w:hAnsi="Arial" w:cs="Arial"/>
          <w:sz w:val="22"/>
        </w:rPr>
        <w:tab/>
      </w:r>
      <w:r w:rsidR="00176415" w:rsidRPr="00025F91">
        <w:rPr>
          <w:rFonts w:ascii="Arial" w:hAnsi="Arial" w:cs="Arial"/>
          <w:sz w:val="22"/>
        </w:rPr>
        <w:t xml:space="preserve">The ICB will use complaints, appropriately </w:t>
      </w:r>
      <w:proofErr w:type="spellStart"/>
      <w:r w:rsidR="00176415" w:rsidRPr="00025F91">
        <w:rPr>
          <w:rFonts w:ascii="Arial" w:hAnsi="Arial" w:cs="Arial"/>
          <w:sz w:val="22"/>
        </w:rPr>
        <w:t>anonymised</w:t>
      </w:r>
      <w:proofErr w:type="spellEnd"/>
      <w:r w:rsidR="00176415" w:rsidRPr="00025F91">
        <w:rPr>
          <w:rFonts w:ascii="Arial" w:hAnsi="Arial" w:cs="Arial"/>
          <w:sz w:val="22"/>
        </w:rPr>
        <w:t>, as an aid to staff learning and for service redesign and improvement. Intelligence from complaints and concerns will be used to inform Quality Assurance and Improvement Visits to providers of commissioned services, and the ICB will review the embedding of actions from complaints during these visits.</w:t>
      </w:r>
    </w:p>
    <w:p w14:paraId="32F6AD84" w14:textId="19C56B7B" w:rsidR="00176415" w:rsidRPr="00025F91" w:rsidRDefault="00025F91" w:rsidP="00B567C5">
      <w:pPr>
        <w:pStyle w:val="BodyText"/>
        <w:spacing w:before="106"/>
        <w:ind w:left="709" w:right="-188" w:hanging="709"/>
        <w:rPr>
          <w:rFonts w:ascii="Arial" w:hAnsi="Arial" w:cs="Arial"/>
          <w:sz w:val="22"/>
        </w:rPr>
      </w:pPr>
      <w:r>
        <w:rPr>
          <w:rFonts w:ascii="Arial" w:hAnsi="Arial" w:cs="Arial"/>
          <w:sz w:val="22"/>
        </w:rPr>
        <w:t>9</w:t>
      </w:r>
      <w:r w:rsidRPr="00025F91">
        <w:rPr>
          <w:rFonts w:ascii="Arial" w:hAnsi="Arial" w:cs="Arial"/>
          <w:sz w:val="22"/>
        </w:rPr>
        <w:t xml:space="preserve">.4 </w:t>
      </w:r>
      <w:r w:rsidR="00B567C5">
        <w:rPr>
          <w:rFonts w:ascii="Arial" w:hAnsi="Arial" w:cs="Arial"/>
          <w:sz w:val="22"/>
        </w:rPr>
        <w:tab/>
      </w:r>
      <w:r w:rsidR="00176415" w:rsidRPr="00025F91">
        <w:rPr>
          <w:rFonts w:ascii="Arial" w:hAnsi="Arial" w:cs="Arial"/>
          <w:sz w:val="22"/>
        </w:rPr>
        <w:t>Regular reports to the System Transformation and Quality Improvement Committee and the Board will identify trends in complaints and learning/changes to practice that have taken place. They will also highlight actions taken to share learning with staff.</w:t>
      </w:r>
    </w:p>
    <w:p w14:paraId="3C6B68F6" w14:textId="3694B77D" w:rsidR="00176415" w:rsidRPr="00025F91" w:rsidRDefault="00025F91" w:rsidP="00B567C5">
      <w:pPr>
        <w:pStyle w:val="BodyText"/>
        <w:spacing w:before="106"/>
        <w:ind w:left="709" w:right="-188" w:hanging="709"/>
        <w:rPr>
          <w:rFonts w:ascii="Arial" w:hAnsi="Arial" w:cs="Arial"/>
          <w:sz w:val="22"/>
        </w:rPr>
      </w:pPr>
      <w:r>
        <w:rPr>
          <w:rFonts w:ascii="Arial" w:hAnsi="Arial" w:cs="Arial"/>
          <w:sz w:val="22"/>
        </w:rPr>
        <w:t>9</w:t>
      </w:r>
      <w:r w:rsidRPr="00025F91">
        <w:rPr>
          <w:rFonts w:ascii="Arial" w:hAnsi="Arial" w:cs="Arial"/>
          <w:sz w:val="22"/>
        </w:rPr>
        <w:t xml:space="preserve">.5 </w:t>
      </w:r>
      <w:r w:rsidR="00B567C5">
        <w:rPr>
          <w:rFonts w:ascii="Arial" w:hAnsi="Arial" w:cs="Arial"/>
          <w:sz w:val="22"/>
        </w:rPr>
        <w:tab/>
      </w:r>
      <w:r w:rsidR="00176415" w:rsidRPr="00025F91">
        <w:rPr>
          <w:rFonts w:ascii="Arial" w:hAnsi="Arial" w:cs="Arial"/>
          <w:sz w:val="22"/>
        </w:rPr>
        <w:t xml:space="preserve">Regular reports will also be provided to wider forums such as Executive Team meetings, other Board sub-Committees and relevant system meetings as appropriate to ensure wider sharing of trends and learning. </w:t>
      </w:r>
    </w:p>
    <w:p w14:paraId="7FA66E32" w14:textId="77777777" w:rsidR="00176415" w:rsidRPr="00025F91" w:rsidRDefault="00176415" w:rsidP="00B567C5">
      <w:pPr>
        <w:pStyle w:val="BodyText"/>
        <w:ind w:right="-188"/>
        <w:rPr>
          <w:rFonts w:ascii="Arial" w:hAnsi="Arial" w:cs="Arial"/>
          <w:sz w:val="22"/>
        </w:rPr>
      </w:pPr>
    </w:p>
    <w:p w14:paraId="2EDE6349" w14:textId="01DCDD4B" w:rsidR="00176415" w:rsidRDefault="00025F91" w:rsidP="00B567C5">
      <w:pPr>
        <w:pStyle w:val="BodyText"/>
        <w:ind w:left="709" w:right="-188" w:hanging="709"/>
        <w:rPr>
          <w:rFonts w:ascii="Arial" w:hAnsi="Arial" w:cs="Arial"/>
          <w:sz w:val="22"/>
        </w:rPr>
      </w:pPr>
      <w:r>
        <w:rPr>
          <w:rFonts w:ascii="Arial" w:hAnsi="Arial" w:cs="Arial"/>
          <w:sz w:val="22"/>
        </w:rPr>
        <w:t>9</w:t>
      </w:r>
      <w:r w:rsidRPr="00025F91">
        <w:rPr>
          <w:rFonts w:ascii="Arial" w:hAnsi="Arial" w:cs="Arial"/>
          <w:sz w:val="22"/>
        </w:rPr>
        <w:t xml:space="preserve">.6 </w:t>
      </w:r>
      <w:r w:rsidR="00B567C5">
        <w:rPr>
          <w:rFonts w:ascii="Arial" w:hAnsi="Arial" w:cs="Arial"/>
          <w:sz w:val="22"/>
        </w:rPr>
        <w:tab/>
      </w:r>
      <w:r w:rsidR="00176415" w:rsidRPr="00025F91">
        <w:rPr>
          <w:rFonts w:ascii="Arial" w:hAnsi="Arial" w:cs="Arial"/>
          <w:sz w:val="22"/>
        </w:rPr>
        <w:t>The ICB Board will publish an annual complaints report in line with The Local Authority Social Services and National Health Service Complaints (England) Regulations 2009.</w:t>
      </w:r>
    </w:p>
    <w:p w14:paraId="4A23A5EC" w14:textId="77777777" w:rsidR="00025F91" w:rsidRDefault="00025F91" w:rsidP="00B567C5">
      <w:pPr>
        <w:pStyle w:val="BodyText"/>
        <w:ind w:right="-188"/>
        <w:rPr>
          <w:rFonts w:ascii="Arial" w:hAnsi="Arial" w:cs="Arial"/>
          <w:sz w:val="22"/>
        </w:rPr>
      </w:pPr>
    </w:p>
    <w:p w14:paraId="46E05297" w14:textId="5A031D99" w:rsidR="00025F91" w:rsidRPr="00025F91" w:rsidRDefault="00025F91" w:rsidP="00B567C5">
      <w:pPr>
        <w:pStyle w:val="BodyText"/>
        <w:ind w:right="-188"/>
        <w:rPr>
          <w:rFonts w:ascii="Arial" w:hAnsi="Arial" w:cs="Arial"/>
          <w:b/>
          <w:bCs/>
          <w:sz w:val="22"/>
        </w:rPr>
      </w:pPr>
      <w:r w:rsidRPr="00025F91">
        <w:rPr>
          <w:rFonts w:ascii="Arial" w:hAnsi="Arial" w:cs="Arial"/>
          <w:b/>
          <w:bCs/>
          <w:sz w:val="22"/>
        </w:rPr>
        <w:t>10.0</w:t>
      </w:r>
      <w:r w:rsidRPr="00025F91">
        <w:rPr>
          <w:rFonts w:ascii="Arial" w:hAnsi="Arial" w:cs="Arial"/>
          <w:b/>
          <w:bCs/>
          <w:sz w:val="22"/>
        </w:rPr>
        <w:tab/>
        <w:t>Consultation and communication with stakeholders</w:t>
      </w:r>
    </w:p>
    <w:p w14:paraId="0FE5A5E6" w14:textId="77777777" w:rsidR="00176415" w:rsidRPr="0030357B" w:rsidRDefault="00176415" w:rsidP="00B567C5">
      <w:pPr>
        <w:pStyle w:val="BodyText"/>
        <w:spacing w:before="10"/>
        <w:ind w:right="-188"/>
        <w:rPr>
          <w:b/>
          <w:sz w:val="22"/>
        </w:rPr>
      </w:pPr>
    </w:p>
    <w:p w14:paraId="781A2565" w14:textId="163A260D" w:rsidR="00176415" w:rsidRPr="00025F91" w:rsidRDefault="00025F91" w:rsidP="00B567C5">
      <w:pPr>
        <w:pStyle w:val="BodyText"/>
        <w:ind w:left="709" w:right="-188" w:hanging="709"/>
        <w:rPr>
          <w:rFonts w:ascii="Arial" w:hAnsi="Arial" w:cs="Arial"/>
          <w:sz w:val="22"/>
        </w:rPr>
      </w:pPr>
      <w:r w:rsidRPr="00025F91">
        <w:rPr>
          <w:rFonts w:ascii="Arial" w:hAnsi="Arial" w:cs="Arial"/>
          <w:sz w:val="22"/>
        </w:rPr>
        <w:t xml:space="preserve">10.1 </w:t>
      </w:r>
      <w:r w:rsidR="00B567C5">
        <w:rPr>
          <w:rFonts w:ascii="Arial" w:hAnsi="Arial" w:cs="Arial"/>
          <w:sz w:val="22"/>
        </w:rPr>
        <w:tab/>
      </w:r>
      <w:r w:rsidR="00176415" w:rsidRPr="00025F91">
        <w:rPr>
          <w:rFonts w:ascii="Arial" w:hAnsi="Arial" w:cs="Arial"/>
          <w:sz w:val="22"/>
        </w:rPr>
        <w:t xml:space="preserve">Patient and carer feedback and satisfaction with the ICB complaints process will be sought, reported annually to the System Transformation and Quality Improvement </w:t>
      </w:r>
      <w:proofErr w:type="gramStart"/>
      <w:r w:rsidR="00176415" w:rsidRPr="00025F91">
        <w:rPr>
          <w:rFonts w:ascii="Arial" w:hAnsi="Arial" w:cs="Arial"/>
          <w:sz w:val="22"/>
        </w:rPr>
        <w:t>Committee</w:t>
      </w:r>
      <w:proofErr w:type="gramEnd"/>
      <w:r w:rsidR="00176415" w:rsidRPr="00025F91">
        <w:rPr>
          <w:rFonts w:ascii="Arial" w:hAnsi="Arial" w:cs="Arial"/>
          <w:sz w:val="22"/>
        </w:rPr>
        <w:t xml:space="preserve"> and used when reviewing this policy.</w:t>
      </w:r>
    </w:p>
    <w:p w14:paraId="1E19976B" w14:textId="77777777" w:rsidR="00176415" w:rsidRPr="00025F91" w:rsidRDefault="00176415" w:rsidP="00B567C5">
      <w:pPr>
        <w:pStyle w:val="BodyText"/>
        <w:spacing w:before="1"/>
        <w:ind w:right="-188"/>
        <w:rPr>
          <w:rFonts w:ascii="Arial" w:hAnsi="Arial" w:cs="Arial"/>
          <w:sz w:val="22"/>
        </w:rPr>
      </w:pPr>
    </w:p>
    <w:p w14:paraId="56D2A3EF" w14:textId="20CC0173" w:rsidR="00176415" w:rsidRPr="00025F91" w:rsidRDefault="00025F91" w:rsidP="00B567C5">
      <w:pPr>
        <w:pStyle w:val="BodyText"/>
        <w:ind w:left="709" w:right="-188" w:hanging="709"/>
        <w:rPr>
          <w:rFonts w:ascii="Arial" w:hAnsi="Arial" w:cs="Arial"/>
          <w:sz w:val="22"/>
        </w:rPr>
      </w:pPr>
      <w:r w:rsidRPr="00025F91">
        <w:rPr>
          <w:rFonts w:ascii="Arial" w:hAnsi="Arial" w:cs="Arial"/>
          <w:sz w:val="22"/>
        </w:rPr>
        <w:t xml:space="preserve">10.2 </w:t>
      </w:r>
      <w:r w:rsidR="00B567C5">
        <w:rPr>
          <w:rFonts w:ascii="Arial" w:hAnsi="Arial" w:cs="Arial"/>
          <w:sz w:val="22"/>
        </w:rPr>
        <w:tab/>
      </w:r>
      <w:r w:rsidR="00176415" w:rsidRPr="00025F91">
        <w:rPr>
          <w:rFonts w:ascii="Arial" w:hAnsi="Arial" w:cs="Arial"/>
          <w:sz w:val="22"/>
        </w:rPr>
        <w:t>The Patient Experience Team will actively request feedback from all persons who have made a complaint (or received a letter of response even when not a formal complaint).</w:t>
      </w:r>
    </w:p>
    <w:p w14:paraId="69E7ED46" w14:textId="77777777" w:rsidR="00176415" w:rsidRPr="00025F91" w:rsidRDefault="00176415" w:rsidP="00B567C5">
      <w:pPr>
        <w:pStyle w:val="BodyText"/>
        <w:spacing w:before="1"/>
        <w:ind w:right="-188"/>
        <w:rPr>
          <w:rFonts w:ascii="Arial" w:hAnsi="Arial" w:cs="Arial"/>
          <w:sz w:val="22"/>
        </w:rPr>
      </w:pPr>
    </w:p>
    <w:p w14:paraId="01869463" w14:textId="436B8D60" w:rsidR="00176415" w:rsidRDefault="00025F91" w:rsidP="00B567C5">
      <w:pPr>
        <w:pStyle w:val="BodyText"/>
        <w:ind w:left="709" w:right="-188" w:hanging="709"/>
        <w:rPr>
          <w:rFonts w:ascii="Arial" w:hAnsi="Arial" w:cs="Arial"/>
          <w:sz w:val="22"/>
        </w:rPr>
      </w:pPr>
      <w:r w:rsidRPr="00025F91">
        <w:rPr>
          <w:rFonts w:ascii="Arial" w:hAnsi="Arial" w:cs="Arial"/>
          <w:sz w:val="22"/>
        </w:rPr>
        <w:t xml:space="preserve">10.3 </w:t>
      </w:r>
      <w:r w:rsidR="00B567C5">
        <w:rPr>
          <w:rFonts w:ascii="Arial" w:hAnsi="Arial" w:cs="Arial"/>
          <w:sz w:val="22"/>
        </w:rPr>
        <w:tab/>
      </w:r>
      <w:r w:rsidR="00176415" w:rsidRPr="00025F91">
        <w:rPr>
          <w:rFonts w:ascii="Arial" w:hAnsi="Arial" w:cs="Arial"/>
          <w:sz w:val="22"/>
        </w:rPr>
        <w:t xml:space="preserve">People’s experience of using the ICB Patient Experience service will be </w:t>
      </w:r>
      <w:proofErr w:type="gramStart"/>
      <w:r w:rsidR="00176415" w:rsidRPr="00025F91">
        <w:rPr>
          <w:rFonts w:ascii="Arial" w:hAnsi="Arial" w:cs="Arial"/>
          <w:sz w:val="22"/>
        </w:rPr>
        <w:t>reviewed</w:t>
      </w:r>
      <w:proofErr w:type="gramEnd"/>
      <w:r w:rsidR="00176415" w:rsidRPr="00025F91">
        <w:rPr>
          <w:rFonts w:ascii="Arial" w:hAnsi="Arial" w:cs="Arial"/>
          <w:sz w:val="22"/>
        </w:rPr>
        <w:t xml:space="preserve"> and the service evaluated in light of any feedback.</w:t>
      </w:r>
    </w:p>
    <w:p w14:paraId="74ED8705" w14:textId="77777777" w:rsidR="00B567C5" w:rsidRPr="00025F91" w:rsidRDefault="00B567C5" w:rsidP="00B567C5">
      <w:pPr>
        <w:pStyle w:val="BodyText"/>
        <w:ind w:left="709" w:right="-188" w:hanging="709"/>
        <w:rPr>
          <w:rFonts w:ascii="Arial" w:hAnsi="Arial" w:cs="Arial"/>
          <w:sz w:val="22"/>
        </w:rPr>
      </w:pPr>
    </w:p>
    <w:p w14:paraId="0654035B" w14:textId="4E08B958" w:rsidR="00176415" w:rsidRPr="00025F91" w:rsidRDefault="00025F91" w:rsidP="00B567C5">
      <w:pPr>
        <w:pStyle w:val="BodyText"/>
        <w:spacing w:before="10"/>
        <w:ind w:right="-188"/>
        <w:rPr>
          <w:rFonts w:ascii="Arial" w:hAnsi="Arial" w:cs="Arial"/>
          <w:b/>
          <w:bCs/>
          <w:sz w:val="22"/>
        </w:rPr>
      </w:pPr>
      <w:r w:rsidRPr="00025F91">
        <w:rPr>
          <w:rFonts w:ascii="Arial" w:hAnsi="Arial" w:cs="Arial"/>
          <w:b/>
          <w:bCs/>
          <w:sz w:val="22"/>
        </w:rPr>
        <w:t>11.0</w:t>
      </w:r>
      <w:r w:rsidRPr="00025F91">
        <w:rPr>
          <w:rFonts w:ascii="Arial" w:hAnsi="Arial" w:cs="Arial"/>
          <w:b/>
          <w:bCs/>
          <w:sz w:val="22"/>
        </w:rPr>
        <w:tab/>
        <w:t>Equality and Diversity</w:t>
      </w:r>
    </w:p>
    <w:p w14:paraId="6011622E" w14:textId="77777777" w:rsidR="00176415" w:rsidRPr="0030357B" w:rsidRDefault="00176415" w:rsidP="00B567C5">
      <w:pPr>
        <w:pStyle w:val="BodyText"/>
        <w:spacing w:before="2"/>
        <w:ind w:right="-188"/>
        <w:rPr>
          <w:b/>
        </w:rPr>
      </w:pPr>
    </w:p>
    <w:p w14:paraId="15F0760A" w14:textId="5761B391" w:rsidR="00176415" w:rsidRPr="00025F91" w:rsidRDefault="00025F91" w:rsidP="00B567C5">
      <w:pPr>
        <w:pStyle w:val="BodyText"/>
        <w:ind w:left="709" w:right="-188" w:hanging="709"/>
        <w:rPr>
          <w:rFonts w:ascii="Arial" w:hAnsi="Arial" w:cs="Arial"/>
          <w:sz w:val="22"/>
          <w:szCs w:val="20"/>
        </w:rPr>
      </w:pPr>
      <w:r w:rsidRPr="00025F91">
        <w:rPr>
          <w:rFonts w:ascii="Arial" w:hAnsi="Arial" w:cs="Arial"/>
          <w:sz w:val="22"/>
          <w:szCs w:val="20"/>
        </w:rPr>
        <w:t xml:space="preserve">11.1 </w:t>
      </w:r>
      <w:r w:rsidR="00B567C5">
        <w:rPr>
          <w:rFonts w:ascii="Arial" w:hAnsi="Arial" w:cs="Arial"/>
          <w:sz w:val="22"/>
          <w:szCs w:val="20"/>
        </w:rPr>
        <w:tab/>
      </w:r>
      <w:r w:rsidR="00176415" w:rsidRPr="00025F91">
        <w:rPr>
          <w:rFonts w:ascii="Arial" w:hAnsi="Arial" w:cs="Arial"/>
          <w:sz w:val="22"/>
          <w:szCs w:val="20"/>
        </w:rPr>
        <w:t xml:space="preserve">Every complainant will be treated fairly and equally regardless of age, disability, race, culture, nationality, gender, sexual </w:t>
      </w:r>
      <w:proofErr w:type="gramStart"/>
      <w:r w:rsidR="00176415" w:rsidRPr="00025F91">
        <w:rPr>
          <w:rFonts w:ascii="Arial" w:hAnsi="Arial" w:cs="Arial"/>
          <w:sz w:val="22"/>
          <w:szCs w:val="20"/>
        </w:rPr>
        <w:t>orientation</w:t>
      </w:r>
      <w:proofErr w:type="gramEnd"/>
      <w:r w:rsidR="00176415" w:rsidRPr="00025F91">
        <w:rPr>
          <w:rFonts w:ascii="Arial" w:hAnsi="Arial" w:cs="Arial"/>
          <w:sz w:val="22"/>
          <w:szCs w:val="20"/>
        </w:rPr>
        <w:t xml:space="preserve"> and faith in line with relevant legislation and relevant NHS guidance.</w:t>
      </w:r>
    </w:p>
    <w:p w14:paraId="44ED080B" w14:textId="77777777" w:rsidR="00176415" w:rsidRPr="00025F91" w:rsidRDefault="00176415" w:rsidP="00B567C5">
      <w:pPr>
        <w:pStyle w:val="BodyText"/>
        <w:spacing w:before="10"/>
        <w:ind w:right="-188"/>
        <w:rPr>
          <w:rFonts w:ascii="Arial" w:hAnsi="Arial" w:cs="Arial"/>
          <w:sz w:val="20"/>
          <w:szCs w:val="20"/>
        </w:rPr>
      </w:pPr>
    </w:p>
    <w:p w14:paraId="545A607E" w14:textId="755C3737" w:rsidR="00176415" w:rsidRPr="00025F91" w:rsidRDefault="00025F91" w:rsidP="00B567C5">
      <w:pPr>
        <w:pStyle w:val="BodyText"/>
        <w:ind w:left="709" w:right="-188" w:hanging="709"/>
        <w:rPr>
          <w:rFonts w:ascii="Arial" w:hAnsi="Arial" w:cs="Arial"/>
          <w:sz w:val="22"/>
          <w:szCs w:val="20"/>
        </w:rPr>
      </w:pPr>
      <w:r w:rsidRPr="00025F91">
        <w:rPr>
          <w:rFonts w:ascii="Arial" w:hAnsi="Arial" w:cs="Arial"/>
          <w:sz w:val="22"/>
          <w:szCs w:val="20"/>
        </w:rPr>
        <w:t xml:space="preserve">11.2 </w:t>
      </w:r>
      <w:r w:rsidR="00B567C5">
        <w:rPr>
          <w:rFonts w:ascii="Arial" w:hAnsi="Arial" w:cs="Arial"/>
          <w:sz w:val="22"/>
          <w:szCs w:val="20"/>
        </w:rPr>
        <w:tab/>
      </w:r>
      <w:r w:rsidR="00176415" w:rsidRPr="00025F91">
        <w:rPr>
          <w:rFonts w:ascii="Arial" w:hAnsi="Arial" w:cs="Arial"/>
          <w:sz w:val="22"/>
          <w:szCs w:val="20"/>
        </w:rPr>
        <w:t xml:space="preserve">The patient/complainant’s care, support and their relationship with any providers concerned must not be adversely affected </w:t>
      </w:r>
      <w:proofErr w:type="gramStart"/>
      <w:r w:rsidR="00176415" w:rsidRPr="00025F91">
        <w:rPr>
          <w:rFonts w:ascii="Arial" w:hAnsi="Arial" w:cs="Arial"/>
          <w:sz w:val="22"/>
          <w:szCs w:val="20"/>
        </w:rPr>
        <w:t>as a result of</w:t>
      </w:r>
      <w:proofErr w:type="gramEnd"/>
      <w:r w:rsidR="00176415" w:rsidRPr="00025F91">
        <w:rPr>
          <w:rFonts w:ascii="Arial" w:hAnsi="Arial" w:cs="Arial"/>
          <w:sz w:val="22"/>
          <w:szCs w:val="20"/>
        </w:rPr>
        <w:t xml:space="preserve"> their complaint.</w:t>
      </w:r>
    </w:p>
    <w:p w14:paraId="2A349B17" w14:textId="77777777" w:rsidR="00176415" w:rsidRPr="00025F91" w:rsidRDefault="00176415" w:rsidP="00B567C5">
      <w:pPr>
        <w:pStyle w:val="BodyText"/>
        <w:spacing w:before="1"/>
        <w:ind w:right="-188"/>
        <w:rPr>
          <w:rFonts w:ascii="Arial" w:hAnsi="Arial" w:cs="Arial"/>
          <w:sz w:val="22"/>
          <w:szCs w:val="20"/>
        </w:rPr>
      </w:pPr>
    </w:p>
    <w:p w14:paraId="3F2E889D" w14:textId="6DBF3522" w:rsidR="00176415" w:rsidRPr="00025F91" w:rsidRDefault="00025F91" w:rsidP="00B567C5">
      <w:pPr>
        <w:pStyle w:val="BodyText"/>
        <w:ind w:left="709" w:right="-188" w:hanging="709"/>
        <w:rPr>
          <w:rFonts w:ascii="Arial" w:hAnsi="Arial" w:cs="Arial"/>
          <w:sz w:val="22"/>
          <w:szCs w:val="20"/>
        </w:rPr>
      </w:pPr>
      <w:r w:rsidRPr="00025F91">
        <w:rPr>
          <w:rFonts w:ascii="Arial" w:hAnsi="Arial" w:cs="Arial"/>
          <w:sz w:val="22"/>
          <w:szCs w:val="20"/>
        </w:rPr>
        <w:t xml:space="preserve">11.3 </w:t>
      </w:r>
      <w:r w:rsidR="00B567C5">
        <w:rPr>
          <w:rFonts w:ascii="Arial" w:hAnsi="Arial" w:cs="Arial"/>
          <w:sz w:val="22"/>
          <w:szCs w:val="20"/>
        </w:rPr>
        <w:tab/>
      </w:r>
      <w:r w:rsidR="00176415" w:rsidRPr="00025F91">
        <w:rPr>
          <w:rFonts w:ascii="Arial" w:hAnsi="Arial" w:cs="Arial"/>
          <w:sz w:val="22"/>
          <w:szCs w:val="20"/>
        </w:rPr>
        <w:t>Any under-representation of vulnerable groups shown by monitoring information will be considered and discussed by the System Transformation and Quality Improvement Committee and the Patient Experience Team will ensure mitigating action is initiated to better promote this service to identified groups.</w:t>
      </w:r>
    </w:p>
    <w:p w14:paraId="773BBEE8" w14:textId="77777777" w:rsidR="00176415" w:rsidRPr="00025F91" w:rsidRDefault="00176415" w:rsidP="00B567C5">
      <w:pPr>
        <w:pStyle w:val="BodyText"/>
        <w:ind w:right="-188"/>
        <w:rPr>
          <w:rFonts w:ascii="Arial" w:hAnsi="Arial" w:cs="Arial"/>
          <w:sz w:val="22"/>
          <w:szCs w:val="20"/>
        </w:rPr>
      </w:pPr>
    </w:p>
    <w:p w14:paraId="4A17BC3F" w14:textId="5B6658CE" w:rsidR="00176415" w:rsidRPr="00025F91" w:rsidRDefault="00025F91" w:rsidP="00B567C5">
      <w:pPr>
        <w:pStyle w:val="BodyText"/>
        <w:ind w:left="567" w:right="-188" w:hanging="567"/>
        <w:rPr>
          <w:rFonts w:ascii="Arial" w:hAnsi="Arial" w:cs="Arial"/>
          <w:sz w:val="22"/>
          <w:szCs w:val="20"/>
        </w:rPr>
      </w:pPr>
      <w:r w:rsidRPr="00025F91">
        <w:rPr>
          <w:rFonts w:ascii="Arial" w:hAnsi="Arial" w:cs="Arial"/>
          <w:sz w:val="22"/>
          <w:szCs w:val="20"/>
        </w:rPr>
        <w:t xml:space="preserve">11.4 </w:t>
      </w:r>
      <w:r w:rsidR="00B567C5">
        <w:rPr>
          <w:rFonts w:ascii="Arial" w:hAnsi="Arial" w:cs="Arial"/>
          <w:sz w:val="22"/>
          <w:szCs w:val="20"/>
        </w:rPr>
        <w:tab/>
      </w:r>
      <w:r w:rsidR="00176415" w:rsidRPr="00025F91">
        <w:rPr>
          <w:rFonts w:ascii="Arial" w:hAnsi="Arial" w:cs="Arial"/>
          <w:sz w:val="22"/>
          <w:szCs w:val="20"/>
        </w:rPr>
        <w:t xml:space="preserve">Valuing diversity is a key </w:t>
      </w:r>
      <w:proofErr w:type="spellStart"/>
      <w:r w:rsidR="00176415" w:rsidRPr="00025F91">
        <w:rPr>
          <w:rFonts w:ascii="Arial" w:hAnsi="Arial" w:cs="Arial"/>
          <w:sz w:val="22"/>
          <w:szCs w:val="20"/>
        </w:rPr>
        <w:t>organisational</w:t>
      </w:r>
      <w:proofErr w:type="spellEnd"/>
      <w:r w:rsidR="00176415" w:rsidRPr="00025F91">
        <w:rPr>
          <w:rFonts w:ascii="Arial" w:hAnsi="Arial" w:cs="Arial"/>
          <w:sz w:val="22"/>
          <w:szCs w:val="20"/>
        </w:rPr>
        <w:t xml:space="preserve"> principle, equality of opportunity and outcome for everyone is promoted. The ICB is building a culture that encourages dialogue and involves a diverse range of staff and service users in evaluating and planning services.</w:t>
      </w:r>
    </w:p>
    <w:p w14:paraId="0460D679" w14:textId="5591E736" w:rsidR="00A35387" w:rsidRDefault="00A35387" w:rsidP="00864DA9">
      <w:pPr>
        <w:autoSpaceDE w:val="0"/>
        <w:autoSpaceDN w:val="0"/>
        <w:adjustRightInd w:val="0"/>
        <w:jc w:val="both"/>
        <w:rPr>
          <w:bCs/>
          <w:sz w:val="22"/>
          <w:szCs w:val="22"/>
        </w:rPr>
      </w:pPr>
    </w:p>
    <w:p w14:paraId="450CAF36" w14:textId="77777777" w:rsidR="00E25898" w:rsidRDefault="00E25898" w:rsidP="00864DA9">
      <w:pPr>
        <w:autoSpaceDE w:val="0"/>
        <w:autoSpaceDN w:val="0"/>
        <w:adjustRightInd w:val="0"/>
        <w:jc w:val="both"/>
        <w:rPr>
          <w:bCs/>
          <w:sz w:val="22"/>
          <w:szCs w:val="22"/>
        </w:rPr>
      </w:pPr>
    </w:p>
    <w:p w14:paraId="31499DF4" w14:textId="18E93F7B" w:rsidR="00E25898" w:rsidRPr="00E25898" w:rsidRDefault="00E25898" w:rsidP="00864DA9">
      <w:pPr>
        <w:autoSpaceDE w:val="0"/>
        <w:autoSpaceDN w:val="0"/>
        <w:adjustRightInd w:val="0"/>
        <w:jc w:val="both"/>
        <w:rPr>
          <w:b/>
          <w:sz w:val="22"/>
          <w:szCs w:val="22"/>
        </w:rPr>
      </w:pPr>
      <w:r w:rsidRPr="00E25898">
        <w:rPr>
          <w:b/>
          <w:sz w:val="22"/>
          <w:szCs w:val="22"/>
        </w:rPr>
        <w:t>1</w:t>
      </w:r>
      <w:r w:rsidR="00025F91">
        <w:rPr>
          <w:b/>
          <w:sz w:val="22"/>
          <w:szCs w:val="22"/>
        </w:rPr>
        <w:t>2</w:t>
      </w:r>
      <w:r w:rsidRPr="00E25898">
        <w:rPr>
          <w:b/>
          <w:sz w:val="22"/>
          <w:szCs w:val="22"/>
        </w:rPr>
        <w:t xml:space="preserve">.0 Records Management </w:t>
      </w:r>
    </w:p>
    <w:p w14:paraId="12108A4B" w14:textId="77777777" w:rsidR="00A35387" w:rsidRPr="005058F3" w:rsidRDefault="00A35387" w:rsidP="00864DA9">
      <w:pPr>
        <w:autoSpaceDE w:val="0"/>
        <w:autoSpaceDN w:val="0"/>
        <w:adjustRightInd w:val="0"/>
        <w:jc w:val="both"/>
        <w:rPr>
          <w:bCs/>
          <w:sz w:val="22"/>
          <w:szCs w:val="22"/>
        </w:rPr>
      </w:pPr>
    </w:p>
    <w:p w14:paraId="3E955D09" w14:textId="0069AFA1" w:rsidR="00E25898" w:rsidRPr="00E25898" w:rsidRDefault="00E25898" w:rsidP="00B567C5">
      <w:pPr>
        <w:autoSpaceDE w:val="0"/>
        <w:autoSpaceDN w:val="0"/>
        <w:adjustRightInd w:val="0"/>
        <w:ind w:left="567" w:hanging="567"/>
        <w:jc w:val="both"/>
        <w:rPr>
          <w:bCs/>
          <w:sz w:val="22"/>
          <w:szCs w:val="22"/>
        </w:rPr>
      </w:pPr>
      <w:r>
        <w:rPr>
          <w:bCs/>
          <w:sz w:val="22"/>
          <w:szCs w:val="22"/>
        </w:rPr>
        <w:t>1</w:t>
      </w:r>
      <w:r w:rsidR="00025F91">
        <w:rPr>
          <w:bCs/>
          <w:sz w:val="22"/>
          <w:szCs w:val="22"/>
        </w:rPr>
        <w:t>2</w:t>
      </w:r>
      <w:r>
        <w:rPr>
          <w:bCs/>
          <w:sz w:val="22"/>
          <w:szCs w:val="22"/>
        </w:rPr>
        <w:t xml:space="preserve">.1 </w:t>
      </w:r>
      <w:r w:rsidR="00B567C5">
        <w:rPr>
          <w:bCs/>
          <w:sz w:val="22"/>
          <w:szCs w:val="22"/>
        </w:rPr>
        <w:tab/>
      </w:r>
      <w:r w:rsidRPr="00E25898">
        <w:rPr>
          <w:bCs/>
          <w:sz w:val="22"/>
          <w:szCs w:val="22"/>
        </w:rPr>
        <w:t>Complaints records will be stored in accordance with the NHS Records Management Code of Practice; Parts 1 and 2 and must be kept separate from a patient’s medical records. Complaints files relating to ICB complaints investigations will be held by the organisation for a minimum of 10 years.</w:t>
      </w:r>
    </w:p>
    <w:p w14:paraId="031EF645" w14:textId="77777777" w:rsidR="00E25898" w:rsidRPr="00E25898" w:rsidRDefault="00E25898" w:rsidP="00E25898">
      <w:pPr>
        <w:autoSpaceDE w:val="0"/>
        <w:autoSpaceDN w:val="0"/>
        <w:adjustRightInd w:val="0"/>
        <w:jc w:val="both"/>
        <w:rPr>
          <w:bCs/>
          <w:sz w:val="22"/>
          <w:szCs w:val="22"/>
        </w:rPr>
      </w:pPr>
    </w:p>
    <w:p w14:paraId="55DA59EE" w14:textId="71837054" w:rsidR="00E25898" w:rsidRPr="00E25898" w:rsidRDefault="00E25898" w:rsidP="00B567C5">
      <w:pPr>
        <w:autoSpaceDE w:val="0"/>
        <w:autoSpaceDN w:val="0"/>
        <w:adjustRightInd w:val="0"/>
        <w:ind w:left="567" w:hanging="567"/>
        <w:jc w:val="both"/>
        <w:rPr>
          <w:bCs/>
          <w:sz w:val="22"/>
          <w:szCs w:val="22"/>
        </w:rPr>
      </w:pPr>
      <w:r>
        <w:rPr>
          <w:bCs/>
          <w:sz w:val="22"/>
          <w:szCs w:val="22"/>
        </w:rPr>
        <w:t>1</w:t>
      </w:r>
      <w:r w:rsidR="00025F91">
        <w:rPr>
          <w:bCs/>
          <w:sz w:val="22"/>
          <w:szCs w:val="22"/>
        </w:rPr>
        <w:t>2</w:t>
      </w:r>
      <w:r>
        <w:rPr>
          <w:bCs/>
          <w:sz w:val="22"/>
          <w:szCs w:val="22"/>
        </w:rPr>
        <w:t xml:space="preserve">.2 </w:t>
      </w:r>
      <w:r w:rsidR="00B567C5">
        <w:rPr>
          <w:bCs/>
          <w:sz w:val="22"/>
          <w:szCs w:val="22"/>
        </w:rPr>
        <w:tab/>
      </w:r>
      <w:r w:rsidRPr="00E25898">
        <w:rPr>
          <w:bCs/>
          <w:sz w:val="22"/>
          <w:szCs w:val="22"/>
        </w:rPr>
        <w:t>Electronic records will be stored within a secure database managed by and accessible only to the Nursing and Quality and Governance Teams. No paper records will be kept.</w:t>
      </w:r>
    </w:p>
    <w:p w14:paraId="1F962AC7" w14:textId="77777777" w:rsidR="00A35387" w:rsidRPr="005058F3" w:rsidRDefault="00A35387" w:rsidP="00864DA9">
      <w:pPr>
        <w:autoSpaceDE w:val="0"/>
        <w:autoSpaceDN w:val="0"/>
        <w:adjustRightInd w:val="0"/>
        <w:jc w:val="both"/>
        <w:rPr>
          <w:bCs/>
          <w:sz w:val="22"/>
          <w:szCs w:val="22"/>
        </w:rPr>
      </w:pPr>
    </w:p>
    <w:p w14:paraId="5EF3CB5D" w14:textId="77777777" w:rsidR="00A35387" w:rsidRPr="005058F3" w:rsidRDefault="00A35387" w:rsidP="00864DA9">
      <w:pPr>
        <w:autoSpaceDE w:val="0"/>
        <w:autoSpaceDN w:val="0"/>
        <w:adjustRightInd w:val="0"/>
        <w:jc w:val="both"/>
        <w:rPr>
          <w:bCs/>
          <w:sz w:val="22"/>
          <w:szCs w:val="22"/>
        </w:rPr>
      </w:pPr>
    </w:p>
    <w:bookmarkEnd w:id="4"/>
    <w:p w14:paraId="49CD9C08" w14:textId="0610D4E2" w:rsidR="00A35387" w:rsidRPr="00E25898" w:rsidRDefault="00E25898" w:rsidP="00864DA9">
      <w:pPr>
        <w:autoSpaceDE w:val="0"/>
        <w:autoSpaceDN w:val="0"/>
        <w:adjustRightInd w:val="0"/>
        <w:jc w:val="both"/>
        <w:rPr>
          <w:b/>
          <w:sz w:val="22"/>
          <w:szCs w:val="22"/>
        </w:rPr>
      </w:pPr>
      <w:r w:rsidRPr="00E25898">
        <w:rPr>
          <w:b/>
          <w:sz w:val="22"/>
          <w:szCs w:val="22"/>
        </w:rPr>
        <w:t>1</w:t>
      </w:r>
      <w:r w:rsidR="00025F91">
        <w:rPr>
          <w:b/>
          <w:sz w:val="22"/>
          <w:szCs w:val="22"/>
        </w:rPr>
        <w:t>3</w:t>
      </w:r>
      <w:r w:rsidRPr="00E25898">
        <w:rPr>
          <w:b/>
          <w:sz w:val="22"/>
          <w:szCs w:val="22"/>
        </w:rPr>
        <w:t>.0 Associated Documents</w:t>
      </w:r>
    </w:p>
    <w:p w14:paraId="6FE7B24D" w14:textId="77777777" w:rsidR="00A35387" w:rsidRPr="00E25898" w:rsidRDefault="00A35387" w:rsidP="00864DA9">
      <w:pPr>
        <w:autoSpaceDE w:val="0"/>
        <w:autoSpaceDN w:val="0"/>
        <w:adjustRightInd w:val="0"/>
        <w:jc w:val="both"/>
        <w:rPr>
          <w:bCs/>
          <w:sz w:val="22"/>
          <w:szCs w:val="22"/>
        </w:rPr>
      </w:pPr>
    </w:p>
    <w:p w14:paraId="1253D31B" w14:textId="77777777" w:rsidR="00E25898" w:rsidRPr="00E25898" w:rsidRDefault="00E25898" w:rsidP="00E25898">
      <w:pPr>
        <w:pStyle w:val="BodyText"/>
        <w:ind w:left="499" w:right="1487"/>
        <w:rPr>
          <w:rFonts w:ascii="Arial" w:hAnsi="Arial" w:cs="Arial"/>
          <w:sz w:val="22"/>
        </w:rPr>
      </w:pPr>
      <w:r w:rsidRPr="00E25898">
        <w:rPr>
          <w:rFonts w:ascii="Arial" w:hAnsi="Arial" w:cs="Arial"/>
          <w:sz w:val="22"/>
        </w:rPr>
        <w:t>Local Authority Social Services and National Health Services Complaints (England) Regulations 2009.</w:t>
      </w:r>
    </w:p>
    <w:p w14:paraId="34D65FB1" w14:textId="77777777" w:rsidR="00E25898" w:rsidRPr="00E25898" w:rsidRDefault="00E25898" w:rsidP="00E25898">
      <w:pPr>
        <w:pStyle w:val="BodyText"/>
        <w:spacing w:before="1"/>
        <w:rPr>
          <w:rFonts w:ascii="Arial" w:hAnsi="Arial" w:cs="Arial"/>
          <w:sz w:val="22"/>
        </w:rPr>
      </w:pPr>
    </w:p>
    <w:p w14:paraId="1F21DB93" w14:textId="77777777" w:rsidR="00E25898" w:rsidRPr="00E25898" w:rsidRDefault="00E25898" w:rsidP="00E25898">
      <w:pPr>
        <w:pStyle w:val="BodyText"/>
        <w:ind w:left="499"/>
        <w:rPr>
          <w:rFonts w:ascii="Arial" w:hAnsi="Arial" w:cs="Arial"/>
          <w:sz w:val="22"/>
        </w:rPr>
      </w:pPr>
      <w:r w:rsidRPr="00E25898">
        <w:rPr>
          <w:rFonts w:ascii="Arial" w:hAnsi="Arial" w:cs="Arial"/>
          <w:sz w:val="22"/>
        </w:rPr>
        <w:t>House of Commons Library (2013) NHS complaints procedures in England.</w:t>
      </w:r>
    </w:p>
    <w:p w14:paraId="70F15ACF" w14:textId="77777777" w:rsidR="00E25898" w:rsidRPr="00E25898" w:rsidRDefault="00E25898" w:rsidP="00E25898">
      <w:pPr>
        <w:pStyle w:val="BodyText"/>
        <w:spacing w:before="10"/>
        <w:rPr>
          <w:rFonts w:ascii="Arial" w:hAnsi="Arial" w:cs="Arial"/>
          <w:sz w:val="22"/>
        </w:rPr>
      </w:pPr>
    </w:p>
    <w:p w14:paraId="7635B12E" w14:textId="77777777" w:rsidR="00E25898" w:rsidRPr="00E25898" w:rsidRDefault="00E25898" w:rsidP="00E25898">
      <w:pPr>
        <w:pStyle w:val="BodyText"/>
        <w:spacing w:before="1"/>
        <w:ind w:left="499"/>
        <w:rPr>
          <w:rFonts w:ascii="Arial" w:hAnsi="Arial" w:cs="Arial"/>
          <w:sz w:val="22"/>
        </w:rPr>
      </w:pPr>
      <w:r w:rsidRPr="00E25898">
        <w:rPr>
          <w:rFonts w:ascii="Arial" w:hAnsi="Arial" w:cs="Arial"/>
          <w:sz w:val="22"/>
        </w:rPr>
        <w:t xml:space="preserve">The NHS Complaint Standards, </w:t>
      </w:r>
      <w:r w:rsidRPr="00E25898">
        <w:rPr>
          <w:rFonts w:ascii="Arial" w:hAnsi="Arial" w:cs="Arial"/>
          <w:i/>
          <w:sz w:val="22"/>
        </w:rPr>
        <w:t xml:space="preserve">draft </w:t>
      </w:r>
      <w:r w:rsidRPr="00E25898">
        <w:rPr>
          <w:rFonts w:ascii="Arial" w:hAnsi="Arial" w:cs="Arial"/>
          <w:sz w:val="22"/>
        </w:rPr>
        <w:t>(Parliamentary and Health Service Ombudsman)</w:t>
      </w:r>
    </w:p>
    <w:p w14:paraId="04DB26D4" w14:textId="77777777" w:rsidR="00E25898" w:rsidRPr="00E25898" w:rsidRDefault="00E25898" w:rsidP="00E25898">
      <w:pPr>
        <w:pStyle w:val="BodyText"/>
        <w:spacing w:before="1"/>
        <w:rPr>
          <w:rFonts w:ascii="Arial" w:hAnsi="Arial" w:cs="Arial"/>
          <w:sz w:val="22"/>
        </w:rPr>
      </w:pPr>
    </w:p>
    <w:p w14:paraId="666D42E5" w14:textId="77777777" w:rsidR="00E25898" w:rsidRPr="00E25898" w:rsidRDefault="00E25898" w:rsidP="00E25898">
      <w:pPr>
        <w:pStyle w:val="BodyText"/>
        <w:ind w:left="499" w:right="1973"/>
        <w:rPr>
          <w:rFonts w:ascii="Arial" w:hAnsi="Arial" w:cs="Arial"/>
          <w:sz w:val="22"/>
        </w:rPr>
      </w:pPr>
      <w:r w:rsidRPr="00E25898">
        <w:rPr>
          <w:rFonts w:ascii="Arial" w:hAnsi="Arial" w:cs="Arial"/>
          <w:sz w:val="22"/>
        </w:rPr>
        <w:t>The Principles of Good Complaint Handling (Parliamentary and Health Service Ombudsman) 2009 and update 2022.</w:t>
      </w:r>
    </w:p>
    <w:p w14:paraId="08AC27A8" w14:textId="77777777" w:rsidR="00E25898" w:rsidRPr="00E25898" w:rsidRDefault="00E25898" w:rsidP="00E25898">
      <w:pPr>
        <w:pStyle w:val="BodyText"/>
        <w:spacing w:before="10"/>
        <w:rPr>
          <w:rFonts w:ascii="Arial" w:hAnsi="Arial" w:cs="Arial"/>
          <w:sz w:val="22"/>
        </w:rPr>
      </w:pPr>
    </w:p>
    <w:p w14:paraId="4F7A110D" w14:textId="77777777" w:rsidR="00E25898" w:rsidRPr="00E25898" w:rsidRDefault="00E25898" w:rsidP="00E25898">
      <w:pPr>
        <w:pStyle w:val="BodyText"/>
        <w:ind w:left="499"/>
        <w:rPr>
          <w:rFonts w:ascii="Arial" w:hAnsi="Arial" w:cs="Arial"/>
          <w:sz w:val="22"/>
        </w:rPr>
      </w:pPr>
      <w:r w:rsidRPr="00E25898">
        <w:rPr>
          <w:rFonts w:ascii="Arial" w:hAnsi="Arial" w:cs="Arial"/>
          <w:sz w:val="22"/>
        </w:rPr>
        <w:t>The Principles of Remedy (Parliamentary and Health Service Ombudsman, 2009)</w:t>
      </w:r>
    </w:p>
    <w:p w14:paraId="18ED0255" w14:textId="77777777" w:rsidR="00E25898" w:rsidRPr="00E25898" w:rsidRDefault="00E25898" w:rsidP="00E25898">
      <w:pPr>
        <w:pStyle w:val="BodyText"/>
        <w:spacing w:before="1"/>
        <w:rPr>
          <w:rFonts w:ascii="Arial" w:hAnsi="Arial" w:cs="Arial"/>
          <w:sz w:val="22"/>
        </w:rPr>
      </w:pPr>
    </w:p>
    <w:p w14:paraId="577F2BDA" w14:textId="77777777" w:rsidR="00E25898" w:rsidRPr="00E25898" w:rsidRDefault="00E25898" w:rsidP="00E25898">
      <w:pPr>
        <w:pStyle w:val="BodyText"/>
        <w:spacing w:before="1"/>
        <w:ind w:left="499" w:right="1015"/>
        <w:rPr>
          <w:rFonts w:ascii="Arial" w:hAnsi="Arial" w:cs="Arial"/>
          <w:sz w:val="22"/>
        </w:rPr>
      </w:pPr>
      <w:r w:rsidRPr="00E25898">
        <w:rPr>
          <w:rFonts w:ascii="Arial" w:hAnsi="Arial" w:cs="Arial"/>
          <w:sz w:val="22"/>
        </w:rPr>
        <w:t>My Expectations for raising concerns and complaints (Parliamentary and Health Service Ombudsman) 2014.</w:t>
      </w:r>
    </w:p>
    <w:p w14:paraId="44C23425" w14:textId="77777777" w:rsidR="00E25898" w:rsidRPr="00E25898" w:rsidRDefault="00E25898" w:rsidP="00E25898">
      <w:pPr>
        <w:pStyle w:val="BodyText"/>
        <w:spacing w:before="10"/>
        <w:rPr>
          <w:rFonts w:ascii="Arial" w:hAnsi="Arial" w:cs="Arial"/>
          <w:sz w:val="22"/>
        </w:rPr>
      </w:pPr>
    </w:p>
    <w:p w14:paraId="69574322" w14:textId="77777777" w:rsidR="00E25898" w:rsidRPr="00E25898" w:rsidRDefault="00E25898" w:rsidP="00E25898">
      <w:pPr>
        <w:pStyle w:val="BodyText"/>
        <w:ind w:left="499"/>
        <w:rPr>
          <w:rFonts w:ascii="Arial" w:hAnsi="Arial" w:cs="Arial"/>
          <w:sz w:val="22"/>
        </w:rPr>
      </w:pPr>
      <w:r w:rsidRPr="00E25898">
        <w:rPr>
          <w:rFonts w:ascii="Arial" w:hAnsi="Arial" w:cs="Arial"/>
          <w:sz w:val="22"/>
        </w:rPr>
        <w:t>The Patients Association – How to Make a Complaint (January 2012)</w:t>
      </w:r>
    </w:p>
    <w:p w14:paraId="53B76B6F" w14:textId="77777777" w:rsidR="00E25898" w:rsidRPr="00E25898" w:rsidRDefault="00E25898" w:rsidP="00E25898">
      <w:pPr>
        <w:pStyle w:val="BodyText"/>
        <w:spacing w:before="1"/>
        <w:rPr>
          <w:rFonts w:ascii="Arial" w:hAnsi="Arial" w:cs="Arial"/>
          <w:sz w:val="22"/>
        </w:rPr>
      </w:pPr>
    </w:p>
    <w:p w14:paraId="3EA1535F" w14:textId="77777777" w:rsidR="00E25898" w:rsidRPr="00E25898" w:rsidRDefault="00E25898" w:rsidP="00E25898">
      <w:pPr>
        <w:pStyle w:val="BodyText"/>
        <w:ind w:left="499" w:right="1602"/>
        <w:rPr>
          <w:rFonts w:ascii="Arial" w:hAnsi="Arial" w:cs="Arial"/>
          <w:sz w:val="22"/>
        </w:rPr>
      </w:pPr>
      <w:r w:rsidRPr="00E25898">
        <w:rPr>
          <w:rFonts w:ascii="Arial" w:hAnsi="Arial" w:cs="Arial"/>
          <w:sz w:val="22"/>
        </w:rPr>
        <w:t>Listening, Improving, Responding – a Guide to Better Patient Care (Department of Health 2009).</w:t>
      </w:r>
    </w:p>
    <w:p w14:paraId="4E083961" w14:textId="77777777" w:rsidR="00E25898" w:rsidRPr="00E25898" w:rsidRDefault="00E25898" w:rsidP="00E25898">
      <w:pPr>
        <w:pStyle w:val="BodyText"/>
        <w:spacing w:line="264" w:lineRule="exact"/>
        <w:ind w:left="499"/>
        <w:rPr>
          <w:rFonts w:ascii="Arial" w:hAnsi="Arial" w:cs="Arial"/>
          <w:sz w:val="22"/>
        </w:rPr>
      </w:pPr>
      <w:r w:rsidRPr="00E25898">
        <w:rPr>
          <w:rFonts w:ascii="Arial" w:hAnsi="Arial" w:cs="Arial"/>
          <w:sz w:val="22"/>
        </w:rPr>
        <w:t>NHS Constitution (Department of Health 2009).</w:t>
      </w:r>
    </w:p>
    <w:p w14:paraId="2C8E1E39" w14:textId="77777777" w:rsidR="00E25898" w:rsidRPr="00E25898" w:rsidRDefault="00E25898" w:rsidP="00E25898">
      <w:pPr>
        <w:pStyle w:val="BodyText"/>
        <w:spacing w:before="11"/>
        <w:rPr>
          <w:rFonts w:ascii="Arial" w:hAnsi="Arial" w:cs="Arial"/>
          <w:sz w:val="22"/>
        </w:rPr>
      </w:pPr>
    </w:p>
    <w:p w14:paraId="632A3E55" w14:textId="77777777" w:rsidR="00E25898" w:rsidRPr="00E25898" w:rsidRDefault="00E25898" w:rsidP="00E25898">
      <w:pPr>
        <w:pStyle w:val="BodyText"/>
        <w:ind w:left="499"/>
        <w:rPr>
          <w:rFonts w:ascii="Arial" w:hAnsi="Arial" w:cs="Arial"/>
          <w:sz w:val="22"/>
        </w:rPr>
      </w:pPr>
      <w:r w:rsidRPr="00E25898">
        <w:rPr>
          <w:rFonts w:ascii="Arial" w:hAnsi="Arial" w:cs="Arial"/>
          <w:sz w:val="22"/>
        </w:rPr>
        <w:t xml:space="preserve">Health and Social Care Act 2014 (Duty of </w:t>
      </w:r>
      <w:proofErr w:type="spellStart"/>
      <w:r w:rsidRPr="00E25898">
        <w:rPr>
          <w:rFonts w:ascii="Arial" w:hAnsi="Arial" w:cs="Arial"/>
          <w:sz w:val="22"/>
        </w:rPr>
        <w:t>Candour</w:t>
      </w:r>
      <w:proofErr w:type="spellEnd"/>
      <w:r w:rsidRPr="00E25898">
        <w:rPr>
          <w:rFonts w:ascii="Arial" w:hAnsi="Arial" w:cs="Arial"/>
          <w:sz w:val="22"/>
        </w:rPr>
        <w:t xml:space="preserve"> regulations).</w:t>
      </w:r>
    </w:p>
    <w:p w14:paraId="66A6239C" w14:textId="77777777" w:rsidR="00E25898" w:rsidRPr="00E25898" w:rsidRDefault="00E25898" w:rsidP="00E25898">
      <w:pPr>
        <w:pStyle w:val="BodyText"/>
        <w:spacing w:before="1"/>
        <w:rPr>
          <w:rFonts w:ascii="Arial" w:hAnsi="Arial" w:cs="Arial"/>
          <w:sz w:val="22"/>
        </w:rPr>
      </w:pPr>
    </w:p>
    <w:p w14:paraId="0EB1049F" w14:textId="77777777" w:rsidR="00E25898" w:rsidRPr="00E25898" w:rsidRDefault="00E25898" w:rsidP="00E25898">
      <w:pPr>
        <w:pStyle w:val="BodyText"/>
        <w:ind w:left="499" w:right="1525"/>
        <w:rPr>
          <w:rFonts w:ascii="Arial" w:hAnsi="Arial" w:cs="Arial"/>
          <w:sz w:val="22"/>
        </w:rPr>
      </w:pPr>
      <w:r w:rsidRPr="00E25898">
        <w:rPr>
          <w:rFonts w:ascii="Arial" w:hAnsi="Arial" w:cs="Arial"/>
          <w:sz w:val="22"/>
        </w:rPr>
        <w:t>Being Open – communicating patient safety incidents with patients and their carers (NPSA, 2009).</w:t>
      </w:r>
    </w:p>
    <w:p w14:paraId="380AFF49" w14:textId="77777777" w:rsidR="00E25898" w:rsidRPr="00E25898" w:rsidRDefault="00E25898" w:rsidP="00E25898">
      <w:pPr>
        <w:pStyle w:val="BodyText"/>
        <w:spacing w:before="10"/>
        <w:rPr>
          <w:rFonts w:ascii="Arial" w:hAnsi="Arial" w:cs="Arial"/>
          <w:sz w:val="22"/>
        </w:rPr>
      </w:pPr>
    </w:p>
    <w:p w14:paraId="18F05DDA" w14:textId="77777777" w:rsidR="00E25898" w:rsidRPr="00E25898" w:rsidRDefault="00E25898" w:rsidP="00E25898">
      <w:pPr>
        <w:pStyle w:val="BodyText"/>
        <w:ind w:left="499"/>
        <w:rPr>
          <w:rFonts w:ascii="Arial" w:hAnsi="Arial" w:cs="Arial"/>
          <w:sz w:val="22"/>
        </w:rPr>
      </w:pPr>
      <w:r w:rsidRPr="00E25898">
        <w:rPr>
          <w:rFonts w:ascii="Arial" w:hAnsi="Arial" w:cs="Arial"/>
          <w:sz w:val="22"/>
        </w:rPr>
        <w:t>The Francis Report</w:t>
      </w:r>
    </w:p>
    <w:p w14:paraId="584D2EDD" w14:textId="77777777" w:rsidR="00E25898" w:rsidRPr="00E25898" w:rsidRDefault="00E25898" w:rsidP="00E25898">
      <w:pPr>
        <w:pStyle w:val="BodyText"/>
        <w:spacing w:before="2"/>
        <w:rPr>
          <w:rFonts w:ascii="Arial" w:hAnsi="Arial" w:cs="Arial"/>
          <w:sz w:val="22"/>
        </w:rPr>
      </w:pPr>
    </w:p>
    <w:p w14:paraId="240BB6BE" w14:textId="77777777" w:rsidR="00E25898" w:rsidRPr="00E25898" w:rsidRDefault="00E25898" w:rsidP="00E25898">
      <w:pPr>
        <w:pStyle w:val="BodyText"/>
        <w:ind w:left="499"/>
        <w:rPr>
          <w:rFonts w:ascii="Arial" w:hAnsi="Arial" w:cs="Arial"/>
          <w:sz w:val="22"/>
        </w:rPr>
      </w:pPr>
      <w:r w:rsidRPr="00E25898">
        <w:rPr>
          <w:rFonts w:ascii="Arial" w:hAnsi="Arial" w:cs="Arial"/>
          <w:sz w:val="22"/>
        </w:rPr>
        <w:t>NHS England – Guide to the Good Handling of Complaints for CCG, (May 2013)</w:t>
      </w:r>
    </w:p>
    <w:p w14:paraId="706E646C" w14:textId="77777777" w:rsidR="00E25898" w:rsidRPr="00E25898" w:rsidRDefault="00E25898" w:rsidP="00E25898">
      <w:pPr>
        <w:pStyle w:val="BodyText"/>
        <w:spacing w:before="10"/>
        <w:rPr>
          <w:rFonts w:ascii="Arial" w:hAnsi="Arial" w:cs="Arial"/>
          <w:sz w:val="22"/>
        </w:rPr>
      </w:pPr>
    </w:p>
    <w:p w14:paraId="560F756D" w14:textId="77777777" w:rsidR="00E25898" w:rsidRPr="00E25898" w:rsidRDefault="00E25898" w:rsidP="00E25898">
      <w:pPr>
        <w:pStyle w:val="BodyText"/>
        <w:ind w:left="499" w:right="1219"/>
        <w:rPr>
          <w:rFonts w:ascii="Arial" w:hAnsi="Arial" w:cs="Arial"/>
          <w:sz w:val="22"/>
        </w:rPr>
      </w:pPr>
      <w:r w:rsidRPr="00E25898">
        <w:rPr>
          <w:rFonts w:ascii="Arial" w:hAnsi="Arial" w:cs="Arial"/>
          <w:sz w:val="22"/>
        </w:rPr>
        <w:lastRenderedPageBreak/>
        <w:t>Review of the NHS Hospital Complaints System – Putting Patients Back in the Picture (Department of Health, 2013) (The Clwyd Report)</w:t>
      </w:r>
    </w:p>
    <w:p w14:paraId="2A18A98C" w14:textId="77777777" w:rsidR="00E25898" w:rsidRPr="00E25898" w:rsidRDefault="00E25898" w:rsidP="00E25898">
      <w:pPr>
        <w:rPr>
          <w:sz w:val="22"/>
          <w:szCs w:val="22"/>
        </w:rPr>
      </w:pPr>
    </w:p>
    <w:p w14:paraId="0F2D1643" w14:textId="77777777" w:rsidR="00E25898" w:rsidRPr="00E25898" w:rsidRDefault="00E25898" w:rsidP="00E25898">
      <w:pPr>
        <w:pStyle w:val="BodyText"/>
        <w:spacing w:before="82"/>
        <w:ind w:left="499" w:right="1269"/>
        <w:rPr>
          <w:rFonts w:ascii="Arial" w:hAnsi="Arial" w:cs="Arial"/>
          <w:sz w:val="22"/>
        </w:rPr>
      </w:pPr>
      <w:r w:rsidRPr="00E25898">
        <w:rPr>
          <w:rFonts w:ascii="Arial" w:hAnsi="Arial" w:cs="Arial"/>
          <w:sz w:val="22"/>
        </w:rPr>
        <w:t>NHS England – Assurance of Good Complaints Handling: A toolkit for commissioners (2015)</w:t>
      </w:r>
    </w:p>
    <w:p w14:paraId="4FBBB6DF" w14:textId="77777777" w:rsidR="00E25898" w:rsidRPr="00E25898" w:rsidRDefault="00E25898" w:rsidP="00E25898">
      <w:pPr>
        <w:pStyle w:val="BodyText"/>
        <w:spacing w:line="264" w:lineRule="exact"/>
        <w:ind w:left="500"/>
        <w:rPr>
          <w:rFonts w:ascii="Arial" w:hAnsi="Arial" w:cs="Arial"/>
          <w:sz w:val="22"/>
        </w:rPr>
      </w:pPr>
    </w:p>
    <w:p w14:paraId="6F635B21" w14:textId="77777777" w:rsidR="00E25898" w:rsidRPr="00E25898" w:rsidRDefault="00E25898" w:rsidP="00E25898">
      <w:pPr>
        <w:pStyle w:val="BodyText"/>
        <w:spacing w:line="264" w:lineRule="exact"/>
        <w:ind w:left="500"/>
        <w:rPr>
          <w:rFonts w:ascii="Arial" w:hAnsi="Arial" w:cs="Arial"/>
          <w:sz w:val="22"/>
        </w:rPr>
      </w:pPr>
      <w:r w:rsidRPr="00E25898">
        <w:rPr>
          <w:rFonts w:ascii="Arial" w:hAnsi="Arial" w:cs="Arial"/>
          <w:sz w:val="22"/>
        </w:rPr>
        <w:t>Equality Act 2011</w:t>
      </w:r>
    </w:p>
    <w:p w14:paraId="26B0142F" w14:textId="77777777" w:rsidR="00B83595" w:rsidRDefault="00B83595" w:rsidP="00864DA9">
      <w:pPr>
        <w:autoSpaceDE w:val="0"/>
        <w:autoSpaceDN w:val="0"/>
        <w:adjustRightInd w:val="0"/>
        <w:jc w:val="both"/>
        <w:rPr>
          <w:bCs/>
          <w:sz w:val="22"/>
          <w:szCs w:val="22"/>
        </w:rPr>
      </w:pPr>
    </w:p>
    <w:p w14:paraId="30911410" w14:textId="77777777" w:rsidR="00E25898" w:rsidRPr="00E25898" w:rsidRDefault="00E25898" w:rsidP="00E25898">
      <w:pPr>
        <w:pStyle w:val="Heading2"/>
        <w:ind w:left="500"/>
        <w:rPr>
          <w:rFonts w:ascii="Arial" w:hAnsi="Arial" w:cs="Arial"/>
          <w:color w:val="auto"/>
          <w:sz w:val="22"/>
          <w:szCs w:val="22"/>
        </w:rPr>
      </w:pPr>
      <w:r w:rsidRPr="00E25898">
        <w:rPr>
          <w:rFonts w:ascii="Arial" w:hAnsi="Arial" w:cs="Arial"/>
          <w:color w:val="auto"/>
          <w:sz w:val="22"/>
          <w:szCs w:val="22"/>
        </w:rPr>
        <w:t>Local Policies</w:t>
      </w:r>
    </w:p>
    <w:p w14:paraId="48BB768A" w14:textId="77777777" w:rsidR="00E25898" w:rsidRPr="00E25898" w:rsidRDefault="00E25898" w:rsidP="00E25898">
      <w:pPr>
        <w:pStyle w:val="BodyText"/>
        <w:spacing w:before="10"/>
        <w:rPr>
          <w:rFonts w:ascii="Arial" w:hAnsi="Arial" w:cs="Arial"/>
          <w:b/>
          <w:sz w:val="22"/>
        </w:rPr>
      </w:pPr>
    </w:p>
    <w:p w14:paraId="5ABF65F8" w14:textId="77777777" w:rsidR="00E25898" w:rsidRPr="00E25898" w:rsidRDefault="00E25898" w:rsidP="00E25898">
      <w:pPr>
        <w:pStyle w:val="BodyText"/>
        <w:spacing w:before="1"/>
        <w:ind w:left="499" w:right="1680"/>
        <w:rPr>
          <w:rFonts w:ascii="Arial" w:hAnsi="Arial" w:cs="Arial"/>
          <w:sz w:val="22"/>
        </w:rPr>
      </w:pPr>
      <w:r w:rsidRPr="00E25898">
        <w:rPr>
          <w:rFonts w:ascii="Arial" w:hAnsi="Arial" w:cs="Arial"/>
          <w:sz w:val="22"/>
        </w:rPr>
        <w:t>NHS Herts and West Essex Integrated Care Board (ICB) Patient Safety Incident Response Framework (PSIRF) Policy 2023</w:t>
      </w:r>
    </w:p>
    <w:p w14:paraId="7BB7D320" w14:textId="77777777" w:rsidR="00E25898" w:rsidRPr="00E25898" w:rsidRDefault="00E25898" w:rsidP="00E25898">
      <w:pPr>
        <w:pStyle w:val="BodyText"/>
        <w:rPr>
          <w:rFonts w:ascii="Arial" w:hAnsi="Arial" w:cs="Arial"/>
          <w:sz w:val="22"/>
        </w:rPr>
      </w:pPr>
    </w:p>
    <w:p w14:paraId="562B7260" w14:textId="77777777" w:rsidR="00E25898" w:rsidRPr="00E25898" w:rsidRDefault="00E25898" w:rsidP="00E25898">
      <w:pPr>
        <w:pStyle w:val="BodyText"/>
        <w:spacing w:before="1"/>
        <w:ind w:left="499" w:right="1066"/>
        <w:rPr>
          <w:rFonts w:ascii="Arial" w:hAnsi="Arial" w:cs="Arial"/>
          <w:sz w:val="22"/>
        </w:rPr>
      </w:pPr>
      <w:r w:rsidRPr="00E25898">
        <w:rPr>
          <w:rFonts w:ascii="Arial" w:hAnsi="Arial" w:cs="Arial"/>
          <w:sz w:val="22"/>
        </w:rPr>
        <w:t>NHS Herts and West Essex Integrated Care Board (ICB) Safeguarding Children at Risk and Looked After Children policy 2022 v1.0</w:t>
      </w:r>
    </w:p>
    <w:p w14:paraId="5BCFC189" w14:textId="77777777" w:rsidR="00E25898" w:rsidRPr="00E25898" w:rsidRDefault="00E25898" w:rsidP="00E25898">
      <w:pPr>
        <w:pStyle w:val="BodyText"/>
        <w:spacing w:before="10"/>
        <w:rPr>
          <w:rFonts w:ascii="Arial" w:hAnsi="Arial" w:cs="Arial"/>
          <w:sz w:val="22"/>
        </w:rPr>
      </w:pPr>
    </w:p>
    <w:p w14:paraId="4C409DDA" w14:textId="77777777" w:rsidR="00E25898" w:rsidRPr="00E25898" w:rsidRDefault="00E25898" w:rsidP="00E25898">
      <w:pPr>
        <w:pStyle w:val="BodyText"/>
        <w:ind w:left="499" w:right="1373"/>
        <w:rPr>
          <w:rFonts w:ascii="Arial" w:hAnsi="Arial" w:cs="Arial"/>
          <w:sz w:val="22"/>
        </w:rPr>
      </w:pPr>
      <w:r w:rsidRPr="00E25898">
        <w:rPr>
          <w:rFonts w:ascii="Arial" w:hAnsi="Arial" w:cs="Arial"/>
          <w:sz w:val="22"/>
        </w:rPr>
        <w:t>Herts and West Essex Integrated Care Board (ICB) Safeguarding Adults Policy 2022 v1.0</w:t>
      </w:r>
    </w:p>
    <w:p w14:paraId="65F4A26A" w14:textId="77777777" w:rsidR="00E25898" w:rsidRPr="00E25898" w:rsidRDefault="00E25898" w:rsidP="00E25898">
      <w:pPr>
        <w:pStyle w:val="BodyText"/>
        <w:spacing w:before="1"/>
        <w:rPr>
          <w:rFonts w:ascii="Arial" w:hAnsi="Arial" w:cs="Arial"/>
          <w:sz w:val="22"/>
        </w:rPr>
      </w:pPr>
    </w:p>
    <w:p w14:paraId="75079DC3" w14:textId="77777777" w:rsidR="00E25898" w:rsidRPr="00E25898" w:rsidRDefault="00E25898" w:rsidP="00E25898">
      <w:pPr>
        <w:pStyle w:val="BodyText"/>
        <w:ind w:left="499"/>
        <w:rPr>
          <w:rFonts w:ascii="Arial" w:hAnsi="Arial" w:cs="Arial"/>
          <w:sz w:val="22"/>
        </w:rPr>
      </w:pPr>
      <w:r w:rsidRPr="00E25898">
        <w:rPr>
          <w:rFonts w:ascii="Arial" w:hAnsi="Arial" w:cs="Arial"/>
          <w:sz w:val="22"/>
        </w:rPr>
        <w:t>NHS Hertfordshire and West Essex Integrated Care Board (ICB) Raising Concerns (whistleblowing) Policy 2022 v1.0</w:t>
      </w:r>
    </w:p>
    <w:p w14:paraId="403C3933" w14:textId="77777777" w:rsidR="00E25898" w:rsidRPr="00E25898" w:rsidRDefault="00E25898" w:rsidP="00E25898">
      <w:pPr>
        <w:pStyle w:val="BodyText"/>
        <w:spacing w:before="1"/>
        <w:rPr>
          <w:rFonts w:ascii="Arial" w:hAnsi="Arial" w:cs="Arial"/>
          <w:sz w:val="22"/>
        </w:rPr>
      </w:pPr>
    </w:p>
    <w:p w14:paraId="616B4100" w14:textId="77777777" w:rsidR="00E25898" w:rsidRPr="00E25898" w:rsidRDefault="00E25898" w:rsidP="00E25898">
      <w:pPr>
        <w:pStyle w:val="BodyText"/>
        <w:ind w:left="499" w:right="1731"/>
        <w:rPr>
          <w:rFonts w:ascii="Arial" w:hAnsi="Arial" w:cs="Arial"/>
          <w:sz w:val="22"/>
        </w:rPr>
      </w:pPr>
      <w:r w:rsidRPr="00E25898">
        <w:rPr>
          <w:rFonts w:ascii="Arial" w:hAnsi="Arial" w:cs="Arial"/>
          <w:sz w:val="22"/>
        </w:rPr>
        <w:t>NHS Hertfordshire and West Essex Integrated Care Board (ICB) Information Governance Framework and Policy 2022 v1.0</w:t>
      </w:r>
    </w:p>
    <w:p w14:paraId="6AA99748" w14:textId="77777777" w:rsidR="00E25898" w:rsidRPr="00E25898" w:rsidRDefault="00E25898" w:rsidP="00E25898">
      <w:pPr>
        <w:pStyle w:val="BodyText"/>
        <w:spacing w:before="10"/>
        <w:rPr>
          <w:rFonts w:ascii="Arial" w:hAnsi="Arial" w:cs="Arial"/>
          <w:sz w:val="22"/>
        </w:rPr>
      </w:pPr>
    </w:p>
    <w:p w14:paraId="071D8FC8" w14:textId="77777777" w:rsidR="00E25898" w:rsidRPr="00E25898" w:rsidRDefault="00E25898" w:rsidP="00E25898">
      <w:pPr>
        <w:pStyle w:val="BodyText"/>
        <w:ind w:left="499" w:right="2025"/>
        <w:rPr>
          <w:rFonts w:ascii="Arial" w:hAnsi="Arial" w:cs="Arial"/>
          <w:sz w:val="22"/>
        </w:rPr>
      </w:pPr>
      <w:r w:rsidRPr="00E25898">
        <w:rPr>
          <w:rFonts w:ascii="Arial" w:hAnsi="Arial" w:cs="Arial"/>
          <w:sz w:val="22"/>
        </w:rPr>
        <w:t>NHS Hertfordshire and West Essex Integrated Care Board (ICB) Records Management Information and Lifecycle Policy 2023</w:t>
      </w:r>
    </w:p>
    <w:p w14:paraId="1421B158" w14:textId="77777777" w:rsidR="00E25898" w:rsidRPr="00E25898" w:rsidRDefault="00E25898" w:rsidP="00E25898">
      <w:pPr>
        <w:pStyle w:val="BodyText"/>
        <w:ind w:left="499" w:right="2025"/>
        <w:rPr>
          <w:rFonts w:ascii="Arial" w:hAnsi="Arial" w:cs="Arial"/>
          <w:sz w:val="22"/>
        </w:rPr>
      </w:pPr>
    </w:p>
    <w:p w14:paraId="6B9D2D98" w14:textId="77777777" w:rsidR="00E25898" w:rsidRPr="00E25898" w:rsidRDefault="00E25898" w:rsidP="00E25898">
      <w:pPr>
        <w:pStyle w:val="BodyText"/>
        <w:ind w:left="499"/>
        <w:rPr>
          <w:rFonts w:ascii="Arial" w:hAnsi="Arial" w:cs="Arial"/>
          <w:sz w:val="22"/>
        </w:rPr>
      </w:pPr>
      <w:r w:rsidRPr="00E25898">
        <w:rPr>
          <w:rFonts w:ascii="Arial" w:hAnsi="Arial" w:cs="Arial"/>
          <w:sz w:val="22"/>
        </w:rPr>
        <w:t>NHS Herts and West Essex Integrated Care Board (ICB) Mental Capacity and Deprivation of Liberty Safeguards Policy 2024</w:t>
      </w:r>
    </w:p>
    <w:p w14:paraId="2BD31DE5" w14:textId="77777777" w:rsidR="00A35DA5" w:rsidRPr="005058F3" w:rsidRDefault="00A35DA5">
      <w:pPr>
        <w:rPr>
          <w:b/>
          <w:sz w:val="22"/>
          <w:szCs w:val="22"/>
        </w:rPr>
      </w:pPr>
      <w:r w:rsidRPr="005058F3">
        <w:rPr>
          <w:b/>
          <w:sz w:val="22"/>
          <w:szCs w:val="22"/>
        </w:rPr>
        <w:br w:type="page"/>
      </w:r>
    </w:p>
    <w:p w14:paraId="7ED8E9EE" w14:textId="77777777" w:rsidR="006E28DA" w:rsidRPr="005058F3" w:rsidRDefault="006E28DA" w:rsidP="00F459F6">
      <w:pPr>
        <w:jc w:val="both"/>
        <w:rPr>
          <w:b/>
          <w:sz w:val="22"/>
          <w:szCs w:val="22"/>
        </w:rPr>
        <w:sectPr w:rsidR="006E28DA" w:rsidRPr="005058F3" w:rsidSect="002D5158">
          <w:headerReference w:type="default" r:id="rId20"/>
          <w:footerReference w:type="default" r:id="rId21"/>
          <w:footerReference w:type="first" r:id="rId22"/>
          <w:pgSz w:w="11906" w:h="16838" w:code="9"/>
          <w:pgMar w:top="1440" w:right="1440" w:bottom="1440" w:left="1440" w:header="709" w:footer="675" w:gutter="0"/>
          <w:pgNumType w:start="1"/>
          <w:cols w:space="708"/>
          <w:docGrid w:linePitch="360"/>
        </w:sectPr>
      </w:pPr>
    </w:p>
    <w:p w14:paraId="110C2490" w14:textId="77777777" w:rsidR="00E25898" w:rsidRPr="00E25898" w:rsidRDefault="00E25898" w:rsidP="00E25898">
      <w:pPr>
        <w:widowControl w:val="0"/>
        <w:autoSpaceDE w:val="0"/>
        <w:autoSpaceDN w:val="0"/>
        <w:spacing w:before="232"/>
        <w:ind w:left="104"/>
        <w:rPr>
          <w:rFonts w:eastAsia="Arial"/>
          <w:b/>
          <w:sz w:val="22"/>
          <w:szCs w:val="22"/>
          <w:lang w:bidi="en-GB"/>
        </w:rPr>
      </w:pPr>
      <w:bookmarkStart w:id="5" w:name="_Toc398730574"/>
      <w:r w:rsidRPr="00E25898">
        <w:rPr>
          <w:rFonts w:eastAsia="Arial"/>
          <w:b/>
          <w:sz w:val="22"/>
          <w:szCs w:val="22"/>
          <w:lang w:bidi="en-GB"/>
        </w:rPr>
        <w:lastRenderedPageBreak/>
        <w:t>Appendix 1: Glossary of Acronyms</w:t>
      </w:r>
    </w:p>
    <w:p w14:paraId="19E3636F" w14:textId="77777777" w:rsidR="00E25898" w:rsidRPr="00E25898" w:rsidRDefault="00E25898" w:rsidP="00E25898">
      <w:pPr>
        <w:widowControl w:val="0"/>
        <w:autoSpaceDE w:val="0"/>
        <w:autoSpaceDN w:val="0"/>
        <w:rPr>
          <w:rFonts w:eastAsia="Arial"/>
          <w:b/>
          <w:sz w:val="20"/>
          <w:szCs w:val="23"/>
          <w:lang w:bidi="en-GB"/>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2991"/>
        <w:gridCol w:w="1685"/>
        <w:gridCol w:w="3041"/>
      </w:tblGrid>
      <w:tr w:rsidR="00E25898" w:rsidRPr="00E25898" w14:paraId="524AEF78" w14:textId="77777777" w:rsidTr="006C47FF">
        <w:trPr>
          <w:trHeight w:val="786"/>
        </w:trPr>
        <w:tc>
          <w:tcPr>
            <w:tcW w:w="1733" w:type="dxa"/>
          </w:tcPr>
          <w:p w14:paraId="436A58DD"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CEO</w:t>
            </w:r>
          </w:p>
        </w:tc>
        <w:tc>
          <w:tcPr>
            <w:tcW w:w="2991" w:type="dxa"/>
          </w:tcPr>
          <w:p w14:paraId="61DFF152"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Chief Executive Officer</w:t>
            </w:r>
          </w:p>
        </w:tc>
        <w:tc>
          <w:tcPr>
            <w:tcW w:w="1685" w:type="dxa"/>
          </w:tcPr>
          <w:p w14:paraId="6739CB3A"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MP</w:t>
            </w:r>
          </w:p>
        </w:tc>
        <w:tc>
          <w:tcPr>
            <w:tcW w:w="3041" w:type="dxa"/>
          </w:tcPr>
          <w:p w14:paraId="2F365440"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Member of Parliament</w:t>
            </w:r>
          </w:p>
        </w:tc>
      </w:tr>
      <w:tr w:rsidR="00E25898" w:rsidRPr="00E25898" w14:paraId="4F6A2550" w14:textId="77777777" w:rsidTr="006C47FF">
        <w:trPr>
          <w:trHeight w:val="525"/>
        </w:trPr>
        <w:tc>
          <w:tcPr>
            <w:tcW w:w="1733" w:type="dxa"/>
          </w:tcPr>
          <w:p w14:paraId="1FD1AEBB"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CHC</w:t>
            </w:r>
          </w:p>
        </w:tc>
        <w:tc>
          <w:tcPr>
            <w:tcW w:w="2991" w:type="dxa"/>
          </w:tcPr>
          <w:p w14:paraId="4A28F122"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Continuing Healthcare</w:t>
            </w:r>
          </w:p>
        </w:tc>
        <w:tc>
          <w:tcPr>
            <w:tcW w:w="1685" w:type="dxa"/>
          </w:tcPr>
          <w:p w14:paraId="1FB77DD8"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NHS</w:t>
            </w:r>
          </w:p>
        </w:tc>
        <w:tc>
          <w:tcPr>
            <w:tcW w:w="3041" w:type="dxa"/>
          </w:tcPr>
          <w:p w14:paraId="5D638ECD"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National Health Service</w:t>
            </w:r>
          </w:p>
        </w:tc>
      </w:tr>
      <w:tr w:rsidR="00E25898" w:rsidRPr="00E25898" w14:paraId="3EA392CF" w14:textId="77777777" w:rsidTr="006C47FF">
        <w:trPr>
          <w:trHeight w:val="602"/>
        </w:trPr>
        <w:tc>
          <w:tcPr>
            <w:tcW w:w="1733" w:type="dxa"/>
          </w:tcPr>
          <w:p w14:paraId="36265BE9"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ED</w:t>
            </w:r>
          </w:p>
        </w:tc>
        <w:tc>
          <w:tcPr>
            <w:tcW w:w="2991" w:type="dxa"/>
          </w:tcPr>
          <w:p w14:paraId="78A0B80F"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Emergency Department</w:t>
            </w:r>
          </w:p>
        </w:tc>
        <w:tc>
          <w:tcPr>
            <w:tcW w:w="1685" w:type="dxa"/>
          </w:tcPr>
          <w:p w14:paraId="48C1FD0D"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PALS</w:t>
            </w:r>
          </w:p>
        </w:tc>
        <w:tc>
          <w:tcPr>
            <w:tcW w:w="3041" w:type="dxa"/>
          </w:tcPr>
          <w:p w14:paraId="5515C140" w14:textId="77777777" w:rsidR="00E25898" w:rsidRPr="00E25898" w:rsidRDefault="00E25898" w:rsidP="00E25898">
            <w:pPr>
              <w:widowControl w:val="0"/>
              <w:autoSpaceDE w:val="0"/>
              <w:autoSpaceDN w:val="0"/>
              <w:ind w:left="106" w:right="194"/>
              <w:rPr>
                <w:rFonts w:eastAsia="Arial"/>
                <w:sz w:val="23"/>
                <w:szCs w:val="22"/>
                <w:lang w:bidi="en-GB"/>
              </w:rPr>
            </w:pPr>
            <w:r w:rsidRPr="00E25898">
              <w:rPr>
                <w:rFonts w:eastAsia="Arial"/>
                <w:sz w:val="23"/>
                <w:szCs w:val="22"/>
                <w:lang w:bidi="en-GB"/>
              </w:rPr>
              <w:t>Patient Advice and Liaison Service</w:t>
            </w:r>
          </w:p>
        </w:tc>
      </w:tr>
      <w:tr w:rsidR="00E25898" w:rsidRPr="00E25898" w14:paraId="32EBDB68" w14:textId="77777777" w:rsidTr="006C47FF">
        <w:trPr>
          <w:trHeight w:val="640"/>
        </w:trPr>
        <w:tc>
          <w:tcPr>
            <w:tcW w:w="1733" w:type="dxa"/>
          </w:tcPr>
          <w:p w14:paraId="2443F1E2"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GP</w:t>
            </w:r>
          </w:p>
        </w:tc>
        <w:tc>
          <w:tcPr>
            <w:tcW w:w="2991" w:type="dxa"/>
          </w:tcPr>
          <w:p w14:paraId="5DA3270B"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General Practitioner</w:t>
            </w:r>
          </w:p>
        </w:tc>
        <w:tc>
          <w:tcPr>
            <w:tcW w:w="1685" w:type="dxa"/>
          </w:tcPr>
          <w:p w14:paraId="571DB6D3"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PHSO</w:t>
            </w:r>
          </w:p>
        </w:tc>
        <w:tc>
          <w:tcPr>
            <w:tcW w:w="3041" w:type="dxa"/>
          </w:tcPr>
          <w:p w14:paraId="29FB90B9" w14:textId="77777777" w:rsidR="00E25898" w:rsidRPr="00E25898" w:rsidRDefault="00E25898" w:rsidP="00E25898">
            <w:pPr>
              <w:widowControl w:val="0"/>
              <w:autoSpaceDE w:val="0"/>
              <w:autoSpaceDN w:val="0"/>
              <w:ind w:left="106" w:right="309"/>
              <w:rPr>
                <w:rFonts w:eastAsia="Arial"/>
                <w:sz w:val="23"/>
                <w:szCs w:val="22"/>
                <w:lang w:bidi="en-GB"/>
              </w:rPr>
            </w:pPr>
            <w:r w:rsidRPr="00E25898">
              <w:rPr>
                <w:rFonts w:eastAsia="Arial"/>
                <w:sz w:val="23"/>
                <w:szCs w:val="22"/>
                <w:lang w:bidi="en-GB"/>
              </w:rPr>
              <w:t>Parliamentary and Health Service Ombudsman</w:t>
            </w:r>
          </w:p>
        </w:tc>
      </w:tr>
      <w:tr w:rsidR="00E25898" w:rsidRPr="00E25898" w14:paraId="41E34EA9" w14:textId="77777777" w:rsidTr="006C47FF">
        <w:trPr>
          <w:trHeight w:val="640"/>
        </w:trPr>
        <w:tc>
          <w:tcPr>
            <w:tcW w:w="1733" w:type="dxa"/>
          </w:tcPr>
          <w:p w14:paraId="1D4CE23A"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HCP</w:t>
            </w:r>
          </w:p>
        </w:tc>
        <w:tc>
          <w:tcPr>
            <w:tcW w:w="2991" w:type="dxa"/>
          </w:tcPr>
          <w:p w14:paraId="298F7C73"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Health and Care Partnership</w:t>
            </w:r>
          </w:p>
        </w:tc>
        <w:tc>
          <w:tcPr>
            <w:tcW w:w="1685" w:type="dxa"/>
          </w:tcPr>
          <w:p w14:paraId="00A61628"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PSIRF</w:t>
            </w:r>
          </w:p>
        </w:tc>
        <w:tc>
          <w:tcPr>
            <w:tcW w:w="3041" w:type="dxa"/>
          </w:tcPr>
          <w:p w14:paraId="7EACAFDB" w14:textId="77777777" w:rsidR="00E25898" w:rsidRPr="00E25898" w:rsidRDefault="00E25898" w:rsidP="00E25898">
            <w:pPr>
              <w:widowControl w:val="0"/>
              <w:autoSpaceDE w:val="0"/>
              <w:autoSpaceDN w:val="0"/>
              <w:ind w:left="106" w:right="309"/>
              <w:rPr>
                <w:rFonts w:eastAsia="Arial"/>
                <w:sz w:val="23"/>
                <w:szCs w:val="22"/>
                <w:lang w:bidi="en-GB"/>
              </w:rPr>
            </w:pPr>
            <w:r w:rsidRPr="00E25898">
              <w:rPr>
                <w:rFonts w:eastAsia="Arial"/>
                <w:sz w:val="23"/>
                <w:szCs w:val="22"/>
                <w:lang w:bidi="en-GB"/>
              </w:rPr>
              <w:t>Patient Safety Incident Response Framework</w:t>
            </w:r>
          </w:p>
        </w:tc>
      </w:tr>
      <w:tr w:rsidR="00E25898" w:rsidRPr="00E25898" w14:paraId="6953E6F5" w14:textId="77777777" w:rsidTr="006C47FF">
        <w:trPr>
          <w:trHeight w:val="522"/>
        </w:trPr>
        <w:tc>
          <w:tcPr>
            <w:tcW w:w="1733" w:type="dxa"/>
          </w:tcPr>
          <w:p w14:paraId="484D7034"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ICB</w:t>
            </w:r>
          </w:p>
        </w:tc>
        <w:tc>
          <w:tcPr>
            <w:tcW w:w="2991" w:type="dxa"/>
          </w:tcPr>
          <w:p w14:paraId="5DD64751"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Integrated Care Board</w:t>
            </w:r>
          </w:p>
        </w:tc>
        <w:tc>
          <w:tcPr>
            <w:tcW w:w="1685" w:type="dxa"/>
          </w:tcPr>
          <w:p w14:paraId="007AD2C2"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SI</w:t>
            </w:r>
          </w:p>
        </w:tc>
        <w:tc>
          <w:tcPr>
            <w:tcW w:w="3041" w:type="dxa"/>
          </w:tcPr>
          <w:p w14:paraId="02F41846" w14:textId="77777777" w:rsidR="00E25898" w:rsidRPr="00E25898" w:rsidRDefault="00E25898" w:rsidP="00E25898">
            <w:pPr>
              <w:widowControl w:val="0"/>
              <w:autoSpaceDE w:val="0"/>
              <w:autoSpaceDN w:val="0"/>
              <w:ind w:left="106"/>
              <w:rPr>
                <w:rFonts w:eastAsia="Arial"/>
                <w:sz w:val="23"/>
                <w:szCs w:val="22"/>
                <w:lang w:bidi="en-GB"/>
              </w:rPr>
            </w:pPr>
            <w:r w:rsidRPr="00E25898">
              <w:rPr>
                <w:rFonts w:eastAsia="Arial"/>
                <w:sz w:val="23"/>
                <w:szCs w:val="22"/>
                <w:lang w:bidi="en-GB"/>
              </w:rPr>
              <w:t>Serious Incident</w:t>
            </w:r>
          </w:p>
        </w:tc>
      </w:tr>
      <w:tr w:rsidR="00E25898" w:rsidRPr="00E25898" w14:paraId="20F54537" w14:textId="77777777" w:rsidTr="006C47FF">
        <w:trPr>
          <w:trHeight w:val="789"/>
        </w:trPr>
        <w:tc>
          <w:tcPr>
            <w:tcW w:w="1733" w:type="dxa"/>
          </w:tcPr>
          <w:p w14:paraId="52D02CD0" w14:textId="77777777" w:rsidR="00E25898" w:rsidRPr="00E25898" w:rsidRDefault="00E25898" w:rsidP="00E25898">
            <w:pPr>
              <w:widowControl w:val="0"/>
              <w:autoSpaceDE w:val="0"/>
              <w:autoSpaceDN w:val="0"/>
              <w:spacing w:before="2"/>
              <w:ind w:left="107"/>
              <w:rPr>
                <w:rFonts w:eastAsia="Arial"/>
                <w:sz w:val="23"/>
                <w:szCs w:val="22"/>
                <w:lang w:bidi="en-GB"/>
              </w:rPr>
            </w:pPr>
            <w:r w:rsidRPr="00E25898">
              <w:rPr>
                <w:rFonts w:eastAsia="Arial"/>
                <w:sz w:val="23"/>
                <w:szCs w:val="22"/>
                <w:lang w:bidi="en-GB"/>
              </w:rPr>
              <w:t>IFR</w:t>
            </w:r>
          </w:p>
        </w:tc>
        <w:tc>
          <w:tcPr>
            <w:tcW w:w="2991" w:type="dxa"/>
          </w:tcPr>
          <w:p w14:paraId="1754170F" w14:textId="77777777" w:rsidR="00E25898" w:rsidRPr="00E25898" w:rsidRDefault="00E25898" w:rsidP="00E25898">
            <w:pPr>
              <w:widowControl w:val="0"/>
              <w:autoSpaceDE w:val="0"/>
              <w:autoSpaceDN w:val="0"/>
              <w:spacing w:before="2"/>
              <w:ind w:left="107" w:right="987"/>
              <w:rPr>
                <w:rFonts w:eastAsia="Arial"/>
                <w:sz w:val="23"/>
                <w:szCs w:val="22"/>
                <w:lang w:bidi="en-GB"/>
              </w:rPr>
            </w:pPr>
            <w:r w:rsidRPr="00E25898">
              <w:rPr>
                <w:rFonts w:eastAsia="Arial"/>
                <w:sz w:val="23"/>
                <w:szCs w:val="22"/>
                <w:lang w:bidi="en-GB"/>
              </w:rPr>
              <w:t>Individual Funding Request</w:t>
            </w:r>
          </w:p>
        </w:tc>
        <w:tc>
          <w:tcPr>
            <w:tcW w:w="1685" w:type="dxa"/>
          </w:tcPr>
          <w:p w14:paraId="100558B8" w14:textId="77777777" w:rsidR="00E25898" w:rsidRPr="00E25898" w:rsidRDefault="00E25898" w:rsidP="00E25898">
            <w:pPr>
              <w:widowControl w:val="0"/>
              <w:autoSpaceDE w:val="0"/>
              <w:autoSpaceDN w:val="0"/>
              <w:spacing w:before="2"/>
              <w:ind w:left="106"/>
              <w:rPr>
                <w:rFonts w:eastAsia="Arial"/>
                <w:sz w:val="23"/>
                <w:szCs w:val="22"/>
                <w:lang w:bidi="en-GB"/>
              </w:rPr>
            </w:pPr>
            <w:r w:rsidRPr="00E25898">
              <w:rPr>
                <w:rFonts w:eastAsia="Arial"/>
                <w:sz w:val="23"/>
                <w:szCs w:val="22"/>
                <w:lang w:bidi="en-GB"/>
              </w:rPr>
              <w:t>SOP</w:t>
            </w:r>
          </w:p>
        </w:tc>
        <w:tc>
          <w:tcPr>
            <w:tcW w:w="3041" w:type="dxa"/>
          </w:tcPr>
          <w:p w14:paraId="38293C26" w14:textId="77777777" w:rsidR="00E25898" w:rsidRPr="00E25898" w:rsidRDefault="00E25898" w:rsidP="00E25898">
            <w:pPr>
              <w:widowControl w:val="0"/>
              <w:autoSpaceDE w:val="0"/>
              <w:autoSpaceDN w:val="0"/>
              <w:spacing w:before="2"/>
              <w:ind w:left="106" w:right="897"/>
              <w:rPr>
                <w:rFonts w:eastAsia="Arial"/>
                <w:sz w:val="23"/>
                <w:szCs w:val="22"/>
                <w:lang w:bidi="en-GB"/>
              </w:rPr>
            </w:pPr>
            <w:r w:rsidRPr="00E25898">
              <w:rPr>
                <w:rFonts w:eastAsia="Arial"/>
                <w:sz w:val="23"/>
                <w:szCs w:val="22"/>
                <w:lang w:bidi="en-GB"/>
              </w:rPr>
              <w:t>Standard Operating Procedure</w:t>
            </w:r>
          </w:p>
        </w:tc>
      </w:tr>
      <w:tr w:rsidR="00E25898" w:rsidRPr="00E25898" w14:paraId="6006439C" w14:textId="77777777" w:rsidTr="006C47FF">
        <w:trPr>
          <w:trHeight w:val="551"/>
        </w:trPr>
        <w:tc>
          <w:tcPr>
            <w:tcW w:w="1733" w:type="dxa"/>
          </w:tcPr>
          <w:p w14:paraId="7C6D066D"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LRM</w:t>
            </w:r>
          </w:p>
        </w:tc>
        <w:tc>
          <w:tcPr>
            <w:tcW w:w="2991" w:type="dxa"/>
          </w:tcPr>
          <w:p w14:paraId="7D9C6D51" w14:textId="77777777" w:rsidR="00E25898" w:rsidRPr="00E25898" w:rsidRDefault="00E25898" w:rsidP="00E25898">
            <w:pPr>
              <w:widowControl w:val="0"/>
              <w:autoSpaceDE w:val="0"/>
              <w:autoSpaceDN w:val="0"/>
              <w:ind w:left="107"/>
              <w:rPr>
                <w:rFonts w:eastAsia="Arial"/>
                <w:sz w:val="23"/>
                <w:szCs w:val="22"/>
                <w:lang w:bidi="en-GB"/>
              </w:rPr>
            </w:pPr>
            <w:r w:rsidRPr="00E25898">
              <w:rPr>
                <w:rFonts w:eastAsia="Arial"/>
                <w:sz w:val="23"/>
                <w:szCs w:val="22"/>
                <w:lang w:bidi="en-GB"/>
              </w:rPr>
              <w:t>Local Resolution Meeting</w:t>
            </w:r>
          </w:p>
        </w:tc>
        <w:tc>
          <w:tcPr>
            <w:tcW w:w="1685" w:type="dxa"/>
          </w:tcPr>
          <w:p w14:paraId="751AC804" w14:textId="77777777" w:rsidR="00E25898" w:rsidRPr="00E25898" w:rsidRDefault="00E25898" w:rsidP="00E25898">
            <w:pPr>
              <w:widowControl w:val="0"/>
              <w:autoSpaceDE w:val="0"/>
              <w:autoSpaceDN w:val="0"/>
              <w:rPr>
                <w:rFonts w:ascii="Times New Roman" w:eastAsia="Arial"/>
                <w:sz w:val="22"/>
                <w:szCs w:val="22"/>
                <w:lang w:bidi="en-GB"/>
              </w:rPr>
            </w:pPr>
          </w:p>
        </w:tc>
        <w:tc>
          <w:tcPr>
            <w:tcW w:w="3041" w:type="dxa"/>
          </w:tcPr>
          <w:p w14:paraId="1F782A94" w14:textId="77777777" w:rsidR="00E25898" w:rsidRPr="00E25898" w:rsidRDefault="00E25898" w:rsidP="00E25898">
            <w:pPr>
              <w:widowControl w:val="0"/>
              <w:autoSpaceDE w:val="0"/>
              <w:autoSpaceDN w:val="0"/>
              <w:rPr>
                <w:rFonts w:ascii="Times New Roman" w:eastAsia="Arial"/>
                <w:sz w:val="22"/>
                <w:szCs w:val="22"/>
                <w:lang w:bidi="en-GB"/>
              </w:rPr>
            </w:pPr>
          </w:p>
        </w:tc>
      </w:tr>
    </w:tbl>
    <w:p w14:paraId="6B5C9B53" w14:textId="77777777" w:rsidR="00E25898" w:rsidRPr="00E25898" w:rsidRDefault="00E25898" w:rsidP="00E25898">
      <w:pPr>
        <w:widowControl w:val="0"/>
        <w:autoSpaceDE w:val="0"/>
        <w:autoSpaceDN w:val="0"/>
        <w:spacing w:before="6"/>
        <w:rPr>
          <w:rFonts w:eastAsia="Arial"/>
          <w:b/>
          <w:sz w:val="23"/>
          <w:szCs w:val="23"/>
          <w:lang w:bidi="en-GB"/>
        </w:rPr>
      </w:pPr>
    </w:p>
    <w:p w14:paraId="5ABFAF52" w14:textId="77777777" w:rsidR="00E25898" w:rsidRPr="00E25898" w:rsidRDefault="00E25898" w:rsidP="00E25898">
      <w:pPr>
        <w:widowControl w:val="0"/>
        <w:autoSpaceDE w:val="0"/>
        <w:autoSpaceDN w:val="0"/>
        <w:rPr>
          <w:rFonts w:ascii="Times New Roman" w:eastAsia="Arial"/>
          <w:sz w:val="22"/>
          <w:szCs w:val="22"/>
          <w:lang w:bidi="en-GB"/>
        </w:rPr>
        <w:sectPr w:rsidR="00E25898" w:rsidRPr="00E25898" w:rsidSect="002D5158">
          <w:pgSz w:w="11910" w:h="16840"/>
          <w:pgMar w:top="1340" w:right="500" w:bottom="2220" w:left="940" w:header="0" w:footer="1942" w:gutter="0"/>
          <w:cols w:space="720"/>
        </w:sectPr>
      </w:pPr>
    </w:p>
    <w:p w14:paraId="06B5B37C" w14:textId="77777777" w:rsidR="00E25898" w:rsidRPr="00E25898" w:rsidRDefault="00E25898" w:rsidP="00E25898">
      <w:pPr>
        <w:widowControl w:val="0"/>
        <w:autoSpaceDE w:val="0"/>
        <w:autoSpaceDN w:val="0"/>
        <w:spacing w:before="64"/>
        <w:ind w:left="104"/>
        <w:rPr>
          <w:rFonts w:eastAsia="Arial"/>
          <w:b/>
          <w:sz w:val="22"/>
          <w:szCs w:val="22"/>
          <w:lang w:bidi="en-GB"/>
        </w:rPr>
      </w:pPr>
      <w:r w:rsidRPr="00E25898">
        <w:rPr>
          <w:rFonts w:eastAsia="Arial"/>
          <w:noProof/>
          <w:sz w:val="22"/>
          <w:szCs w:val="22"/>
          <w:lang w:bidi="en-GB"/>
        </w:rPr>
        <w:lastRenderedPageBreak/>
        <w:drawing>
          <wp:anchor distT="0" distB="0" distL="0" distR="0" simplePos="0" relativeHeight="251693568" behindDoc="0" locked="0" layoutInCell="1" allowOverlap="1" wp14:anchorId="63534660" wp14:editId="0CBFC5B1">
            <wp:simplePos x="0" y="0"/>
            <wp:positionH relativeFrom="page">
              <wp:posOffset>685800</wp:posOffset>
            </wp:positionH>
            <wp:positionV relativeFrom="paragraph">
              <wp:posOffset>234950</wp:posOffset>
            </wp:positionV>
            <wp:extent cx="6332220" cy="805688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3" cstate="print"/>
                    <a:stretch>
                      <a:fillRect/>
                    </a:stretch>
                  </pic:blipFill>
                  <pic:spPr>
                    <a:xfrm>
                      <a:off x="0" y="0"/>
                      <a:ext cx="6332220" cy="8056880"/>
                    </a:xfrm>
                    <a:prstGeom prst="rect">
                      <a:avLst/>
                    </a:prstGeom>
                  </pic:spPr>
                </pic:pic>
              </a:graphicData>
            </a:graphic>
            <wp14:sizeRelV relativeFrom="margin">
              <wp14:pctHeight>0</wp14:pctHeight>
            </wp14:sizeRelV>
          </wp:anchor>
        </w:drawing>
      </w:r>
      <w:r w:rsidRPr="00E25898">
        <w:rPr>
          <w:rFonts w:eastAsia="Arial"/>
          <w:b/>
          <w:sz w:val="22"/>
          <w:szCs w:val="22"/>
          <w:lang w:bidi="en-GB"/>
        </w:rPr>
        <w:t>Appendix 2: PALS and Complaints Grading Matrix</w:t>
      </w:r>
    </w:p>
    <w:p w14:paraId="5D65D9A4" w14:textId="77777777" w:rsidR="00E25898" w:rsidRPr="00E25898" w:rsidRDefault="00E25898" w:rsidP="00E25898">
      <w:pPr>
        <w:widowControl w:val="0"/>
        <w:autoSpaceDE w:val="0"/>
        <w:autoSpaceDN w:val="0"/>
        <w:spacing w:before="94"/>
        <w:ind w:left="104"/>
        <w:rPr>
          <w:rFonts w:eastAsia="Arial"/>
          <w:b/>
          <w:sz w:val="22"/>
          <w:szCs w:val="22"/>
          <w:lang w:bidi="en-GB"/>
        </w:rPr>
      </w:pPr>
      <w:r w:rsidRPr="00E25898">
        <w:rPr>
          <w:rFonts w:eastAsia="Arial"/>
          <w:b/>
          <w:sz w:val="22"/>
          <w:szCs w:val="22"/>
          <w:lang w:bidi="en-GB"/>
        </w:rPr>
        <w:lastRenderedPageBreak/>
        <w:t>Appendix 3: Role of the Patient Experience Team</w:t>
      </w:r>
    </w:p>
    <w:p w14:paraId="275B4A10" w14:textId="77777777" w:rsidR="00E25898" w:rsidRPr="00E25898" w:rsidRDefault="00E25898" w:rsidP="00E25898">
      <w:pPr>
        <w:widowControl w:val="0"/>
        <w:autoSpaceDE w:val="0"/>
        <w:autoSpaceDN w:val="0"/>
        <w:spacing w:before="7"/>
        <w:rPr>
          <w:rFonts w:eastAsia="Arial"/>
          <w:b/>
          <w:sz w:val="20"/>
          <w:szCs w:val="23"/>
          <w:lang w:bidi="en-GB"/>
        </w:rPr>
      </w:pPr>
    </w:p>
    <w:p w14:paraId="74350759" w14:textId="77777777" w:rsidR="00E25898" w:rsidRPr="00E25898" w:rsidRDefault="00E25898" w:rsidP="00E25898">
      <w:pPr>
        <w:widowControl w:val="0"/>
        <w:autoSpaceDE w:val="0"/>
        <w:autoSpaceDN w:val="0"/>
        <w:ind w:left="103"/>
        <w:rPr>
          <w:rFonts w:eastAsia="Arial"/>
          <w:sz w:val="22"/>
          <w:szCs w:val="22"/>
          <w:lang w:bidi="en-GB"/>
        </w:rPr>
      </w:pPr>
      <w:r w:rsidRPr="00E25898">
        <w:rPr>
          <w:rFonts w:eastAsia="Arial"/>
          <w:sz w:val="22"/>
          <w:szCs w:val="22"/>
          <w:lang w:bidi="en-GB"/>
        </w:rPr>
        <w:t>The team will:</w:t>
      </w:r>
    </w:p>
    <w:p w14:paraId="3167E2BC" w14:textId="77777777" w:rsidR="00E25898" w:rsidRPr="00E25898" w:rsidRDefault="00E25898" w:rsidP="00E25898">
      <w:pPr>
        <w:widowControl w:val="0"/>
        <w:autoSpaceDE w:val="0"/>
        <w:autoSpaceDN w:val="0"/>
        <w:spacing w:before="8"/>
        <w:rPr>
          <w:rFonts w:eastAsia="Arial"/>
          <w:sz w:val="20"/>
          <w:szCs w:val="23"/>
          <w:lang w:bidi="en-GB"/>
        </w:rPr>
      </w:pPr>
    </w:p>
    <w:p w14:paraId="79721472" w14:textId="77777777" w:rsidR="00E25898" w:rsidRPr="00E25898" w:rsidRDefault="00E25898" w:rsidP="00E25898">
      <w:pPr>
        <w:widowControl w:val="0"/>
        <w:numPr>
          <w:ilvl w:val="0"/>
          <w:numId w:val="11"/>
        </w:numPr>
        <w:tabs>
          <w:tab w:val="left" w:pos="859"/>
          <w:tab w:val="left" w:pos="861"/>
        </w:tabs>
        <w:autoSpaceDE w:val="0"/>
        <w:autoSpaceDN w:val="0"/>
        <w:spacing w:line="237" w:lineRule="auto"/>
        <w:ind w:left="860" w:right="1827" w:hanging="361"/>
        <w:rPr>
          <w:rFonts w:ascii="Symbol" w:eastAsia="Arial" w:hAnsi="Symbol"/>
          <w:sz w:val="22"/>
          <w:szCs w:val="22"/>
          <w:lang w:bidi="en-GB"/>
        </w:rPr>
      </w:pPr>
      <w:r w:rsidRPr="00E25898">
        <w:rPr>
          <w:rFonts w:eastAsia="Arial"/>
          <w:sz w:val="22"/>
          <w:szCs w:val="22"/>
          <w:lang w:bidi="en-GB"/>
        </w:rPr>
        <w:t>Be the first point of contact for persons with queries/complaints about the ICB or commissioned</w:t>
      </w:r>
      <w:r w:rsidRPr="00E25898">
        <w:rPr>
          <w:rFonts w:eastAsia="Arial"/>
          <w:spacing w:val="-3"/>
          <w:sz w:val="22"/>
          <w:szCs w:val="22"/>
          <w:lang w:bidi="en-GB"/>
        </w:rPr>
        <w:t xml:space="preserve"> </w:t>
      </w:r>
      <w:proofErr w:type="gramStart"/>
      <w:r w:rsidRPr="00E25898">
        <w:rPr>
          <w:rFonts w:eastAsia="Arial"/>
          <w:sz w:val="22"/>
          <w:szCs w:val="22"/>
          <w:lang w:bidi="en-GB"/>
        </w:rPr>
        <w:t>services</w:t>
      </w:r>
      <w:proofErr w:type="gramEnd"/>
    </w:p>
    <w:p w14:paraId="28874490" w14:textId="77777777" w:rsidR="00E25898" w:rsidRPr="00E25898" w:rsidRDefault="00E25898" w:rsidP="00E25898">
      <w:pPr>
        <w:widowControl w:val="0"/>
        <w:autoSpaceDE w:val="0"/>
        <w:autoSpaceDN w:val="0"/>
        <w:spacing w:before="5"/>
        <w:rPr>
          <w:rFonts w:eastAsia="Arial"/>
          <w:sz w:val="22"/>
          <w:szCs w:val="23"/>
          <w:lang w:bidi="en-GB"/>
        </w:rPr>
      </w:pPr>
    </w:p>
    <w:p w14:paraId="685E188F" w14:textId="77777777" w:rsidR="00E25898" w:rsidRPr="00E25898" w:rsidRDefault="00E25898" w:rsidP="00E25898">
      <w:pPr>
        <w:widowControl w:val="0"/>
        <w:numPr>
          <w:ilvl w:val="0"/>
          <w:numId w:val="11"/>
        </w:numPr>
        <w:tabs>
          <w:tab w:val="left" w:pos="860"/>
          <w:tab w:val="left" w:pos="861"/>
        </w:tabs>
        <w:autoSpaceDE w:val="0"/>
        <w:autoSpaceDN w:val="0"/>
        <w:spacing w:line="237" w:lineRule="auto"/>
        <w:ind w:left="860" w:right="1031" w:hanging="361"/>
        <w:rPr>
          <w:rFonts w:ascii="Symbol" w:eastAsia="Arial" w:hAnsi="Symbol"/>
          <w:sz w:val="22"/>
          <w:szCs w:val="22"/>
          <w:lang w:bidi="en-GB"/>
        </w:rPr>
      </w:pPr>
      <w:r w:rsidRPr="00E25898">
        <w:rPr>
          <w:rFonts w:eastAsia="Arial"/>
          <w:sz w:val="22"/>
          <w:szCs w:val="22"/>
          <w:lang w:bidi="en-GB"/>
        </w:rPr>
        <w:t>All PALS concerns that are resolved informally will be logged by the Patient Experience Team on the Risk Management database, Datix, so that learning can take</w:t>
      </w:r>
      <w:r w:rsidRPr="00E25898">
        <w:rPr>
          <w:rFonts w:eastAsia="Arial"/>
          <w:spacing w:val="-24"/>
          <w:sz w:val="22"/>
          <w:szCs w:val="22"/>
          <w:lang w:bidi="en-GB"/>
        </w:rPr>
        <w:t xml:space="preserve"> </w:t>
      </w:r>
      <w:r w:rsidRPr="00E25898">
        <w:rPr>
          <w:rFonts w:eastAsia="Arial"/>
          <w:sz w:val="22"/>
          <w:szCs w:val="22"/>
          <w:lang w:bidi="en-GB"/>
        </w:rPr>
        <w:t>place.</w:t>
      </w:r>
    </w:p>
    <w:p w14:paraId="7CE11464" w14:textId="77777777" w:rsidR="00E25898" w:rsidRPr="00E25898" w:rsidRDefault="00E25898" w:rsidP="00E25898">
      <w:pPr>
        <w:widowControl w:val="0"/>
        <w:autoSpaceDE w:val="0"/>
        <w:autoSpaceDN w:val="0"/>
        <w:spacing w:before="2"/>
        <w:rPr>
          <w:rFonts w:eastAsia="Arial"/>
          <w:sz w:val="22"/>
          <w:szCs w:val="23"/>
          <w:lang w:bidi="en-GB"/>
        </w:rPr>
      </w:pPr>
    </w:p>
    <w:p w14:paraId="61D8367D" w14:textId="77777777" w:rsidR="00E25898" w:rsidRPr="00E25898" w:rsidRDefault="00E25898" w:rsidP="00E25898">
      <w:pPr>
        <w:widowControl w:val="0"/>
        <w:numPr>
          <w:ilvl w:val="0"/>
          <w:numId w:val="11"/>
        </w:numPr>
        <w:tabs>
          <w:tab w:val="left" w:pos="860"/>
          <w:tab w:val="left" w:pos="861"/>
        </w:tabs>
        <w:autoSpaceDE w:val="0"/>
        <w:autoSpaceDN w:val="0"/>
        <w:spacing w:line="237" w:lineRule="auto"/>
        <w:ind w:left="860" w:right="1273" w:hanging="361"/>
        <w:rPr>
          <w:rFonts w:ascii="Symbol" w:eastAsia="Arial" w:hAnsi="Symbol"/>
          <w:sz w:val="22"/>
          <w:szCs w:val="22"/>
          <w:lang w:bidi="en-GB"/>
        </w:rPr>
      </w:pPr>
      <w:r w:rsidRPr="00E25898">
        <w:rPr>
          <w:rFonts w:eastAsia="Arial"/>
          <w:sz w:val="22"/>
          <w:szCs w:val="22"/>
          <w:lang w:bidi="en-GB"/>
        </w:rPr>
        <w:t>The risk management database will be used to track complaints and PALS and ensure complainants only need to “tell their story</w:t>
      </w:r>
      <w:proofErr w:type="gramStart"/>
      <w:r w:rsidRPr="00E25898">
        <w:rPr>
          <w:rFonts w:eastAsia="Arial"/>
          <w:sz w:val="22"/>
          <w:szCs w:val="22"/>
          <w:lang w:bidi="en-GB"/>
        </w:rPr>
        <w:t>” once</w:t>
      </w:r>
      <w:proofErr w:type="gramEnd"/>
      <w:r w:rsidRPr="00E25898">
        <w:rPr>
          <w:rFonts w:eastAsia="Arial"/>
          <w:sz w:val="22"/>
          <w:szCs w:val="22"/>
          <w:lang w:bidi="en-GB"/>
        </w:rPr>
        <w:t>. The data base will be updated by the Patient Experience Team after each contact.</w:t>
      </w:r>
    </w:p>
    <w:p w14:paraId="3EAF447C" w14:textId="77777777" w:rsidR="00E25898" w:rsidRPr="00E25898" w:rsidRDefault="00E25898" w:rsidP="00E25898">
      <w:pPr>
        <w:widowControl w:val="0"/>
        <w:autoSpaceDE w:val="0"/>
        <w:autoSpaceDN w:val="0"/>
        <w:spacing w:before="6"/>
        <w:rPr>
          <w:rFonts w:eastAsia="Arial"/>
          <w:sz w:val="22"/>
          <w:szCs w:val="23"/>
          <w:lang w:bidi="en-GB"/>
        </w:rPr>
      </w:pPr>
    </w:p>
    <w:p w14:paraId="64E3122D" w14:textId="77777777" w:rsidR="00E25898" w:rsidRPr="00E25898" w:rsidRDefault="00E25898" w:rsidP="00E25898">
      <w:pPr>
        <w:widowControl w:val="0"/>
        <w:numPr>
          <w:ilvl w:val="0"/>
          <w:numId w:val="11"/>
        </w:numPr>
        <w:tabs>
          <w:tab w:val="left" w:pos="860"/>
          <w:tab w:val="left" w:pos="861"/>
        </w:tabs>
        <w:autoSpaceDE w:val="0"/>
        <w:autoSpaceDN w:val="0"/>
        <w:spacing w:before="1" w:line="237" w:lineRule="auto"/>
        <w:ind w:left="860" w:right="980" w:hanging="361"/>
        <w:rPr>
          <w:rFonts w:ascii="Symbol" w:eastAsia="Arial" w:hAnsi="Symbol"/>
          <w:sz w:val="22"/>
          <w:szCs w:val="22"/>
          <w:lang w:bidi="en-GB"/>
        </w:rPr>
      </w:pPr>
      <w:r w:rsidRPr="00E25898">
        <w:rPr>
          <w:rFonts w:eastAsia="Arial"/>
          <w:sz w:val="22"/>
          <w:szCs w:val="22"/>
          <w:lang w:bidi="en-GB"/>
        </w:rPr>
        <w:t>This will ensure that whichever member of the Patient Experience Team is contacted by a complainant or member of staff, will be able to access the details of their complaint and can update them as to the current</w:t>
      </w:r>
      <w:r w:rsidRPr="00E25898">
        <w:rPr>
          <w:rFonts w:eastAsia="Arial"/>
          <w:spacing w:val="-8"/>
          <w:sz w:val="22"/>
          <w:szCs w:val="22"/>
          <w:lang w:bidi="en-GB"/>
        </w:rPr>
        <w:t xml:space="preserve"> </w:t>
      </w:r>
      <w:r w:rsidRPr="00E25898">
        <w:rPr>
          <w:rFonts w:eastAsia="Arial"/>
          <w:sz w:val="22"/>
          <w:szCs w:val="22"/>
          <w:lang w:bidi="en-GB"/>
        </w:rPr>
        <w:t>situation.</w:t>
      </w:r>
    </w:p>
    <w:p w14:paraId="763D2CF9" w14:textId="77777777" w:rsidR="00E25898" w:rsidRPr="00E25898" w:rsidRDefault="00E25898" w:rsidP="00E25898">
      <w:pPr>
        <w:widowControl w:val="0"/>
        <w:autoSpaceDE w:val="0"/>
        <w:autoSpaceDN w:val="0"/>
        <w:spacing w:before="3"/>
        <w:rPr>
          <w:rFonts w:eastAsia="Arial"/>
          <w:sz w:val="22"/>
          <w:szCs w:val="23"/>
          <w:lang w:bidi="en-GB"/>
        </w:rPr>
      </w:pPr>
    </w:p>
    <w:p w14:paraId="23F34A7D" w14:textId="77777777" w:rsidR="00E25898" w:rsidRPr="00E25898" w:rsidRDefault="00E25898" w:rsidP="00E25898">
      <w:pPr>
        <w:widowControl w:val="0"/>
        <w:numPr>
          <w:ilvl w:val="0"/>
          <w:numId w:val="11"/>
        </w:numPr>
        <w:tabs>
          <w:tab w:val="left" w:pos="861"/>
          <w:tab w:val="left" w:pos="862"/>
        </w:tabs>
        <w:autoSpaceDE w:val="0"/>
        <w:autoSpaceDN w:val="0"/>
        <w:spacing w:before="1"/>
        <w:ind w:left="861" w:hanging="362"/>
        <w:rPr>
          <w:rFonts w:ascii="Symbol" w:eastAsia="Arial" w:hAnsi="Symbol"/>
          <w:sz w:val="22"/>
          <w:szCs w:val="22"/>
          <w:lang w:bidi="en-GB"/>
        </w:rPr>
      </w:pPr>
      <w:r w:rsidRPr="00E25898">
        <w:rPr>
          <w:rFonts w:eastAsia="Arial"/>
          <w:sz w:val="22"/>
          <w:szCs w:val="22"/>
          <w:lang w:bidi="en-GB"/>
        </w:rPr>
        <w:t>Formally acknowledge all complaints within three working days of</w:t>
      </w:r>
      <w:r w:rsidRPr="00E25898">
        <w:rPr>
          <w:rFonts w:eastAsia="Arial"/>
          <w:spacing w:val="-14"/>
          <w:sz w:val="22"/>
          <w:szCs w:val="22"/>
          <w:lang w:bidi="en-GB"/>
        </w:rPr>
        <w:t xml:space="preserve"> </w:t>
      </w:r>
      <w:r w:rsidRPr="00E25898">
        <w:rPr>
          <w:rFonts w:eastAsia="Arial"/>
          <w:sz w:val="22"/>
          <w:szCs w:val="22"/>
          <w:lang w:bidi="en-GB"/>
        </w:rPr>
        <w:t>receipt.</w:t>
      </w:r>
    </w:p>
    <w:p w14:paraId="477D64F7" w14:textId="77777777" w:rsidR="00E25898" w:rsidRPr="00E25898" w:rsidRDefault="00E25898" w:rsidP="00E25898">
      <w:pPr>
        <w:widowControl w:val="0"/>
        <w:autoSpaceDE w:val="0"/>
        <w:autoSpaceDN w:val="0"/>
        <w:spacing w:before="9"/>
        <w:rPr>
          <w:rFonts w:eastAsia="Arial"/>
          <w:sz w:val="21"/>
          <w:szCs w:val="23"/>
          <w:lang w:bidi="en-GB"/>
        </w:rPr>
      </w:pPr>
    </w:p>
    <w:p w14:paraId="3097437B" w14:textId="77777777" w:rsidR="00E25898" w:rsidRPr="00E25898" w:rsidRDefault="00E25898" w:rsidP="00E25898">
      <w:pPr>
        <w:widowControl w:val="0"/>
        <w:numPr>
          <w:ilvl w:val="0"/>
          <w:numId w:val="11"/>
        </w:numPr>
        <w:tabs>
          <w:tab w:val="left" w:pos="861"/>
          <w:tab w:val="left" w:pos="862"/>
        </w:tabs>
        <w:autoSpaceDE w:val="0"/>
        <w:autoSpaceDN w:val="0"/>
        <w:ind w:left="861" w:hanging="361"/>
        <w:rPr>
          <w:rFonts w:ascii="Symbol" w:eastAsia="Arial" w:hAnsi="Symbol"/>
          <w:sz w:val="22"/>
          <w:szCs w:val="22"/>
          <w:lang w:bidi="en-GB"/>
        </w:rPr>
      </w:pPr>
      <w:r w:rsidRPr="00E25898">
        <w:rPr>
          <w:rFonts w:eastAsia="Arial"/>
          <w:sz w:val="22"/>
          <w:szCs w:val="22"/>
          <w:lang w:bidi="en-GB"/>
        </w:rPr>
        <w:t>Maintain an up-to-date database of all concerns and</w:t>
      </w:r>
      <w:r w:rsidRPr="00E25898">
        <w:rPr>
          <w:rFonts w:eastAsia="Arial"/>
          <w:spacing w:val="-6"/>
          <w:sz w:val="22"/>
          <w:szCs w:val="22"/>
          <w:lang w:bidi="en-GB"/>
        </w:rPr>
        <w:t xml:space="preserve"> </w:t>
      </w:r>
      <w:proofErr w:type="gramStart"/>
      <w:r w:rsidRPr="00E25898">
        <w:rPr>
          <w:rFonts w:eastAsia="Arial"/>
          <w:sz w:val="22"/>
          <w:szCs w:val="22"/>
          <w:lang w:bidi="en-GB"/>
        </w:rPr>
        <w:t>complaints</w:t>
      </w:r>
      <w:proofErr w:type="gramEnd"/>
    </w:p>
    <w:p w14:paraId="360480CE" w14:textId="77777777" w:rsidR="00E25898" w:rsidRPr="00E25898" w:rsidRDefault="00E25898" w:rsidP="00E25898">
      <w:pPr>
        <w:widowControl w:val="0"/>
        <w:autoSpaceDE w:val="0"/>
        <w:autoSpaceDN w:val="0"/>
        <w:spacing w:before="10"/>
        <w:rPr>
          <w:rFonts w:eastAsia="Arial"/>
          <w:sz w:val="21"/>
          <w:szCs w:val="23"/>
          <w:lang w:bidi="en-GB"/>
        </w:rPr>
      </w:pPr>
    </w:p>
    <w:p w14:paraId="65CE1E60" w14:textId="77777777" w:rsidR="00E25898" w:rsidRPr="00E25898" w:rsidRDefault="00E25898" w:rsidP="00E25898">
      <w:pPr>
        <w:widowControl w:val="0"/>
        <w:numPr>
          <w:ilvl w:val="0"/>
          <w:numId w:val="11"/>
        </w:numPr>
        <w:tabs>
          <w:tab w:val="left" w:pos="861"/>
          <w:tab w:val="left" w:pos="862"/>
        </w:tabs>
        <w:autoSpaceDE w:val="0"/>
        <w:autoSpaceDN w:val="0"/>
        <w:ind w:left="861" w:hanging="361"/>
        <w:rPr>
          <w:rFonts w:ascii="Symbol" w:eastAsia="Arial" w:hAnsi="Symbol"/>
          <w:sz w:val="22"/>
          <w:szCs w:val="22"/>
          <w:lang w:bidi="en-GB"/>
        </w:rPr>
      </w:pPr>
      <w:r w:rsidRPr="00E25898">
        <w:rPr>
          <w:rFonts w:eastAsia="Arial"/>
          <w:sz w:val="22"/>
          <w:szCs w:val="22"/>
          <w:lang w:bidi="en-GB"/>
        </w:rPr>
        <w:t>Liaise with the locally agreed points of contact with providers to address any</w:t>
      </w:r>
      <w:r w:rsidRPr="00E25898">
        <w:rPr>
          <w:rFonts w:eastAsia="Arial"/>
          <w:spacing w:val="-42"/>
          <w:sz w:val="22"/>
          <w:szCs w:val="22"/>
          <w:lang w:bidi="en-GB"/>
        </w:rPr>
        <w:t xml:space="preserve"> </w:t>
      </w:r>
      <w:proofErr w:type="gramStart"/>
      <w:r w:rsidRPr="00E25898">
        <w:rPr>
          <w:rFonts w:eastAsia="Arial"/>
          <w:sz w:val="22"/>
          <w:szCs w:val="22"/>
          <w:lang w:bidi="en-GB"/>
        </w:rPr>
        <w:t>issues</w:t>
      </w:r>
      <w:proofErr w:type="gramEnd"/>
    </w:p>
    <w:p w14:paraId="2F7023EA" w14:textId="77777777" w:rsidR="00E25898" w:rsidRPr="00E25898" w:rsidRDefault="00E25898" w:rsidP="00E25898">
      <w:pPr>
        <w:widowControl w:val="0"/>
        <w:autoSpaceDE w:val="0"/>
        <w:autoSpaceDN w:val="0"/>
        <w:spacing w:before="9"/>
        <w:rPr>
          <w:rFonts w:eastAsia="Arial"/>
          <w:sz w:val="21"/>
          <w:szCs w:val="23"/>
          <w:lang w:bidi="en-GB"/>
        </w:rPr>
      </w:pPr>
    </w:p>
    <w:p w14:paraId="7C1E9614" w14:textId="77777777" w:rsidR="00E25898" w:rsidRPr="00E25898" w:rsidRDefault="00E25898" w:rsidP="00E25898">
      <w:pPr>
        <w:widowControl w:val="0"/>
        <w:numPr>
          <w:ilvl w:val="0"/>
          <w:numId w:val="11"/>
        </w:numPr>
        <w:tabs>
          <w:tab w:val="left" w:pos="861"/>
          <w:tab w:val="left" w:pos="862"/>
        </w:tabs>
        <w:autoSpaceDE w:val="0"/>
        <w:autoSpaceDN w:val="0"/>
        <w:spacing w:before="1"/>
        <w:ind w:left="861" w:hanging="361"/>
        <w:rPr>
          <w:rFonts w:ascii="Symbol" w:eastAsia="Arial" w:hAnsi="Symbol"/>
          <w:sz w:val="22"/>
          <w:szCs w:val="22"/>
          <w:lang w:bidi="en-GB"/>
        </w:rPr>
      </w:pPr>
      <w:r w:rsidRPr="00E25898">
        <w:rPr>
          <w:rFonts w:eastAsia="Arial"/>
          <w:sz w:val="22"/>
          <w:szCs w:val="22"/>
          <w:lang w:bidi="en-GB"/>
        </w:rPr>
        <w:t>Support ICB staff that are outside the Patient Experience Team with</w:t>
      </w:r>
      <w:r w:rsidRPr="00E25898">
        <w:rPr>
          <w:rFonts w:eastAsia="Arial"/>
          <w:spacing w:val="-37"/>
          <w:sz w:val="22"/>
          <w:szCs w:val="22"/>
          <w:lang w:bidi="en-GB"/>
        </w:rPr>
        <w:t xml:space="preserve"> </w:t>
      </w:r>
      <w:proofErr w:type="gramStart"/>
      <w:r w:rsidRPr="00E25898">
        <w:rPr>
          <w:rFonts w:eastAsia="Arial"/>
          <w:sz w:val="22"/>
          <w:szCs w:val="22"/>
          <w:lang w:bidi="en-GB"/>
        </w:rPr>
        <w:t>investigations</w:t>
      </w:r>
      <w:proofErr w:type="gramEnd"/>
    </w:p>
    <w:p w14:paraId="3C7087CF" w14:textId="77777777" w:rsidR="00E25898" w:rsidRPr="00E25898" w:rsidRDefault="00E25898" w:rsidP="00E25898">
      <w:pPr>
        <w:widowControl w:val="0"/>
        <w:autoSpaceDE w:val="0"/>
        <w:autoSpaceDN w:val="0"/>
        <w:rPr>
          <w:rFonts w:eastAsia="Arial"/>
          <w:sz w:val="22"/>
          <w:szCs w:val="23"/>
          <w:lang w:bidi="en-GB"/>
        </w:rPr>
      </w:pPr>
    </w:p>
    <w:p w14:paraId="4416E47E" w14:textId="77777777" w:rsidR="00E25898" w:rsidRPr="00E25898" w:rsidRDefault="00E25898" w:rsidP="00E25898">
      <w:pPr>
        <w:widowControl w:val="0"/>
        <w:numPr>
          <w:ilvl w:val="0"/>
          <w:numId w:val="11"/>
        </w:numPr>
        <w:tabs>
          <w:tab w:val="left" w:pos="862"/>
          <w:tab w:val="left" w:pos="863"/>
        </w:tabs>
        <w:autoSpaceDE w:val="0"/>
        <w:autoSpaceDN w:val="0"/>
        <w:spacing w:line="237" w:lineRule="auto"/>
        <w:ind w:left="862" w:right="1100" w:hanging="361"/>
        <w:rPr>
          <w:rFonts w:ascii="Symbol" w:eastAsia="Arial" w:hAnsi="Symbol"/>
          <w:sz w:val="22"/>
          <w:szCs w:val="22"/>
          <w:lang w:bidi="en-GB"/>
        </w:rPr>
      </w:pPr>
      <w:r w:rsidRPr="00E25898">
        <w:rPr>
          <w:rFonts w:eastAsia="Arial"/>
          <w:sz w:val="22"/>
          <w:szCs w:val="22"/>
          <w:lang w:bidi="en-GB"/>
        </w:rPr>
        <w:t xml:space="preserve">Quality </w:t>
      </w:r>
      <w:proofErr w:type="gramStart"/>
      <w:r w:rsidRPr="00E25898">
        <w:rPr>
          <w:rFonts w:eastAsia="Arial"/>
          <w:sz w:val="22"/>
          <w:szCs w:val="22"/>
          <w:lang w:bidi="en-GB"/>
        </w:rPr>
        <w:t>assure</w:t>
      </w:r>
      <w:proofErr w:type="gramEnd"/>
      <w:r w:rsidRPr="00E25898">
        <w:rPr>
          <w:rFonts w:eastAsia="Arial"/>
          <w:sz w:val="22"/>
          <w:szCs w:val="22"/>
          <w:lang w:bidi="en-GB"/>
        </w:rPr>
        <w:t xml:space="preserve"> draft response letters that have been prepared by the relevant ICB Lead and draft responses for multi-agency complaints as</w:t>
      </w:r>
      <w:r w:rsidRPr="00E25898">
        <w:rPr>
          <w:rFonts w:eastAsia="Arial"/>
          <w:spacing w:val="-12"/>
          <w:sz w:val="22"/>
          <w:szCs w:val="22"/>
          <w:lang w:bidi="en-GB"/>
        </w:rPr>
        <w:t xml:space="preserve"> </w:t>
      </w:r>
      <w:r w:rsidRPr="00E25898">
        <w:rPr>
          <w:rFonts w:eastAsia="Arial"/>
          <w:sz w:val="22"/>
          <w:szCs w:val="22"/>
          <w:lang w:bidi="en-GB"/>
        </w:rPr>
        <w:t>required.</w:t>
      </w:r>
    </w:p>
    <w:p w14:paraId="3D489CE0" w14:textId="77777777" w:rsidR="00E25898" w:rsidRPr="00E25898" w:rsidRDefault="00E25898" w:rsidP="00E25898">
      <w:pPr>
        <w:widowControl w:val="0"/>
        <w:autoSpaceDE w:val="0"/>
        <w:autoSpaceDN w:val="0"/>
        <w:rPr>
          <w:rFonts w:eastAsia="Arial"/>
          <w:sz w:val="22"/>
          <w:szCs w:val="23"/>
          <w:lang w:bidi="en-GB"/>
        </w:rPr>
      </w:pPr>
    </w:p>
    <w:p w14:paraId="25B714D1" w14:textId="77777777" w:rsidR="00E25898" w:rsidRPr="00E25898" w:rsidRDefault="00E25898" w:rsidP="00E25898">
      <w:pPr>
        <w:widowControl w:val="0"/>
        <w:numPr>
          <w:ilvl w:val="0"/>
          <w:numId w:val="11"/>
        </w:numPr>
        <w:tabs>
          <w:tab w:val="left" w:pos="862"/>
          <w:tab w:val="left" w:pos="863"/>
        </w:tabs>
        <w:autoSpaceDE w:val="0"/>
        <w:autoSpaceDN w:val="0"/>
        <w:ind w:left="862" w:hanging="361"/>
        <w:rPr>
          <w:rFonts w:ascii="Symbol" w:eastAsia="Arial" w:hAnsi="Symbol"/>
          <w:sz w:val="22"/>
          <w:szCs w:val="22"/>
          <w:lang w:bidi="en-GB"/>
        </w:rPr>
      </w:pPr>
      <w:r w:rsidRPr="00E25898">
        <w:rPr>
          <w:rFonts w:eastAsia="Arial"/>
          <w:sz w:val="22"/>
          <w:szCs w:val="22"/>
          <w:lang w:bidi="en-GB"/>
        </w:rPr>
        <w:t>Provide quarterly and annual complaints data for the</w:t>
      </w:r>
      <w:r w:rsidRPr="00E25898">
        <w:rPr>
          <w:rFonts w:eastAsia="Arial"/>
          <w:spacing w:val="-9"/>
          <w:sz w:val="22"/>
          <w:szCs w:val="22"/>
          <w:lang w:bidi="en-GB"/>
        </w:rPr>
        <w:t xml:space="preserve"> </w:t>
      </w:r>
      <w:r w:rsidRPr="00E25898">
        <w:rPr>
          <w:rFonts w:eastAsia="Arial"/>
          <w:sz w:val="22"/>
          <w:szCs w:val="22"/>
          <w:lang w:bidi="en-GB"/>
        </w:rPr>
        <w:t>ICB.</w:t>
      </w:r>
    </w:p>
    <w:p w14:paraId="7BA66ECA" w14:textId="77777777" w:rsidR="00E25898" w:rsidRPr="00E25898" w:rsidRDefault="00E25898" w:rsidP="00E25898">
      <w:pPr>
        <w:widowControl w:val="0"/>
        <w:autoSpaceDE w:val="0"/>
        <w:autoSpaceDN w:val="0"/>
        <w:rPr>
          <w:rFonts w:eastAsia="Arial"/>
          <w:sz w:val="22"/>
          <w:szCs w:val="23"/>
          <w:lang w:bidi="en-GB"/>
        </w:rPr>
      </w:pPr>
    </w:p>
    <w:p w14:paraId="3AF5258F" w14:textId="77777777" w:rsidR="00E25898" w:rsidRPr="00E25898" w:rsidRDefault="00E25898" w:rsidP="00E25898">
      <w:pPr>
        <w:widowControl w:val="0"/>
        <w:numPr>
          <w:ilvl w:val="0"/>
          <w:numId w:val="11"/>
        </w:numPr>
        <w:tabs>
          <w:tab w:val="left" w:pos="862"/>
          <w:tab w:val="left" w:pos="863"/>
        </w:tabs>
        <w:autoSpaceDE w:val="0"/>
        <w:autoSpaceDN w:val="0"/>
        <w:spacing w:line="237" w:lineRule="auto"/>
        <w:ind w:left="862" w:right="1247" w:hanging="361"/>
        <w:rPr>
          <w:rFonts w:ascii="Symbol" w:eastAsia="Arial" w:hAnsi="Symbol"/>
          <w:sz w:val="22"/>
          <w:szCs w:val="22"/>
          <w:lang w:bidi="en-GB"/>
        </w:rPr>
      </w:pPr>
      <w:r w:rsidRPr="00E25898">
        <w:rPr>
          <w:rFonts w:eastAsia="Arial"/>
          <w:sz w:val="22"/>
          <w:szCs w:val="22"/>
          <w:lang w:bidi="en-GB"/>
        </w:rPr>
        <w:t>Maintain a record of all action plans and changes in practice resulting from complaints and obtain progress reports on relevant actions at regular</w:t>
      </w:r>
      <w:r w:rsidRPr="00E25898">
        <w:rPr>
          <w:rFonts w:eastAsia="Arial"/>
          <w:spacing w:val="-17"/>
          <w:sz w:val="22"/>
          <w:szCs w:val="22"/>
          <w:lang w:bidi="en-GB"/>
        </w:rPr>
        <w:t xml:space="preserve"> </w:t>
      </w:r>
      <w:r w:rsidRPr="00E25898">
        <w:rPr>
          <w:rFonts w:eastAsia="Arial"/>
          <w:sz w:val="22"/>
          <w:szCs w:val="22"/>
          <w:lang w:bidi="en-GB"/>
        </w:rPr>
        <w:t>intervals.</w:t>
      </w:r>
    </w:p>
    <w:p w14:paraId="69AEA142" w14:textId="77777777" w:rsidR="00E25898" w:rsidRPr="00E25898" w:rsidRDefault="00E25898" w:rsidP="00E25898">
      <w:pPr>
        <w:widowControl w:val="0"/>
        <w:autoSpaceDE w:val="0"/>
        <w:autoSpaceDN w:val="0"/>
        <w:rPr>
          <w:rFonts w:eastAsia="Arial"/>
          <w:sz w:val="22"/>
          <w:szCs w:val="23"/>
          <w:lang w:bidi="en-GB"/>
        </w:rPr>
      </w:pPr>
    </w:p>
    <w:p w14:paraId="6B6D57A9" w14:textId="77777777" w:rsidR="00E25898" w:rsidRPr="00E25898" w:rsidRDefault="00E25898" w:rsidP="00E25898">
      <w:pPr>
        <w:widowControl w:val="0"/>
        <w:numPr>
          <w:ilvl w:val="0"/>
          <w:numId w:val="11"/>
        </w:numPr>
        <w:tabs>
          <w:tab w:val="left" w:pos="862"/>
          <w:tab w:val="left" w:pos="863"/>
        </w:tabs>
        <w:autoSpaceDE w:val="0"/>
        <w:autoSpaceDN w:val="0"/>
        <w:spacing w:before="1"/>
        <w:ind w:left="862" w:right="1212"/>
        <w:rPr>
          <w:rFonts w:ascii="Symbol" w:eastAsia="Arial" w:hAnsi="Symbol"/>
          <w:sz w:val="22"/>
          <w:szCs w:val="22"/>
          <w:lang w:bidi="en-GB"/>
        </w:rPr>
      </w:pPr>
      <w:r w:rsidRPr="00E25898">
        <w:rPr>
          <w:rFonts w:eastAsia="Arial"/>
          <w:sz w:val="22"/>
          <w:szCs w:val="22"/>
          <w:lang w:bidi="en-GB"/>
        </w:rPr>
        <w:t xml:space="preserve">Be responsible for providing information to the Parliamentary and Health Services Ombudsman and ensuring actions arising from investigations are monitored, </w:t>
      </w:r>
      <w:proofErr w:type="gramStart"/>
      <w:r w:rsidRPr="00E25898">
        <w:rPr>
          <w:rFonts w:eastAsia="Arial"/>
          <w:sz w:val="22"/>
          <w:szCs w:val="22"/>
          <w:lang w:bidi="en-GB"/>
        </w:rPr>
        <w:t>delivered</w:t>
      </w:r>
      <w:proofErr w:type="gramEnd"/>
      <w:r w:rsidRPr="00E25898">
        <w:rPr>
          <w:rFonts w:eastAsia="Arial"/>
          <w:sz w:val="22"/>
          <w:szCs w:val="22"/>
          <w:lang w:bidi="en-GB"/>
        </w:rPr>
        <w:t xml:space="preserve"> and reported to the ICB System Transformation and Quality Improvement Committee and learning is shared with providers where appropriate.</w:t>
      </w:r>
    </w:p>
    <w:p w14:paraId="5CC8E3CE" w14:textId="77777777" w:rsidR="00E25898" w:rsidRPr="00E25898" w:rsidRDefault="00E25898" w:rsidP="00E25898">
      <w:pPr>
        <w:widowControl w:val="0"/>
        <w:autoSpaceDE w:val="0"/>
        <w:autoSpaceDN w:val="0"/>
        <w:spacing w:before="1"/>
        <w:rPr>
          <w:rFonts w:eastAsia="Arial"/>
          <w:sz w:val="22"/>
          <w:szCs w:val="23"/>
          <w:lang w:bidi="en-GB"/>
        </w:rPr>
      </w:pPr>
    </w:p>
    <w:p w14:paraId="21D847F4" w14:textId="77777777" w:rsidR="00E25898" w:rsidRPr="00E25898" w:rsidRDefault="00E25898" w:rsidP="00E25898">
      <w:pPr>
        <w:widowControl w:val="0"/>
        <w:numPr>
          <w:ilvl w:val="0"/>
          <w:numId w:val="11"/>
        </w:numPr>
        <w:tabs>
          <w:tab w:val="left" w:pos="862"/>
          <w:tab w:val="left" w:pos="863"/>
        </w:tabs>
        <w:autoSpaceDE w:val="0"/>
        <w:autoSpaceDN w:val="0"/>
        <w:spacing w:before="1" w:line="237" w:lineRule="auto"/>
        <w:ind w:left="862" w:right="1347" w:hanging="361"/>
        <w:rPr>
          <w:rFonts w:ascii="Symbol" w:eastAsia="Arial" w:hAnsi="Symbol"/>
          <w:sz w:val="22"/>
          <w:szCs w:val="22"/>
          <w:lang w:bidi="en-GB"/>
        </w:rPr>
      </w:pPr>
      <w:r w:rsidRPr="00E25898">
        <w:rPr>
          <w:rFonts w:eastAsia="Arial"/>
          <w:sz w:val="22"/>
          <w:szCs w:val="22"/>
          <w:lang w:bidi="en-GB"/>
        </w:rPr>
        <w:t>Provide the ICB System Transformation and Quality Improvement Committee with regular reports about the number and type of concerns and complaints made about the ICB or any other matters reasonably connected with the exercise of their functions (including complaints about commissioned</w:t>
      </w:r>
      <w:r w:rsidRPr="00E25898">
        <w:rPr>
          <w:rFonts w:eastAsia="Arial"/>
          <w:spacing w:val="-3"/>
          <w:sz w:val="22"/>
          <w:szCs w:val="22"/>
          <w:lang w:bidi="en-GB"/>
        </w:rPr>
        <w:t xml:space="preserve"> </w:t>
      </w:r>
      <w:r w:rsidRPr="00E25898">
        <w:rPr>
          <w:rFonts w:eastAsia="Arial"/>
          <w:sz w:val="22"/>
          <w:szCs w:val="22"/>
          <w:lang w:bidi="en-GB"/>
        </w:rPr>
        <w:t>services).</w:t>
      </w:r>
    </w:p>
    <w:p w14:paraId="014D279F" w14:textId="77777777" w:rsidR="00E25898" w:rsidRPr="00E25898" w:rsidRDefault="00E25898" w:rsidP="00E25898">
      <w:pPr>
        <w:widowControl w:val="0"/>
        <w:autoSpaceDE w:val="0"/>
        <w:autoSpaceDN w:val="0"/>
        <w:spacing w:before="7"/>
        <w:rPr>
          <w:rFonts w:eastAsia="Arial"/>
          <w:sz w:val="22"/>
          <w:szCs w:val="23"/>
          <w:lang w:bidi="en-GB"/>
        </w:rPr>
      </w:pPr>
    </w:p>
    <w:p w14:paraId="07F5B949" w14:textId="77777777" w:rsidR="00E25898" w:rsidRPr="00E25898" w:rsidRDefault="00E25898" w:rsidP="00E25898">
      <w:pPr>
        <w:widowControl w:val="0"/>
        <w:numPr>
          <w:ilvl w:val="0"/>
          <w:numId w:val="11"/>
        </w:numPr>
        <w:tabs>
          <w:tab w:val="left" w:pos="862"/>
          <w:tab w:val="left" w:pos="863"/>
        </w:tabs>
        <w:autoSpaceDE w:val="0"/>
        <w:autoSpaceDN w:val="0"/>
        <w:spacing w:line="237" w:lineRule="auto"/>
        <w:ind w:left="862" w:right="1066" w:hanging="361"/>
        <w:rPr>
          <w:rFonts w:ascii="Symbol" w:eastAsia="Arial" w:hAnsi="Symbol"/>
          <w:sz w:val="22"/>
          <w:szCs w:val="22"/>
          <w:lang w:bidi="en-GB"/>
        </w:rPr>
      </w:pPr>
      <w:r w:rsidRPr="00E25898">
        <w:rPr>
          <w:rFonts w:eastAsia="Arial"/>
          <w:sz w:val="22"/>
          <w:szCs w:val="22"/>
          <w:lang w:bidi="en-GB"/>
        </w:rPr>
        <w:t xml:space="preserve">Ensure the service is widely advertised to people who are likely to use commissioned services and is accessible, particularly to people with communication difficulties such as learning difficulties or people who cannot read, </w:t>
      </w:r>
      <w:proofErr w:type="gramStart"/>
      <w:r w:rsidRPr="00E25898">
        <w:rPr>
          <w:rFonts w:eastAsia="Arial"/>
          <w:sz w:val="22"/>
          <w:szCs w:val="22"/>
          <w:lang w:bidi="en-GB"/>
        </w:rPr>
        <w:t>write</w:t>
      </w:r>
      <w:proofErr w:type="gramEnd"/>
      <w:r w:rsidRPr="00E25898">
        <w:rPr>
          <w:rFonts w:eastAsia="Arial"/>
          <w:sz w:val="22"/>
          <w:szCs w:val="22"/>
          <w:lang w:bidi="en-GB"/>
        </w:rPr>
        <w:t xml:space="preserve"> or speak</w:t>
      </w:r>
      <w:r w:rsidRPr="00E25898">
        <w:rPr>
          <w:rFonts w:eastAsia="Arial"/>
          <w:spacing w:val="-3"/>
          <w:sz w:val="22"/>
          <w:szCs w:val="22"/>
          <w:lang w:bidi="en-GB"/>
        </w:rPr>
        <w:t xml:space="preserve"> </w:t>
      </w:r>
      <w:r w:rsidRPr="00E25898">
        <w:rPr>
          <w:rFonts w:eastAsia="Arial"/>
          <w:sz w:val="22"/>
          <w:szCs w:val="22"/>
          <w:lang w:bidi="en-GB"/>
        </w:rPr>
        <w:t>English.</w:t>
      </w:r>
    </w:p>
    <w:p w14:paraId="78D1D3AC" w14:textId="77777777" w:rsidR="00E25898" w:rsidRPr="00E25898" w:rsidRDefault="00E25898" w:rsidP="00E25898">
      <w:pPr>
        <w:widowControl w:val="0"/>
        <w:numPr>
          <w:ilvl w:val="0"/>
          <w:numId w:val="11"/>
        </w:numPr>
        <w:tabs>
          <w:tab w:val="left" w:pos="860"/>
          <w:tab w:val="left" w:pos="861"/>
        </w:tabs>
        <w:autoSpaceDE w:val="0"/>
        <w:autoSpaceDN w:val="0"/>
        <w:spacing w:before="81" w:line="276" w:lineRule="auto"/>
        <w:ind w:left="860" w:right="1227" w:hanging="361"/>
        <w:rPr>
          <w:rFonts w:ascii="Symbol" w:eastAsia="Arial" w:hAnsi="Symbol"/>
          <w:sz w:val="22"/>
          <w:szCs w:val="22"/>
          <w:lang w:bidi="en-GB"/>
        </w:rPr>
      </w:pPr>
      <w:r w:rsidRPr="00E25898">
        <w:rPr>
          <w:rFonts w:eastAsia="Arial"/>
          <w:sz w:val="22"/>
          <w:szCs w:val="22"/>
          <w:lang w:bidi="en-GB"/>
        </w:rPr>
        <w:t xml:space="preserve">Where complaints relate to the ICB and other </w:t>
      </w:r>
      <w:r w:rsidRPr="00E25898">
        <w:rPr>
          <w:rFonts w:eastAsia="Arial"/>
          <w:spacing w:val="-2"/>
          <w:sz w:val="22"/>
          <w:szCs w:val="22"/>
          <w:lang w:bidi="en-GB"/>
        </w:rPr>
        <w:t xml:space="preserve">NHS </w:t>
      </w:r>
      <w:r w:rsidRPr="00E25898">
        <w:rPr>
          <w:rFonts w:eastAsia="Arial"/>
          <w:sz w:val="22"/>
          <w:szCs w:val="22"/>
          <w:lang w:bidi="en-GB"/>
        </w:rPr>
        <w:t xml:space="preserve">Trusts, independent </w:t>
      </w:r>
      <w:proofErr w:type="gramStart"/>
      <w:r w:rsidRPr="00E25898">
        <w:rPr>
          <w:rFonts w:eastAsia="Arial"/>
          <w:sz w:val="22"/>
          <w:szCs w:val="22"/>
          <w:lang w:bidi="en-GB"/>
        </w:rPr>
        <w:t>contractors</w:t>
      </w:r>
      <w:proofErr w:type="gramEnd"/>
      <w:r w:rsidRPr="00E25898">
        <w:rPr>
          <w:rFonts w:eastAsia="Arial"/>
          <w:sz w:val="22"/>
          <w:szCs w:val="22"/>
          <w:lang w:bidi="en-GB"/>
        </w:rPr>
        <w:t xml:space="preserve"> or </w:t>
      </w:r>
      <w:r w:rsidRPr="00E25898">
        <w:rPr>
          <w:rFonts w:eastAsia="Arial"/>
          <w:sz w:val="22"/>
          <w:szCs w:val="22"/>
          <w:lang w:bidi="en-GB"/>
        </w:rPr>
        <w:lastRenderedPageBreak/>
        <w:t>services the Patient Experience Team will liaise with other complaints manager/s and agree who will take the lead in co-ordinating investigations and sending out the final response.</w:t>
      </w:r>
    </w:p>
    <w:p w14:paraId="24B274FF" w14:textId="77777777" w:rsidR="00E25898" w:rsidRPr="00E25898" w:rsidRDefault="00E25898" w:rsidP="00E25898">
      <w:pPr>
        <w:widowControl w:val="0"/>
        <w:numPr>
          <w:ilvl w:val="0"/>
          <w:numId w:val="11"/>
        </w:numPr>
        <w:tabs>
          <w:tab w:val="left" w:pos="860"/>
          <w:tab w:val="left" w:pos="861"/>
        </w:tabs>
        <w:autoSpaceDE w:val="0"/>
        <w:autoSpaceDN w:val="0"/>
        <w:spacing w:before="199" w:line="237" w:lineRule="auto"/>
        <w:ind w:left="860" w:right="1456" w:hanging="361"/>
        <w:rPr>
          <w:rFonts w:ascii="Symbol" w:eastAsia="Arial" w:hAnsi="Symbol"/>
          <w:sz w:val="22"/>
          <w:szCs w:val="22"/>
          <w:lang w:bidi="en-GB"/>
        </w:rPr>
      </w:pPr>
      <w:r w:rsidRPr="00E25898">
        <w:rPr>
          <w:rFonts w:eastAsia="Arial"/>
          <w:sz w:val="22"/>
          <w:szCs w:val="22"/>
          <w:lang w:bidi="en-GB"/>
        </w:rPr>
        <w:t>All complaints received by the Patient Experience Team will be assessed using the matrix at appendix</w:t>
      </w:r>
      <w:r w:rsidRPr="00E25898">
        <w:rPr>
          <w:rFonts w:eastAsia="Arial"/>
          <w:spacing w:val="3"/>
          <w:sz w:val="22"/>
          <w:szCs w:val="22"/>
          <w:lang w:bidi="en-GB"/>
        </w:rPr>
        <w:t xml:space="preserve"> </w:t>
      </w:r>
      <w:r w:rsidRPr="00E25898">
        <w:rPr>
          <w:rFonts w:eastAsia="Arial"/>
          <w:sz w:val="22"/>
          <w:szCs w:val="22"/>
          <w:lang w:bidi="en-GB"/>
        </w:rPr>
        <w:t>2:</w:t>
      </w:r>
    </w:p>
    <w:p w14:paraId="6D3F0E1C" w14:textId="77777777" w:rsidR="00E25898" w:rsidRPr="00E25898" w:rsidRDefault="00E25898" w:rsidP="00E25898">
      <w:pPr>
        <w:widowControl w:val="0"/>
        <w:autoSpaceDE w:val="0"/>
        <w:autoSpaceDN w:val="0"/>
        <w:spacing w:line="237" w:lineRule="auto"/>
        <w:rPr>
          <w:rFonts w:ascii="Symbol" w:eastAsia="Arial" w:hAnsi="Symbol"/>
          <w:sz w:val="22"/>
          <w:szCs w:val="22"/>
          <w:lang w:bidi="en-GB"/>
        </w:rPr>
        <w:sectPr w:rsidR="00E25898" w:rsidRPr="00E25898" w:rsidSect="00E25898">
          <w:pgSz w:w="11910" w:h="16840"/>
          <w:pgMar w:top="1340" w:right="500" w:bottom="2220" w:left="940" w:header="0" w:footer="1942" w:gutter="0"/>
          <w:cols w:space="720"/>
        </w:sectPr>
      </w:pPr>
    </w:p>
    <w:p w14:paraId="270D4035" w14:textId="77777777" w:rsidR="00E25898" w:rsidRPr="00E25898" w:rsidRDefault="00E25898" w:rsidP="00E25898">
      <w:pPr>
        <w:widowControl w:val="0"/>
        <w:autoSpaceDE w:val="0"/>
        <w:autoSpaceDN w:val="0"/>
        <w:spacing w:before="64"/>
        <w:ind w:left="104"/>
        <w:rPr>
          <w:rFonts w:eastAsia="Arial"/>
          <w:b/>
          <w:sz w:val="22"/>
          <w:szCs w:val="22"/>
          <w:lang w:bidi="en-GB"/>
        </w:rPr>
      </w:pPr>
      <w:r w:rsidRPr="00E25898">
        <w:rPr>
          <w:rFonts w:eastAsia="Arial"/>
          <w:b/>
          <w:sz w:val="22"/>
          <w:szCs w:val="22"/>
          <w:lang w:bidi="en-GB"/>
        </w:rPr>
        <w:lastRenderedPageBreak/>
        <w:t>Appendix 4: Support for Staff</w:t>
      </w:r>
    </w:p>
    <w:p w14:paraId="42650ACB" w14:textId="77777777" w:rsidR="00E25898" w:rsidRPr="00E25898" w:rsidRDefault="00E25898" w:rsidP="00E25898">
      <w:pPr>
        <w:widowControl w:val="0"/>
        <w:autoSpaceDE w:val="0"/>
        <w:autoSpaceDN w:val="0"/>
        <w:rPr>
          <w:rFonts w:eastAsia="Arial"/>
          <w:b/>
          <w:szCs w:val="23"/>
          <w:lang w:bidi="en-GB"/>
        </w:rPr>
      </w:pPr>
    </w:p>
    <w:p w14:paraId="395BE9E9" w14:textId="77777777" w:rsidR="00E25898" w:rsidRPr="00E25898" w:rsidRDefault="00E25898" w:rsidP="00E25898">
      <w:pPr>
        <w:widowControl w:val="0"/>
        <w:autoSpaceDE w:val="0"/>
        <w:autoSpaceDN w:val="0"/>
        <w:spacing w:before="10"/>
        <w:rPr>
          <w:rFonts w:eastAsia="Arial"/>
          <w:b/>
          <w:sz w:val="19"/>
          <w:szCs w:val="23"/>
          <w:lang w:bidi="en-GB"/>
        </w:rPr>
      </w:pPr>
    </w:p>
    <w:p w14:paraId="16295328" w14:textId="77777777" w:rsidR="00E25898" w:rsidRPr="00E25898" w:rsidRDefault="00E25898" w:rsidP="00E25898">
      <w:pPr>
        <w:widowControl w:val="0"/>
        <w:autoSpaceDE w:val="0"/>
        <w:autoSpaceDN w:val="0"/>
        <w:spacing w:before="1"/>
        <w:ind w:left="103"/>
        <w:rPr>
          <w:rFonts w:eastAsia="Arial"/>
          <w:b/>
          <w:sz w:val="22"/>
          <w:szCs w:val="22"/>
          <w:lang w:bidi="en-GB"/>
        </w:rPr>
      </w:pPr>
      <w:r w:rsidRPr="00E25898">
        <w:rPr>
          <w:rFonts w:eastAsia="Arial"/>
          <w:b/>
          <w:sz w:val="22"/>
          <w:szCs w:val="22"/>
          <w:lang w:bidi="en-GB"/>
        </w:rPr>
        <w:t xml:space="preserve">Support for staff who are the subject of a </w:t>
      </w:r>
      <w:proofErr w:type="gramStart"/>
      <w:r w:rsidRPr="00E25898">
        <w:rPr>
          <w:rFonts w:eastAsia="Arial"/>
          <w:b/>
          <w:sz w:val="22"/>
          <w:szCs w:val="22"/>
          <w:lang w:bidi="en-GB"/>
        </w:rPr>
        <w:t>complaint</w:t>
      </w:r>
      <w:proofErr w:type="gramEnd"/>
    </w:p>
    <w:p w14:paraId="4A67F242" w14:textId="77777777" w:rsidR="00E25898" w:rsidRPr="00E25898" w:rsidRDefault="00E25898" w:rsidP="00E25898">
      <w:pPr>
        <w:widowControl w:val="0"/>
        <w:autoSpaceDE w:val="0"/>
        <w:autoSpaceDN w:val="0"/>
        <w:spacing w:before="6"/>
        <w:rPr>
          <w:rFonts w:eastAsia="Arial"/>
          <w:b/>
          <w:sz w:val="20"/>
          <w:szCs w:val="23"/>
          <w:lang w:bidi="en-GB"/>
        </w:rPr>
      </w:pPr>
    </w:p>
    <w:p w14:paraId="10C5A7D2" w14:textId="77777777" w:rsidR="00E25898" w:rsidRPr="00E25898" w:rsidRDefault="00E25898" w:rsidP="00E25898">
      <w:pPr>
        <w:widowControl w:val="0"/>
        <w:autoSpaceDE w:val="0"/>
        <w:autoSpaceDN w:val="0"/>
        <w:spacing w:line="276" w:lineRule="auto"/>
        <w:ind w:left="103" w:right="1017"/>
        <w:jc w:val="both"/>
        <w:rPr>
          <w:rFonts w:eastAsia="Arial"/>
          <w:sz w:val="22"/>
          <w:szCs w:val="22"/>
          <w:lang w:bidi="en-GB"/>
        </w:rPr>
      </w:pPr>
      <w:r w:rsidRPr="00E25898">
        <w:rPr>
          <w:rFonts w:eastAsia="Arial"/>
          <w:sz w:val="22"/>
          <w:szCs w:val="22"/>
          <w:lang w:bidi="en-GB"/>
        </w:rPr>
        <w:t xml:space="preserve">Members of staff named in the complaint, either personally or by role, should be informed of the complaint by their manager. Staff should be fully supported by their line manager and consulted during the investigation. The investigation should be full, </w:t>
      </w:r>
      <w:proofErr w:type="gramStart"/>
      <w:r w:rsidRPr="00E25898">
        <w:rPr>
          <w:rFonts w:eastAsia="Arial"/>
          <w:sz w:val="22"/>
          <w:szCs w:val="22"/>
          <w:lang w:bidi="en-GB"/>
        </w:rPr>
        <w:t>fair</w:t>
      </w:r>
      <w:proofErr w:type="gramEnd"/>
      <w:r w:rsidRPr="00E25898">
        <w:rPr>
          <w:rFonts w:eastAsia="Arial"/>
          <w:sz w:val="22"/>
          <w:szCs w:val="22"/>
          <w:lang w:bidi="en-GB"/>
        </w:rPr>
        <w:t xml:space="preserve"> and timely.</w:t>
      </w:r>
    </w:p>
    <w:p w14:paraId="09C3CE9A" w14:textId="77777777" w:rsidR="00E25898" w:rsidRPr="00E25898" w:rsidRDefault="00E25898" w:rsidP="00E25898">
      <w:pPr>
        <w:widowControl w:val="0"/>
        <w:autoSpaceDE w:val="0"/>
        <w:autoSpaceDN w:val="0"/>
        <w:spacing w:before="202"/>
        <w:ind w:left="104"/>
        <w:rPr>
          <w:rFonts w:eastAsia="Arial"/>
          <w:sz w:val="22"/>
          <w:szCs w:val="22"/>
          <w:lang w:bidi="en-GB"/>
        </w:rPr>
      </w:pPr>
      <w:r w:rsidRPr="00E25898">
        <w:rPr>
          <w:rFonts w:eastAsia="Arial"/>
          <w:sz w:val="22"/>
          <w:szCs w:val="22"/>
          <w:lang w:bidi="en-GB"/>
        </w:rPr>
        <w:t>The following sources of support are available to staff:</w:t>
      </w:r>
    </w:p>
    <w:p w14:paraId="37D99CF9" w14:textId="77777777" w:rsidR="00E25898" w:rsidRPr="00E25898" w:rsidRDefault="00E25898" w:rsidP="00E25898">
      <w:pPr>
        <w:widowControl w:val="0"/>
        <w:autoSpaceDE w:val="0"/>
        <w:autoSpaceDN w:val="0"/>
        <w:spacing w:before="4"/>
        <w:rPr>
          <w:rFonts w:eastAsia="Arial"/>
          <w:sz w:val="20"/>
          <w:szCs w:val="23"/>
          <w:lang w:bidi="en-GB"/>
        </w:rPr>
      </w:pPr>
    </w:p>
    <w:p w14:paraId="3267CAAF" w14:textId="77777777" w:rsidR="00E25898" w:rsidRPr="00E25898" w:rsidRDefault="00E25898" w:rsidP="00E25898">
      <w:pPr>
        <w:widowControl w:val="0"/>
        <w:numPr>
          <w:ilvl w:val="0"/>
          <w:numId w:val="18"/>
        </w:numPr>
        <w:tabs>
          <w:tab w:val="left" w:pos="1220"/>
          <w:tab w:val="left" w:pos="1221"/>
        </w:tabs>
        <w:autoSpaceDE w:val="0"/>
        <w:autoSpaceDN w:val="0"/>
        <w:rPr>
          <w:rFonts w:eastAsia="Arial"/>
          <w:sz w:val="22"/>
          <w:szCs w:val="22"/>
          <w:lang w:bidi="en-GB"/>
        </w:rPr>
      </w:pPr>
      <w:r w:rsidRPr="00E25898">
        <w:rPr>
          <w:rFonts w:eastAsia="Arial"/>
          <w:sz w:val="22"/>
          <w:szCs w:val="22"/>
          <w:lang w:bidi="en-GB"/>
        </w:rPr>
        <w:t>Line</w:t>
      </w:r>
      <w:r w:rsidRPr="00E25898">
        <w:rPr>
          <w:rFonts w:eastAsia="Arial"/>
          <w:spacing w:val="-1"/>
          <w:sz w:val="22"/>
          <w:szCs w:val="22"/>
          <w:lang w:bidi="en-GB"/>
        </w:rPr>
        <w:t xml:space="preserve"> </w:t>
      </w:r>
      <w:r w:rsidRPr="00E25898">
        <w:rPr>
          <w:rFonts w:eastAsia="Arial"/>
          <w:sz w:val="22"/>
          <w:szCs w:val="22"/>
          <w:lang w:bidi="en-GB"/>
        </w:rPr>
        <w:t>Manager</w:t>
      </w:r>
    </w:p>
    <w:p w14:paraId="52D76753" w14:textId="77777777" w:rsidR="00E25898" w:rsidRPr="00E25898" w:rsidRDefault="00E25898" w:rsidP="00E25898">
      <w:pPr>
        <w:widowControl w:val="0"/>
        <w:numPr>
          <w:ilvl w:val="0"/>
          <w:numId w:val="17"/>
        </w:numPr>
        <w:tabs>
          <w:tab w:val="left" w:pos="1220"/>
          <w:tab w:val="left" w:pos="1221"/>
        </w:tabs>
        <w:autoSpaceDE w:val="0"/>
        <w:autoSpaceDN w:val="0"/>
        <w:spacing w:before="1"/>
        <w:rPr>
          <w:rFonts w:eastAsia="Arial"/>
          <w:sz w:val="22"/>
          <w:szCs w:val="22"/>
          <w:lang w:bidi="en-GB"/>
        </w:rPr>
      </w:pPr>
      <w:r w:rsidRPr="00E25898">
        <w:rPr>
          <w:rFonts w:eastAsia="Arial"/>
          <w:sz w:val="22"/>
          <w:szCs w:val="22"/>
          <w:lang w:bidi="en-GB"/>
        </w:rPr>
        <w:t>Directorate</w:t>
      </w:r>
      <w:r w:rsidRPr="00E25898">
        <w:rPr>
          <w:rFonts w:eastAsia="Arial"/>
          <w:spacing w:val="-3"/>
          <w:sz w:val="22"/>
          <w:szCs w:val="22"/>
          <w:lang w:bidi="en-GB"/>
        </w:rPr>
        <w:t xml:space="preserve"> </w:t>
      </w:r>
      <w:r w:rsidRPr="00E25898">
        <w:rPr>
          <w:rFonts w:eastAsia="Arial"/>
          <w:sz w:val="22"/>
          <w:szCs w:val="22"/>
          <w:lang w:bidi="en-GB"/>
        </w:rPr>
        <w:t>Manager</w:t>
      </w:r>
    </w:p>
    <w:p w14:paraId="2CA3CD7F" w14:textId="77777777" w:rsidR="00E25898" w:rsidRPr="00E25898" w:rsidRDefault="00E25898" w:rsidP="00E25898">
      <w:pPr>
        <w:widowControl w:val="0"/>
        <w:numPr>
          <w:ilvl w:val="0"/>
          <w:numId w:val="17"/>
        </w:numPr>
        <w:tabs>
          <w:tab w:val="left" w:pos="1220"/>
          <w:tab w:val="left" w:pos="1221"/>
        </w:tabs>
        <w:autoSpaceDE w:val="0"/>
        <w:autoSpaceDN w:val="0"/>
        <w:spacing w:before="1" w:line="252" w:lineRule="exact"/>
        <w:rPr>
          <w:rFonts w:eastAsia="Arial"/>
          <w:sz w:val="22"/>
          <w:szCs w:val="22"/>
          <w:lang w:bidi="en-GB"/>
        </w:rPr>
      </w:pPr>
      <w:r w:rsidRPr="00E25898">
        <w:rPr>
          <w:rFonts w:eastAsia="Arial"/>
          <w:sz w:val="22"/>
          <w:szCs w:val="22"/>
          <w:lang w:bidi="en-GB"/>
        </w:rPr>
        <w:t>Quality Team</w:t>
      </w:r>
    </w:p>
    <w:p w14:paraId="230F3BA8" w14:textId="77777777" w:rsidR="00E25898" w:rsidRPr="00E25898" w:rsidRDefault="00E25898" w:rsidP="00E25898">
      <w:pPr>
        <w:widowControl w:val="0"/>
        <w:numPr>
          <w:ilvl w:val="0"/>
          <w:numId w:val="17"/>
        </w:numPr>
        <w:tabs>
          <w:tab w:val="left" w:pos="1220"/>
          <w:tab w:val="left" w:pos="1221"/>
        </w:tabs>
        <w:autoSpaceDE w:val="0"/>
        <w:autoSpaceDN w:val="0"/>
        <w:spacing w:line="252" w:lineRule="exact"/>
        <w:rPr>
          <w:rFonts w:eastAsia="Arial"/>
          <w:sz w:val="22"/>
          <w:szCs w:val="22"/>
          <w:lang w:bidi="en-GB"/>
        </w:rPr>
      </w:pPr>
      <w:r w:rsidRPr="00E25898">
        <w:rPr>
          <w:rFonts w:eastAsia="Arial"/>
          <w:sz w:val="22"/>
          <w:szCs w:val="22"/>
          <w:lang w:bidi="en-GB"/>
        </w:rPr>
        <w:t>Occupational</w:t>
      </w:r>
      <w:r w:rsidRPr="00E25898">
        <w:rPr>
          <w:rFonts w:eastAsia="Arial"/>
          <w:spacing w:val="-7"/>
          <w:sz w:val="22"/>
          <w:szCs w:val="22"/>
          <w:lang w:bidi="en-GB"/>
        </w:rPr>
        <w:t xml:space="preserve"> </w:t>
      </w:r>
      <w:r w:rsidRPr="00E25898">
        <w:rPr>
          <w:rFonts w:eastAsia="Arial"/>
          <w:sz w:val="22"/>
          <w:szCs w:val="22"/>
          <w:lang w:bidi="en-GB"/>
        </w:rPr>
        <w:t>Health</w:t>
      </w:r>
    </w:p>
    <w:p w14:paraId="1A70708E" w14:textId="77777777" w:rsidR="00E25898" w:rsidRPr="00E25898" w:rsidRDefault="00E25898" w:rsidP="00E25898">
      <w:pPr>
        <w:widowControl w:val="0"/>
        <w:numPr>
          <w:ilvl w:val="0"/>
          <w:numId w:val="17"/>
        </w:numPr>
        <w:tabs>
          <w:tab w:val="left" w:pos="1220"/>
          <w:tab w:val="left" w:pos="1221"/>
        </w:tabs>
        <w:autoSpaceDE w:val="0"/>
        <w:autoSpaceDN w:val="0"/>
        <w:spacing w:before="2" w:line="252" w:lineRule="exact"/>
        <w:rPr>
          <w:rFonts w:eastAsia="Arial"/>
          <w:sz w:val="22"/>
          <w:szCs w:val="22"/>
          <w:lang w:bidi="en-GB"/>
        </w:rPr>
      </w:pPr>
      <w:r w:rsidRPr="00E25898">
        <w:rPr>
          <w:rFonts w:eastAsia="Arial"/>
          <w:sz w:val="22"/>
          <w:szCs w:val="22"/>
          <w:lang w:bidi="en-GB"/>
        </w:rPr>
        <w:t>Professional</w:t>
      </w:r>
      <w:r w:rsidRPr="00E25898">
        <w:rPr>
          <w:rFonts w:eastAsia="Arial"/>
          <w:spacing w:val="-9"/>
          <w:sz w:val="22"/>
          <w:szCs w:val="22"/>
          <w:lang w:bidi="en-GB"/>
        </w:rPr>
        <w:t xml:space="preserve"> </w:t>
      </w:r>
      <w:r w:rsidRPr="00E25898">
        <w:rPr>
          <w:rFonts w:eastAsia="Arial"/>
          <w:sz w:val="22"/>
          <w:szCs w:val="22"/>
          <w:lang w:bidi="en-GB"/>
        </w:rPr>
        <w:t>Bodies</w:t>
      </w:r>
    </w:p>
    <w:p w14:paraId="669AA6DD" w14:textId="77777777" w:rsidR="00E25898" w:rsidRPr="00E25898" w:rsidRDefault="00E25898" w:rsidP="00E25898">
      <w:pPr>
        <w:widowControl w:val="0"/>
        <w:numPr>
          <w:ilvl w:val="0"/>
          <w:numId w:val="17"/>
        </w:numPr>
        <w:tabs>
          <w:tab w:val="left" w:pos="1220"/>
          <w:tab w:val="left" w:pos="1221"/>
        </w:tabs>
        <w:autoSpaceDE w:val="0"/>
        <w:autoSpaceDN w:val="0"/>
        <w:spacing w:line="252" w:lineRule="exact"/>
        <w:rPr>
          <w:rFonts w:eastAsia="Arial"/>
          <w:sz w:val="22"/>
          <w:szCs w:val="22"/>
          <w:lang w:bidi="en-GB"/>
        </w:rPr>
      </w:pPr>
      <w:r w:rsidRPr="00E25898">
        <w:rPr>
          <w:rFonts w:eastAsia="Arial"/>
          <w:sz w:val="22"/>
          <w:szCs w:val="22"/>
          <w:lang w:bidi="en-GB"/>
        </w:rPr>
        <w:t>Employee Assistance</w:t>
      </w:r>
      <w:r w:rsidRPr="00E25898">
        <w:rPr>
          <w:rFonts w:eastAsia="Arial"/>
          <w:spacing w:val="-1"/>
          <w:sz w:val="22"/>
          <w:szCs w:val="22"/>
          <w:lang w:bidi="en-GB"/>
        </w:rPr>
        <w:t xml:space="preserve"> </w:t>
      </w:r>
      <w:r w:rsidRPr="00E25898">
        <w:rPr>
          <w:rFonts w:eastAsia="Arial"/>
          <w:sz w:val="22"/>
          <w:szCs w:val="22"/>
          <w:lang w:bidi="en-GB"/>
        </w:rPr>
        <w:t>Programme</w:t>
      </w:r>
    </w:p>
    <w:p w14:paraId="56005DBA" w14:textId="77777777" w:rsidR="00E25898" w:rsidRPr="00E25898" w:rsidRDefault="00E25898" w:rsidP="00E25898">
      <w:pPr>
        <w:widowControl w:val="0"/>
        <w:numPr>
          <w:ilvl w:val="0"/>
          <w:numId w:val="17"/>
        </w:numPr>
        <w:tabs>
          <w:tab w:val="left" w:pos="1220"/>
          <w:tab w:val="left" w:pos="1221"/>
        </w:tabs>
        <w:autoSpaceDE w:val="0"/>
        <w:autoSpaceDN w:val="0"/>
        <w:spacing w:line="252" w:lineRule="exact"/>
        <w:rPr>
          <w:rFonts w:eastAsia="Arial"/>
          <w:sz w:val="22"/>
          <w:szCs w:val="22"/>
          <w:lang w:bidi="en-GB"/>
        </w:rPr>
      </w:pPr>
      <w:r w:rsidRPr="00E25898">
        <w:rPr>
          <w:rFonts w:eastAsia="Arial"/>
          <w:sz w:val="22"/>
          <w:szCs w:val="22"/>
          <w:lang w:bidi="en-GB"/>
        </w:rPr>
        <w:t>Mental Health First</w:t>
      </w:r>
      <w:r w:rsidRPr="00E25898">
        <w:rPr>
          <w:rFonts w:eastAsia="Arial"/>
          <w:spacing w:val="-1"/>
          <w:sz w:val="22"/>
          <w:szCs w:val="22"/>
          <w:lang w:bidi="en-GB"/>
        </w:rPr>
        <w:t xml:space="preserve"> </w:t>
      </w:r>
      <w:r w:rsidRPr="00E25898">
        <w:rPr>
          <w:rFonts w:eastAsia="Arial"/>
          <w:sz w:val="22"/>
          <w:szCs w:val="22"/>
          <w:lang w:bidi="en-GB"/>
        </w:rPr>
        <w:t>Aiders</w:t>
      </w:r>
    </w:p>
    <w:p w14:paraId="6718828F" w14:textId="77777777" w:rsidR="00E25898" w:rsidRPr="00E25898" w:rsidRDefault="00E25898" w:rsidP="00E25898">
      <w:pPr>
        <w:widowControl w:val="0"/>
        <w:autoSpaceDE w:val="0"/>
        <w:autoSpaceDN w:val="0"/>
        <w:rPr>
          <w:rFonts w:eastAsia="Arial"/>
          <w:sz w:val="22"/>
          <w:szCs w:val="23"/>
          <w:lang w:bidi="en-GB"/>
        </w:rPr>
      </w:pPr>
    </w:p>
    <w:p w14:paraId="3255878F" w14:textId="77777777" w:rsidR="00E25898" w:rsidRPr="00E25898" w:rsidRDefault="00E25898" w:rsidP="00E25898">
      <w:pPr>
        <w:widowControl w:val="0"/>
        <w:autoSpaceDE w:val="0"/>
        <w:autoSpaceDN w:val="0"/>
        <w:spacing w:line="278" w:lineRule="auto"/>
        <w:ind w:left="104" w:right="951"/>
        <w:rPr>
          <w:rFonts w:eastAsia="Arial"/>
          <w:sz w:val="22"/>
          <w:szCs w:val="22"/>
          <w:lang w:bidi="en-GB"/>
        </w:rPr>
      </w:pPr>
      <w:r w:rsidRPr="00E25898">
        <w:rPr>
          <w:rFonts w:eastAsia="Arial"/>
          <w:sz w:val="22"/>
          <w:szCs w:val="22"/>
          <w:lang w:bidi="en-GB"/>
        </w:rPr>
        <w:t>Staff will be informed of the details of any complaint made against them. They will be involved in the investigation of the complaint, will have the opportunity to respond to the issues raised and will be kept informed of the progress of the complaint and its outcome by their manager.</w:t>
      </w:r>
    </w:p>
    <w:p w14:paraId="163E4A19" w14:textId="77777777" w:rsidR="00E25898" w:rsidRPr="00E25898" w:rsidRDefault="00E25898" w:rsidP="00E25898">
      <w:pPr>
        <w:widowControl w:val="0"/>
        <w:autoSpaceDE w:val="0"/>
        <w:autoSpaceDN w:val="0"/>
        <w:spacing w:before="192" w:line="280" w:lineRule="auto"/>
        <w:ind w:left="104" w:right="1125"/>
        <w:rPr>
          <w:rFonts w:eastAsia="Arial"/>
          <w:sz w:val="22"/>
          <w:szCs w:val="22"/>
          <w:lang w:bidi="en-GB"/>
        </w:rPr>
      </w:pPr>
      <w:r w:rsidRPr="00E25898">
        <w:rPr>
          <w:rFonts w:eastAsia="Arial"/>
          <w:sz w:val="22"/>
          <w:szCs w:val="22"/>
          <w:lang w:bidi="en-GB"/>
        </w:rPr>
        <w:t>The ICB does not expect staff to tolerate any form of abuse from service users or others during complaint management.</w:t>
      </w:r>
    </w:p>
    <w:p w14:paraId="6EAD700E" w14:textId="77777777" w:rsidR="00E25898" w:rsidRPr="00E25898" w:rsidRDefault="00E25898" w:rsidP="00E25898">
      <w:pPr>
        <w:widowControl w:val="0"/>
        <w:autoSpaceDE w:val="0"/>
        <w:autoSpaceDN w:val="0"/>
        <w:spacing w:before="191" w:line="278" w:lineRule="auto"/>
        <w:ind w:left="104" w:right="1651"/>
        <w:rPr>
          <w:rFonts w:eastAsia="Arial"/>
          <w:sz w:val="22"/>
          <w:szCs w:val="22"/>
          <w:lang w:bidi="en-GB"/>
        </w:rPr>
      </w:pPr>
      <w:r w:rsidRPr="00E25898">
        <w:rPr>
          <w:rFonts w:eastAsia="Arial"/>
          <w:sz w:val="22"/>
          <w:szCs w:val="22"/>
          <w:lang w:bidi="en-GB"/>
        </w:rPr>
        <w:t>Abuse, harassment or violence of any kind towards members of staff will not be tolerated. Personal contact may be withdrawn from any individual who acts in this way.</w:t>
      </w:r>
    </w:p>
    <w:p w14:paraId="0EB0B429" w14:textId="77777777" w:rsidR="00E25898" w:rsidRPr="00E25898" w:rsidRDefault="00E25898" w:rsidP="00E25898">
      <w:pPr>
        <w:widowControl w:val="0"/>
        <w:autoSpaceDE w:val="0"/>
        <w:autoSpaceDN w:val="0"/>
        <w:spacing w:before="198"/>
        <w:ind w:left="104"/>
        <w:rPr>
          <w:rFonts w:eastAsia="Arial"/>
          <w:b/>
          <w:sz w:val="22"/>
          <w:szCs w:val="22"/>
          <w:lang w:bidi="en-GB"/>
        </w:rPr>
      </w:pPr>
      <w:r w:rsidRPr="00E25898">
        <w:rPr>
          <w:rFonts w:eastAsia="Arial"/>
          <w:b/>
          <w:sz w:val="22"/>
          <w:szCs w:val="22"/>
          <w:lang w:bidi="en-GB"/>
        </w:rPr>
        <w:t xml:space="preserve">Support for staff handling </w:t>
      </w:r>
      <w:proofErr w:type="gramStart"/>
      <w:r w:rsidRPr="00E25898">
        <w:rPr>
          <w:rFonts w:eastAsia="Arial"/>
          <w:b/>
          <w:sz w:val="22"/>
          <w:szCs w:val="22"/>
          <w:lang w:bidi="en-GB"/>
        </w:rPr>
        <w:t>complaints</w:t>
      </w:r>
      <w:proofErr w:type="gramEnd"/>
    </w:p>
    <w:p w14:paraId="2BFC521A" w14:textId="77777777" w:rsidR="00E25898" w:rsidRPr="00E25898" w:rsidRDefault="00E25898" w:rsidP="00E25898">
      <w:pPr>
        <w:widowControl w:val="0"/>
        <w:autoSpaceDE w:val="0"/>
        <w:autoSpaceDN w:val="0"/>
        <w:spacing w:before="4"/>
        <w:rPr>
          <w:rFonts w:eastAsia="Arial"/>
          <w:b/>
          <w:sz w:val="20"/>
          <w:szCs w:val="23"/>
          <w:lang w:bidi="en-GB"/>
        </w:rPr>
      </w:pPr>
    </w:p>
    <w:p w14:paraId="09E674AF" w14:textId="77777777" w:rsidR="00E25898" w:rsidRPr="00E25898" w:rsidRDefault="00E25898" w:rsidP="00E25898">
      <w:pPr>
        <w:widowControl w:val="0"/>
        <w:autoSpaceDE w:val="0"/>
        <w:autoSpaceDN w:val="0"/>
        <w:spacing w:line="276" w:lineRule="auto"/>
        <w:ind w:left="104" w:right="990"/>
        <w:rPr>
          <w:rFonts w:eastAsia="Arial"/>
          <w:sz w:val="22"/>
          <w:szCs w:val="22"/>
          <w:lang w:bidi="en-GB"/>
        </w:rPr>
      </w:pPr>
      <w:r w:rsidRPr="00E25898">
        <w:rPr>
          <w:rFonts w:eastAsia="Arial"/>
          <w:sz w:val="22"/>
          <w:szCs w:val="22"/>
          <w:lang w:bidi="en-GB"/>
        </w:rPr>
        <w:t>Members of staff involved in handling complex complaints will be supported by their own line manager, quality managers, and the wider senior management team. This could be in relation to managing challenging and abusive conversations, whether by telephone, in person, by letter, or via email; or managing other parts of the process.</w:t>
      </w:r>
    </w:p>
    <w:p w14:paraId="69170AC1" w14:textId="77777777" w:rsidR="00E25898" w:rsidRPr="00E25898" w:rsidRDefault="00E25898" w:rsidP="00E25898">
      <w:pPr>
        <w:widowControl w:val="0"/>
        <w:autoSpaceDE w:val="0"/>
        <w:autoSpaceDN w:val="0"/>
        <w:spacing w:line="276" w:lineRule="auto"/>
        <w:rPr>
          <w:rFonts w:eastAsia="Arial"/>
          <w:sz w:val="22"/>
          <w:szCs w:val="22"/>
          <w:lang w:bidi="en-GB"/>
        </w:rPr>
        <w:sectPr w:rsidR="00E25898" w:rsidRPr="00E25898" w:rsidSect="00E25898">
          <w:pgSz w:w="11910" w:h="16840"/>
          <w:pgMar w:top="1360" w:right="500" w:bottom="2220" w:left="940" w:header="0" w:footer="1942" w:gutter="0"/>
          <w:cols w:space="720"/>
        </w:sectPr>
      </w:pPr>
    </w:p>
    <w:p w14:paraId="2B1FCA44" w14:textId="77777777" w:rsidR="00E25898" w:rsidRPr="00E25898" w:rsidRDefault="00E25898" w:rsidP="00E25898">
      <w:pPr>
        <w:widowControl w:val="0"/>
        <w:autoSpaceDE w:val="0"/>
        <w:autoSpaceDN w:val="0"/>
        <w:spacing w:before="94"/>
        <w:ind w:left="104"/>
        <w:rPr>
          <w:rFonts w:eastAsia="Arial"/>
          <w:b/>
          <w:sz w:val="22"/>
          <w:szCs w:val="22"/>
          <w:lang w:bidi="en-GB"/>
        </w:rPr>
      </w:pPr>
      <w:r w:rsidRPr="00E25898">
        <w:rPr>
          <w:rFonts w:eastAsia="Arial"/>
          <w:b/>
          <w:sz w:val="22"/>
          <w:szCs w:val="22"/>
          <w:lang w:bidi="en-GB"/>
        </w:rPr>
        <w:lastRenderedPageBreak/>
        <w:t>Appendix 5: Management of Complaints Standard Operating Procedure (overview only)</w:t>
      </w:r>
    </w:p>
    <w:p w14:paraId="7D9F67D1" w14:textId="77777777" w:rsidR="00E25898" w:rsidRPr="00E25898" w:rsidRDefault="00E25898" w:rsidP="00E25898">
      <w:pPr>
        <w:widowControl w:val="0"/>
        <w:autoSpaceDE w:val="0"/>
        <w:autoSpaceDN w:val="0"/>
        <w:spacing w:before="94"/>
        <w:ind w:left="104"/>
        <w:rPr>
          <w:rFonts w:eastAsia="Arial"/>
          <w:b/>
          <w:sz w:val="22"/>
          <w:szCs w:val="22"/>
          <w:lang w:bidi="en-GB"/>
        </w:rPr>
      </w:pPr>
      <w:r w:rsidRPr="00E25898">
        <w:rPr>
          <w:rFonts w:eastAsia="Arial"/>
          <w:b/>
          <w:sz w:val="22"/>
          <w:szCs w:val="22"/>
          <w:lang w:bidi="en-GB"/>
        </w:rPr>
        <w:t>This SOP will be updated regularly as a guidance document for staff as a PowerPoint presentation and will include all relevant detail.</w:t>
      </w:r>
    </w:p>
    <w:p w14:paraId="675ECA50" w14:textId="77777777" w:rsidR="00E25898" w:rsidRPr="00E25898" w:rsidRDefault="00E25898" w:rsidP="00E25898">
      <w:pPr>
        <w:widowControl w:val="0"/>
        <w:autoSpaceDE w:val="0"/>
        <w:autoSpaceDN w:val="0"/>
        <w:spacing w:before="4"/>
        <w:rPr>
          <w:rFonts w:eastAsia="Arial"/>
          <w:b/>
          <w:sz w:val="20"/>
          <w:szCs w:val="23"/>
          <w:lang w:bidi="en-GB"/>
        </w:rPr>
      </w:pPr>
    </w:p>
    <w:p w14:paraId="3A8455F9" w14:textId="77777777" w:rsidR="00E25898" w:rsidRPr="00E25898" w:rsidRDefault="00E25898" w:rsidP="00E25898">
      <w:pPr>
        <w:widowControl w:val="0"/>
        <w:autoSpaceDE w:val="0"/>
        <w:autoSpaceDN w:val="0"/>
        <w:spacing w:before="1" w:line="278" w:lineRule="auto"/>
        <w:ind w:left="103" w:right="1065"/>
        <w:rPr>
          <w:rFonts w:eastAsia="Arial"/>
          <w:sz w:val="22"/>
          <w:szCs w:val="22"/>
          <w:lang w:bidi="en-GB"/>
        </w:rPr>
      </w:pPr>
      <w:r w:rsidRPr="00E25898">
        <w:rPr>
          <w:rFonts w:eastAsia="Arial"/>
          <w:sz w:val="22"/>
          <w:szCs w:val="22"/>
          <w:lang w:bidi="en-GB"/>
        </w:rPr>
        <w:t xml:space="preserve">All complaints, </w:t>
      </w:r>
      <w:proofErr w:type="gramStart"/>
      <w:r w:rsidRPr="00E25898">
        <w:rPr>
          <w:rFonts w:eastAsia="Arial"/>
          <w:sz w:val="22"/>
          <w:szCs w:val="22"/>
          <w:lang w:bidi="en-GB"/>
        </w:rPr>
        <w:t>queries</w:t>
      </w:r>
      <w:proofErr w:type="gramEnd"/>
      <w:r w:rsidRPr="00E25898">
        <w:rPr>
          <w:rFonts w:eastAsia="Arial"/>
          <w:sz w:val="22"/>
          <w:szCs w:val="22"/>
          <w:lang w:bidi="en-GB"/>
        </w:rPr>
        <w:t xml:space="preserve"> and other enquiries, with associated documentation, will be documented on the risk management database.</w:t>
      </w:r>
    </w:p>
    <w:p w14:paraId="01E3156A" w14:textId="77777777" w:rsidR="00E25898" w:rsidRPr="00E25898" w:rsidRDefault="00E25898" w:rsidP="00E25898">
      <w:pPr>
        <w:widowControl w:val="0"/>
        <w:autoSpaceDE w:val="0"/>
        <w:autoSpaceDN w:val="0"/>
        <w:spacing w:before="197"/>
        <w:ind w:left="103"/>
        <w:rPr>
          <w:rFonts w:eastAsia="Arial"/>
          <w:sz w:val="22"/>
          <w:szCs w:val="22"/>
          <w:lang w:bidi="en-GB"/>
        </w:rPr>
      </w:pPr>
      <w:r w:rsidRPr="00E25898">
        <w:rPr>
          <w:rFonts w:eastAsia="Arial"/>
          <w:sz w:val="22"/>
          <w:szCs w:val="22"/>
          <w:lang w:bidi="en-GB"/>
        </w:rPr>
        <w:t>All complaints will be formally acknowledged within three working days.</w:t>
      </w:r>
    </w:p>
    <w:p w14:paraId="7FB942D2" w14:textId="77777777" w:rsidR="00E25898" w:rsidRPr="00E25898" w:rsidRDefault="00E25898" w:rsidP="00E25898">
      <w:pPr>
        <w:widowControl w:val="0"/>
        <w:autoSpaceDE w:val="0"/>
        <w:autoSpaceDN w:val="0"/>
        <w:spacing w:before="5"/>
        <w:rPr>
          <w:rFonts w:eastAsia="Arial"/>
          <w:sz w:val="20"/>
          <w:szCs w:val="23"/>
          <w:lang w:bidi="en-GB"/>
        </w:rPr>
      </w:pPr>
    </w:p>
    <w:p w14:paraId="01455ECB" w14:textId="77777777" w:rsidR="00E25898" w:rsidRPr="00E25898" w:rsidRDefault="00E25898" w:rsidP="00E25898">
      <w:pPr>
        <w:widowControl w:val="0"/>
        <w:autoSpaceDE w:val="0"/>
        <w:autoSpaceDN w:val="0"/>
        <w:spacing w:line="280" w:lineRule="auto"/>
        <w:ind w:left="103" w:right="991"/>
        <w:rPr>
          <w:rFonts w:eastAsia="Arial"/>
          <w:sz w:val="22"/>
          <w:szCs w:val="22"/>
          <w:lang w:bidi="en-GB"/>
        </w:rPr>
      </w:pPr>
      <w:r w:rsidRPr="00E25898">
        <w:rPr>
          <w:rFonts w:eastAsia="Arial"/>
          <w:sz w:val="22"/>
          <w:szCs w:val="22"/>
          <w:lang w:bidi="en-GB"/>
        </w:rPr>
        <w:t>The Patient Experience Team will contact the complainant prior to investigation to negotiate the complaints case management plan.</w:t>
      </w:r>
    </w:p>
    <w:p w14:paraId="5D523689" w14:textId="77777777" w:rsidR="00E25898" w:rsidRPr="00E25898" w:rsidRDefault="00E25898" w:rsidP="00E25898">
      <w:pPr>
        <w:widowControl w:val="0"/>
        <w:autoSpaceDE w:val="0"/>
        <w:autoSpaceDN w:val="0"/>
        <w:spacing w:before="190" w:line="278" w:lineRule="auto"/>
        <w:ind w:left="103" w:right="991"/>
        <w:rPr>
          <w:rFonts w:eastAsia="Arial"/>
          <w:sz w:val="22"/>
          <w:szCs w:val="22"/>
          <w:lang w:bidi="en-GB"/>
        </w:rPr>
      </w:pPr>
      <w:r w:rsidRPr="00E25898">
        <w:rPr>
          <w:rFonts w:eastAsia="Arial"/>
          <w:sz w:val="22"/>
          <w:szCs w:val="22"/>
          <w:lang w:bidi="en-GB"/>
        </w:rPr>
        <w:t>The complainant will be advised in the initial contact that support can be provided to them by the Health Complaints Advocacy Service, along with contact details.</w:t>
      </w:r>
    </w:p>
    <w:p w14:paraId="360306BB" w14:textId="77777777" w:rsidR="00E25898" w:rsidRPr="00E25898" w:rsidRDefault="00E25898" w:rsidP="00E25898">
      <w:pPr>
        <w:widowControl w:val="0"/>
        <w:autoSpaceDE w:val="0"/>
        <w:autoSpaceDN w:val="0"/>
        <w:spacing w:before="196" w:line="276" w:lineRule="auto"/>
        <w:ind w:left="103" w:right="1359"/>
        <w:rPr>
          <w:rFonts w:eastAsia="Arial"/>
          <w:sz w:val="22"/>
          <w:szCs w:val="22"/>
          <w:lang w:bidi="en-GB"/>
        </w:rPr>
      </w:pPr>
      <w:r w:rsidRPr="00E25898">
        <w:rPr>
          <w:rFonts w:eastAsia="Arial"/>
          <w:sz w:val="22"/>
          <w:szCs w:val="22"/>
          <w:lang w:bidi="en-GB"/>
        </w:rPr>
        <w:t>A written copy of any oral complaint and the complaints case management plan (including request for written consent where needed) will be sent to the complainant with an acknowledgement and an invitation to confirm it is a correct representation of their concerns.</w:t>
      </w:r>
    </w:p>
    <w:p w14:paraId="2D25F486" w14:textId="77777777" w:rsidR="00E25898" w:rsidRPr="00E25898" w:rsidRDefault="00E25898" w:rsidP="00E25898">
      <w:pPr>
        <w:widowControl w:val="0"/>
        <w:autoSpaceDE w:val="0"/>
        <w:autoSpaceDN w:val="0"/>
        <w:spacing w:before="200" w:line="276" w:lineRule="auto"/>
        <w:ind w:left="103" w:right="1139"/>
        <w:rPr>
          <w:rFonts w:eastAsia="Arial"/>
          <w:sz w:val="22"/>
          <w:szCs w:val="22"/>
          <w:lang w:bidi="en-GB"/>
        </w:rPr>
      </w:pPr>
      <w:r w:rsidRPr="00E25898">
        <w:rPr>
          <w:rFonts w:eastAsia="Arial"/>
          <w:sz w:val="22"/>
          <w:szCs w:val="22"/>
          <w:lang w:bidi="en-GB"/>
        </w:rPr>
        <w:t xml:space="preserve">If the complainant does not respond to the written summary of their complaint, a second communication will be sent to ask them to confirm the summary of their concerns. If there is no response to this one further attempt will be made to contact the person. If there is no contact from the complainant no further action will be taken </w:t>
      </w:r>
      <w:proofErr w:type="gramStart"/>
      <w:r w:rsidRPr="00E25898">
        <w:rPr>
          <w:rFonts w:eastAsia="Arial"/>
          <w:sz w:val="22"/>
          <w:szCs w:val="22"/>
          <w:lang w:bidi="en-GB"/>
        </w:rPr>
        <w:t>with regard to</w:t>
      </w:r>
      <w:proofErr w:type="gramEnd"/>
      <w:r w:rsidRPr="00E25898">
        <w:rPr>
          <w:rFonts w:eastAsia="Arial"/>
          <w:sz w:val="22"/>
          <w:szCs w:val="22"/>
          <w:lang w:bidi="en-GB"/>
        </w:rPr>
        <w:t xml:space="preserve"> the complaint (the complainant will be informed of this in writing).</w:t>
      </w:r>
    </w:p>
    <w:p w14:paraId="24228230" w14:textId="77777777" w:rsidR="00E25898" w:rsidRPr="00E25898" w:rsidRDefault="00E25898" w:rsidP="00E25898">
      <w:pPr>
        <w:widowControl w:val="0"/>
        <w:autoSpaceDE w:val="0"/>
        <w:autoSpaceDN w:val="0"/>
        <w:spacing w:before="201"/>
        <w:ind w:left="103"/>
        <w:rPr>
          <w:rFonts w:eastAsia="Arial"/>
          <w:sz w:val="22"/>
          <w:szCs w:val="22"/>
          <w:lang w:bidi="en-GB"/>
        </w:rPr>
      </w:pPr>
      <w:r w:rsidRPr="00E25898">
        <w:rPr>
          <w:rFonts w:eastAsia="Arial"/>
          <w:sz w:val="22"/>
          <w:szCs w:val="22"/>
          <w:lang w:bidi="en-GB"/>
        </w:rPr>
        <w:t>The time frame for investigation does not start until consent has been received from the patient.</w:t>
      </w:r>
    </w:p>
    <w:p w14:paraId="5AE9262E" w14:textId="77777777" w:rsidR="00E25898" w:rsidRPr="00E25898" w:rsidRDefault="00E25898" w:rsidP="00E25898">
      <w:pPr>
        <w:widowControl w:val="0"/>
        <w:autoSpaceDE w:val="0"/>
        <w:autoSpaceDN w:val="0"/>
        <w:spacing w:before="6"/>
        <w:rPr>
          <w:rFonts w:eastAsia="Arial"/>
          <w:sz w:val="20"/>
          <w:szCs w:val="23"/>
          <w:lang w:bidi="en-GB"/>
        </w:rPr>
      </w:pPr>
    </w:p>
    <w:p w14:paraId="3D6A9C23" w14:textId="77777777" w:rsidR="00E25898" w:rsidRPr="00E25898" w:rsidRDefault="00E25898" w:rsidP="00E25898">
      <w:pPr>
        <w:widowControl w:val="0"/>
        <w:autoSpaceDE w:val="0"/>
        <w:autoSpaceDN w:val="0"/>
        <w:spacing w:line="278" w:lineRule="auto"/>
        <w:ind w:left="104" w:right="1137"/>
        <w:rPr>
          <w:rFonts w:eastAsia="Arial"/>
          <w:sz w:val="22"/>
          <w:szCs w:val="22"/>
          <w:lang w:bidi="en-GB"/>
        </w:rPr>
      </w:pPr>
      <w:r w:rsidRPr="00E25898">
        <w:rPr>
          <w:rFonts w:eastAsia="Arial"/>
          <w:sz w:val="22"/>
          <w:szCs w:val="22"/>
          <w:lang w:bidi="en-GB"/>
        </w:rPr>
        <w:t>The time frame for the final response to be sent to the complainant will be discussed and agreed with them. The time frame can be variable depending on the number of organisations involved.</w:t>
      </w:r>
    </w:p>
    <w:p w14:paraId="3DF4B3FF" w14:textId="77777777" w:rsidR="00E25898" w:rsidRPr="00E25898" w:rsidRDefault="00E25898" w:rsidP="00E25898">
      <w:pPr>
        <w:widowControl w:val="0"/>
        <w:autoSpaceDE w:val="0"/>
        <w:autoSpaceDN w:val="0"/>
        <w:spacing w:before="196" w:line="276" w:lineRule="auto"/>
        <w:ind w:left="104" w:right="965"/>
        <w:rPr>
          <w:rFonts w:eastAsia="Arial"/>
          <w:sz w:val="22"/>
          <w:szCs w:val="22"/>
          <w:lang w:bidi="en-GB"/>
        </w:rPr>
      </w:pPr>
      <w:r w:rsidRPr="00E25898">
        <w:rPr>
          <w:rFonts w:eastAsia="Arial"/>
          <w:sz w:val="22"/>
          <w:szCs w:val="22"/>
          <w:lang w:bidi="en-GB"/>
        </w:rPr>
        <w:t>The NHS Complaints regulations 2009 state that “relevant period” for sending a final response, means the period of 6 months commencing on the day on which the complaint was received, or such longer period as may be agreed before the expiry of that period by the complainant and the responsible body.</w:t>
      </w:r>
    </w:p>
    <w:p w14:paraId="6FAA09D6" w14:textId="77777777" w:rsidR="00E25898" w:rsidRPr="00E25898" w:rsidRDefault="00E25898" w:rsidP="00E25898">
      <w:pPr>
        <w:widowControl w:val="0"/>
        <w:autoSpaceDE w:val="0"/>
        <w:autoSpaceDN w:val="0"/>
        <w:spacing w:before="199" w:line="278" w:lineRule="auto"/>
        <w:ind w:left="104" w:right="1491"/>
        <w:rPr>
          <w:rFonts w:eastAsia="Arial"/>
          <w:sz w:val="22"/>
          <w:szCs w:val="22"/>
          <w:lang w:bidi="en-GB"/>
        </w:rPr>
      </w:pPr>
      <w:r w:rsidRPr="00E25898">
        <w:rPr>
          <w:rFonts w:eastAsia="Arial"/>
          <w:sz w:val="22"/>
          <w:szCs w:val="22"/>
          <w:lang w:bidi="en-GB"/>
        </w:rPr>
        <w:t xml:space="preserve">If the ICB does not send the complainant a final response in accordance </w:t>
      </w:r>
      <w:proofErr w:type="gramStart"/>
      <w:r w:rsidRPr="00E25898">
        <w:rPr>
          <w:rFonts w:eastAsia="Arial"/>
          <w:sz w:val="22"/>
          <w:szCs w:val="22"/>
          <w:lang w:bidi="en-GB"/>
        </w:rPr>
        <w:t>within</w:t>
      </w:r>
      <w:proofErr w:type="gramEnd"/>
      <w:r w:rsidRPr="00E25898">
        <w:rPr>
          <w:rFonts w:eastAsia="Arial"/>
          <w:sz w:val="22"/>
          <w:szCs w:val="22"/>
          <w:lang w:bidi="en-GB"/>
        </w:rPr>
        <w:t xml:space="preserve"> the relevant period, the ICB must</w:t>
      </w:r>
    </w:p>
    <w:p w14:paraId="69484C87" w14:textId="77777777" w:rsidR="00E25898" w:rsidRPr="00E25898" w:rsidRDefault="00E25898" w:rsidP="00E25898">
      <w:pPr>
        <w:widowControl w:val="0"/>
        <w:numPr>
          <w:ilvl w:val="0"/>
          <w:numId w:val="11"/>
        </w:numPr>
        <w:tabs>
          <w:tab w:val="left" w:pos="824"/>
          <w:tab w:val="left" w:pos="825"/>
        </w:tabs>
        <w:autoSpaceDE w:val="0"/>
        <w:autoSpaceDN w:val="0"/>
        <w:spacing w:before="195"/>
        <w:ind w:left="824" w:hanging="361"/>
        <w:rPr>
          <w:rFonts w:ascii="Symbol" w:eastAsia="Arial" w:hAnsi="Symbol"/>
          <w:sz w:val="22"/>
          <w:szCs w:val="22"/>
          <w:lang w:bidi="en-GB"/>
        </w:rPr>
      </w:pPr>
      <w:r w:rsidRPr="00E25898">
        <w:rPr>
          <w:rFonts w:eastAsia="Arial"/>
          <w:sz w:val="22"/>
          <w:szCs w:val="22"/>
          <w:lang w:bidi="en-GB"/>
        </w:rPr>
        <w:t>notify the complainant in writing accordingly and explain the reason why;</w:t>
      </w:r>
      <w:r w:rsidRPr="00E25898">
        <w:rPr>
          <w:rFonts w:eastAsia="Arial"/>
          <w:spacing w:val="-14"/>
          <w:sz w:val="22"/>
          <w:szCs w:val="22"/>
          <w:lang w:bidi="en-GB"/>
        </w:rPr>
        <w:t xml:space="preserve"> </w:t>
      </w:r>
      <w:r w:rsidRPr="00E25898">
        <w:rPr>
          <w:rFonts w:eastAsia="Arial"/>
          <w:sz w:val="22"/>
          <w:szCs w:val="22"/>
          <w:lang w:bidi="en-GB"/>
        </w:rPr>
        <w:t>and</w:t>
      </w:r>
    </w:p>
    <w:p w14:paraId="15ACC591" w14:textId="77777777" w:rsidR="00E25898" w:rsidRPr="00E25898" w:rsidRDefault="00E25898" w:rsidP="00E25898">
      <w:pPr>
        <w:widowControl w:val="0"/>
        <w:numPr>
          <w:ilvl w:val="0"/>
          <w:numId w:val="11"/>
        </w:numPr>
        <w:tabs>
          <w:tab w:val="left" w:pos="824"/>
          <w:tab w:val="left" w:pos="825"/>
        </w:tabs>
        <w:autoSpaceDE w:val="0"/>
        <w:autoSpaceDN w:val="0"/>
        <w:spacing w:before="35" w:line="276" w:lineRule="auto"/>
        <w:ind w:left="824" w:right="972" w:hanging="361"/>
        <w:rPr>
          <w:rFonts w:ascii="Symbol" w:eastAsia="Arial" w:hAnsi="Symbol"/>
          <w:sz w:val="22"/>
          <w:szCs w:val="22"/>
          <w:lang w:bidi="en-GB"/>
        </w:rPr>
      </w:pPr>
      <w:r w:rsidRPr="00E25898">
        <w:rPr>
          <w:rFonts w:eastAsia="Arial"/>
          <w:sz w:val="22"/>
          <w:szCs w:val="22"/>
          <w:lang w:bidi="en-GB"/>
        </w:rPr>
        <w:t>send the complainant in writing (a final response) as soon as reasonably practicable after the relevant</w:t>
      </w:r>
      <w:r w:rsidRPr="00E25898">
        <w:rPr>
          <w:rFonts w:eastAsia="Arial"/>
          <w:spacing w:val="-1"/>
          <w:sz w:val="22"/>
          <w:szCs w:val="22"/>
          <w:lang w:bidi="en-GB"/>
        </w:rPr>
        <w:t xml:space="preserve"> </w:t>
      </w:r>
      <w:r w:rsidRPr="00E25898">
        <w:rPr>
          <w:rFonts w:eastAsia="Arial"/>
          <w:sz w:val="22"/>
          <w:szCs w:val="22"/>
          <w:lang w:bidi="en-GB"/>
        </w:rPr>
        <w:t>period.</w:t>
      </w:r>
    </w:p>
    <w:p w14:paraId="2023FC15" w14:textId="77777777" w:rsidR="00E25898" w:rsidRPr="00E25898" w:rsidRDefault="00E25898" w:rsidP="00E25898">
      <w:pPr>
        <w:widowControl w:val="0"/>
        <w:autoSpaceDE w:val="0"/>
        <w:autoSpaceDN w:val="0"/>
        <w:spacing w:before="197" w:line="278" w:lineRule="auto"/>
        <w:ind w:left="104" w:right="1163" w:hanging="1"/>
        <w:rPr>
          <w:rFonts w:eastAsia="Arial"/>
          <w:sz w:val="22"/>
          <w:szCs w:val="22"/>
          <w:lang w:bidi="en-GB"/>
        </w:rPr>
      </w:pPr>
      <w:r w:rsidRPr="00E25898">
        <w:rPr>
          <w:rFonts w:eastAsia="Arial"/>
          <w:sz w:val="22"/>
          <w:szCs w:val="22"/>
          <w:lang w:bidi="en-GB"/>
        </w:rPr>
        <w:t>The Patient Experience Team will share the complaint and any other pertinent details with the relevant manager and will support local managers with their investigation of the complaint if necessary.</w:t>
      </w:r>
    </w:p>
    <w:p w14:paraId="1F8A7225" w14:textId="77777777" w:rsidR="00E25898" w:rsidRPr="00E25898" w:rsidRDefault="00E25898" w:rsidP="00E25898">
      <w:pPr>
        <w:widowControl w:val="0"/>
        <w:autoSpaceDE w:val="0"/>
        <w:autoSpaceDN w:val="0"/>
        <w:spacing w:before="81" w:line="278" w:lineRule="auto"/>
        <w:ind w:left="104" w:right="1200" w:hanging="1"/>
        <w:rPr>
          <w:rFonts w:eastAsia="Arial"/>
          <w:sz w:val="22"/>
          <w:szCs w:val="22"/>
          <w:lang w:bidi="en-GB"/>
        </w:rPr>
      </w:pPr>
      <w:r w:rsidRPr="00E25898">
        <w:rPr>
          <w:rFonts w:eastAsia="Arial"/>
          <w:sz w:val="22"/>
          <w:szCs w:val="22"/>
          <w:lang w:bidi="en-GB"/>
        </w:rPr>
        <w:lastRenderedPageBreak/>
        <w:t xml:space="preserve">Staff within the Patient Experience Team will draft a final response based on the investigation information.  </w:t>
      </w:r>
    </w:p>
    <w:p w14:paraId="1D49B7FB" w14:textId="77777777" w:rsidR="00E25898" w:rsidRPr="00E25898" w:rsidRDefault="00E25898" w:rsidP="00E25898">
      <w:pPr>
        <w:widowControl w:val="0"/>
        <w:autoSpaceDE w:val="0"/>
        <w:autoSpaceDN w:val="0"/>
        <w:spacing w:before="198"/>
        <w:ind w:left="104"/>
        <w:rPr>
          <w:rFonts w:eastAsia="Arial"/>
          <w:sz w:val="22"/>
          <w:szCs w:val="22"/>
          <w:lang w:bidi="en-GB"/>
        </w:rPr>
      </w:pPr>
      <w:r w:rsidRPr="00E25898">
        <w:rPr>
          <w:rFonts w:eastAsia="Arial"/>
          <w:sz w:val="22"/>
          <w:szCs w:val="22"/>
          <w:lang w:bidi="en-GB"/>
        </w:rPr>
        <w:t>Responses will be written:</w:t>
      </w:r>
    </w:p>
    <w:p w14:paraId="3023D70D" w14:textId="77777777" w:rsidR="00E25898" w:rsidRPr="00E25898" w:rsidRDefault="00E25898" w:rsidP="00E25898">
      <w:pPr>
        <w:widowControl w:val="0"/>
        <w:autoSpaceDE w:val="0"/>
        <w:autoSpaceDN w:val="0"/>
        <w:spacing w:before="6"/>
        <w:rPr>
          <w:rFonts w:eastAsia="Arial"/>
          <w:sz w:val="20"/>
          <w:szCs w:val="23"/>
          <w:lang w:bidi="en-GB"/>
        </w:rPr>
      </w:pPr>
    </w:p>
    <w:p w14:paraId="69FDD068" w14:textId="77777777" w:rsidR="00E25898" w:rsidRPr="00E25898" w:rsidRDefault="00E25898" w:rsidP="00E25898">
      <w:pPr>
        <w:pStyle w:val="ListParagraph"/>
        <w:widowControl w:val="0"/>
        <w:numPr>
          <w:ilvl w:val="0"/>
          <w:numId w:val="19"/>
        </w:numPr>
        <w:tabs>
          <w:tab w:val="left" w:pos="1580"/>
          <w:tab w:val="left" w:pos="1581"/>
        </w:tabs>
        <w:autoSpaceDE w:val="0"/>
        <w:autoSpaceDN w:val="0"/>
        <w:spacing w:line="268" w:lineRule="exact"/>
        <w:rPr>
          <w:rFonts w:eastAsia="Arial"/>
          <w:sz w:val="22"/>
          <w:szCs w:val="22"/>
          <w:lang w:bidi="en-GB"/>
        </w:rPr>
      </w:pPr>
      <w:r w:rsidRPr="00E25898">
        <w:rPr>
          <w:rFonts w:eastAsia="Arial"/>
          <w:sz w:val="22"/>
          <w:szCs w:val="22"/>
          <w:lang w:bidi="en-GB"/>
        </w:rPr>
        <w:t>In plain</w:t>
      </w:r>
      <w:r w:rsidRPr="00E25898">
        <w:rPr>
          <w:rFonts w:eastAsia="Arial"/>
          <w:spacing w:val="-1"/>
          <w:sz w:val="22"/>
          <w:szCs w:val="22"/>
          <w:lang w:bidi="en-GB"/>
        </w:rPr>
        <w:t xml:space="preserve"> </w:t>
      </w:r>
      <w:r w:rsidRPr="00E25898">
        <w:rPr>
          <w:rFonts w:eastAsia="Arial"/>
          <w:sz w:val="22"/>
          <w:szCs w:val="22"/>
          <w:lang w:bidi="en-GB"/>
        </w:rPr>
        <w:t>English</w:t>
      </w:r>
    </w:p>
    <w:p w14:paraId="493118F2" w14:textId="77777777" w:rsidR="00E25898" w:rsidRPr="00E25898" w:rsidRDefault="00E25898" w:rsidP="00E25898">
      <w:pPr>
        <w:pStyle w:val="ListParagraph"/>
        <w:widowControl w:val="0"/>
        <w:numPr>
          <w:ilvl w:val="0"/>
          <w:numId w:val="19"/>
        </w:numPr>
        <w:tabs>
          <w:tab w:val="left" w:pos="1580"/>
          <w:tab w:val="left" w:pos="1581"/>
        </w:tabs>
        <w:autoSpaceDE w:val="0"/>
        <w:autoSpaceDN w:val="0"/>
        <w:spacing w:line="268" w:lineRule="exact"/>
        <w:rPr>
          <w:rFonts w:eastAsia="Arial"/>
          <w:sz w:val="22"/>
          <w:szCs w:val="22"/>
          <w:lang w:bidi="en-GB"/>
        </w:rPr>
      </w:pPr>
      <w:r w:rsidRPr="00E25898">
        <w:rPr>
          <w:rFonts w:eastAsia="Arial"/>
          <w:sz w:val="22"/>
          <w:szCs w:val="22"/>
          <w:lang w:bidi="en-GB"/>
        </w:rPr>
        <w:t>Free of</w:t>
      </w:r>
      <w:r w:rsidRPr="00E25898">
        <w:rPr>
          <w:rFonts w:eastAsia="Arial"/>
          <w:spacing w:val="-2"/>
          <w:sz w:val="22"/>
          <w:szCs w:val="22"/>
          <w:lang w:bidi="en-GB"/>
        </w:rPr>
        <w:t xml:space="preserve"> </w:t>
      </w:r>
      <w:r w:rsidRPr="00E25898">
        <w:rPr>
          <w:rFonts w:eastAsia="Arial"/>
          <w:sz w:val="22"/>
          <w:szCs w:val="22"/>
          <w:lang w:bidi="en-GB"/>
        </w:rPr>
        <w:t>jargon</w:t>
      </w:r>
    </w:p>
    <w:p w14:paraId="7B96DCB8" w14:textId="77777777" w:rsidR="00E25898" w:rsidRPr="00E25898" w:rsidRDefault="00E25898" w:rsidP="00E25898">
      <w:pPr>
        <w:pStyle w:val="ListParagraph"/>
        <w:widowControl w:val="0"/>
        <w:numPr>
          <w:ilvl w:val="0"/>
          <w:numId w:val="19"/>
        </w:numPr>
        <w:tabs>
          <w:tab w:val="left" w:pos="1580"/>
          <w:tab w:val="left" w:pos="1581"/>
        </w:tabs>
        <w:autoSpaceDE w:val="0"/>
        <w:autoSpaceDN w:val="0"/>
        <w:spacing w:line="269" w:lineRule="exact"/>
        <w:rPr>
          <w:rFonts w:eastAsia="Arial"/>
          <w:sz w:val="22"/>
          <w:szCs w:val="22"/>
          <w:lang w:bidi="en-GB"/>
        </w:rPr>
      </w:pPr>
      <w:r w:rsidRPr="00E25898">
        <w:rPr>
          <w:rFonts w:eastAsia="Arial"/>
          <w:sz w:val="22"/>
          <w:szCs w:val="22"/>
          <w:lang w:bidi="en-GB"/>
        </w:rPr>
        <w:t>Include an</w:t>
      </w:r>
      <w:r w:rsidRPr="00E25898">
        <w:rPr>
          <w:rFonts w:eastAsia="Arial"/>
          <w:spacing w:val="-1"/>
          <w:sz w:val="22"/>
          <w:szCs w:val="22"/>
          <w:lang w:bidi="en-GB"/>
        </w:rPr>
        <w:t xml:space="preserve"> </w:t>
      </w:r>
      <w:proofErr w:type="gramStart"/>
      <w:r w:rsidRPr="00E25898">
        <w:rPr>
          <w:rFonts w:eastAsia="Arial"/>
          <w:sz w:val="22"/>
          <w:szCs w:val="22"/>
          <w:lang w:bidi="en-GB"/>
        </w:rPr>
        <w:t>apology</w:t>
      </w:r>
      <w:proofErr w:type="gramEnd"/>
    </w:p>
    <w:p w14:paraId="659E72C1" w14:textId="77777777" w:rsidR="00E25898" w:rsidRPr="00E25898" w:rsidRDefault="00E25898" w:rsidP="00E25898">
      <w:pPr>
        <w:widowControl w:val="0"/>
        <w:numPr>
          <w:ilvl w:val="0"/>
          <w:numId w:val="16"/>
        </w:numPr>
        <w:tabs>
          <w:tab w:val="left" w:pos="1581"/>
          <w:tab w:val="left" w:pos="1582"/>
        </w:tabs>
        <w:autoSpaceDE w:val="0"/>
        <w:autoSpaceDN w:val="0"/>
        <w:spacing w:line="268" w:lineRule="exact"/>
        <w:rPr>
          <w:rFonts w:eastAsia="Arial"/>
          <w:sz w:val="22"/>
          <w:szCs w:val="22"/>
          <w:lang w:bidi="en-GB"/>
        </w:rPr>
      </w:pPr>
      <w:r w:rsidRPr="00E25898">
        <w:rPr>
          <w:rFonts w:eastAsia="Arial"/>
          <w:sz w:val="22"/>
          <w:szCs w:val="22"/>
          <w:lang w:bidi="en-GB"/>
        </w:rPr>
        <w:t>All responses will contain an explanation as to what took</w:t>
      </w:r>
      <w:r w:rsidRPr="00E25898">
        <w:rPr>
          <w:rFonts w:eastAsia="Arial"/>
          <w:spacing w:val="-7"/>
          <w:sz w:val="22"/>
          <w:szCs w:val="22"/>
          <w:lang w:bidi="en-GB"/>
        </w:rPr>
        <w:t xml:space="preserve"> </w:t>
      </w:r>
      <w:r w:rsidRPr="00E25898">
        <w:rPr>
          <w:rFonts w:eastAsia="Arial"/>
          <w:sz w:val="22"/>
          <w:szCs w:val="22"/>
          <w:lang w:bidi="en-GB"/>
        </w:rPr>
        <w:t>place.</w:t>
      </w:r>
    </w:p>
    <w:p w14:paraId="0AA55652" w14:textId="77777777" w:rsidR="00E25898" w:rsidRPr="00E25898" w:rsidRDefault="00E25898" w:rsidP="00E25898">
      <w:pPr>
        <w:widowControl w:val="0"/>
        <w:numPr>
          <w:ilvl w:val="0"/>
          <w:numId w:val="16"/>
        </w:numPr>
        <w:tabs>
          <w:tab w:val="left" w:pos="1581"/>
          <w:tab w:val="left" w:pos="1582"/>
        </w:tabs>
        <w:autoSpaceDE w:val="0"/>
        <w:autoSpaceDN w:val="0"/>
        <w:spacing w:before="1" w:line="237" w:lineRule="auto"/>
        <w:ind w:right="1458"/>
        <w:rPr>
          <w:rFonts w:eastAsia="Arial"/>
          <w:sz w:val="22"/>
          <w:szCs w:val="22"/>
          <w:lang w:bidi="en-GB"/>
        </w:rPr>
      </w:pPr>
      <w:r w:rsidRPr="00E25898">
        <w:rPr>
          <w:rFonts w:eastAsia="Arial"/>
          <w:sz w:val="22"/>
          <w:szCs w:val="22"/>
          <w:lang w:bidi="en-GB"/>
        </w:rPr>
        <w:t>Details will be given of what actions have been, or will be, taken to prevent a recurrence of the</w:t>
      </w:r>
      <w:r w:rsidRPr="00E25898">
        <w:rPr>
          <w:rFonts w:eastAsia="Arial"/>
          <w:spacing w:val="-4"/>
          <w:sz w:val="22"/>
          <w:szCs w:val="22"/>
          <w:lang w:bidi="en-GB"/>
        </w:rPr>
        <w:t xml:space="preserve"> </w:t>
      </w:r>
      <w:r w:rsidRPr="00E25898">
        <w:rPr>
          <w:rFonts w:eastAsia="Arial"/>
          <w:sz w:val="22"/>
          <w:szCs w:val="22"/>
          <w:lang w:bidi="en-GB"/>
        </w:rPr>
        <w:t>incident.</w:t>
      </w:r>
    </w:p>
    <w:p w14:paraId="03ED331A" w14:textId="77777777" w:rsidR="00E25898" w:rsidRPr="00E25898" w:rsidRDefault="00E25898" w:rsidP="00E25898">
      <w:pPr>
        <w:widowControl w:val="0"/>
        <w:numPr>
          <w:ilvl w:val="0"/>
          <w:numId w:val="16"/>
        </w:numPr>
        <w:tabs>
          <w:tab w:val="left" w:pos="1581"/>
          <w:tab w:val="left" w:pos="1582"/>
        </w:tabs>
        <w:autoSpaceDE w:val="0"/>
        <w:autoSpaceDN w:val="0"/>
        <w:spacing w:before="4" w:line="237" w:lineRule="auto"/>
        <w:ind w:right="1238"/>
        <w:rPr>
          <w:rFonts w:eastAsia="Arial"/>
          <w:sz w:val="22"/>
          <w:szCs w:val="22"/>
          <w:lang w:bidi="en-GB"/>
        </w:rPr>
      </w:pPr>
      <w:r w:rsidRPr="00E25898">
        <w:rPr>
          <w:rFonts w:eastAsia="Arial"/>
          <w:sz w:val="22"/>
          <w:szCs w:val="22"/>
          <w:lang w:bidi="en-GB"/>
        </w:rPr>
        <w:t>Information about the Parliamentary and Health Services Ombudsman will be</w:t>
      </w:r>
      <w:r w:rsidRPr="00E25898">
        <w:rPr>
          <w:rFonts w:eastAsia="Arial"/>
          <w:spacing w:val="-8"/>
          <w:sz w:val="22"/>
          <w:szCs w:val="22"/>
          <w:lang w:bidi="en-GB"/>
        </w:rPr>
        <w:t xml:space="preserve"> </w:t>
      </w:r>
      <w:r w:rsidRPr="00E25898">
        <w:rPr>
          <w:rFonts w:eastAsia="Arial"/>
          <w:sz w:val="22"/>
          <w:szCs w:val="22"/>
          <w:lang w:bidi="en-GB"/>
        </w:rPr>
        <w:t>given.</w:t>
      </w:r>
    </w:p>
    <w:p w14:paraId="3DCE1F79" w14:textId="77777777" w:rsidR="00E25898" w:rsidRPr="00E25898" w:rsidRDefault="00E25898" w:rsidP="00E25898">
      <w:pPr>
        <w:widowControl w:val="0"/>
        <w:numPr>
          <w:ilvl w:val="0"/>
          <w:numId w:val="16"/>
        </w:numPr>
        <w:tabs>
          <w:tab w:val="left" w:pos="1581"/>
          <w:tab w:val="left" w:pos="1582"/>
        </w:tabs>
        <w:autoSpaceDE w:val="0"/>
        <w:autoSpaceDN w:val="0"/>
        <w:spacing w:before="3" w:line="237" w:lineRule="auto"/>
        <w:ind w:right="1081"/>
        <w:rPr>
          <w:rFonts w:eastAsia="Arial"/>
          <w:sz w:val="22"/>
          <w:szCs w:val="22"/>
          <w:lang w:bidi="en-GB"/>
        </w:rPr>
      </w:pPr>
      <w:r w:rsidRPr="00E25898">
        <w:rPr>
          <w:rFonts w:eastAsia="Arial"/>
          <w:sz w:val="22"/>
          <w:szCs w:val="22"/>
          <w:lang w:bidi="en-GB"/>
        </w:rPr>
        <w:t>All responses will include the contact details of the Patient Experience Team and arrangements can be made for a named person to discuss the complaint and the response letter with the complainant, if</w:t>
      </w:r>
      <w:r w:rsidRPr="00E25898">
        <w:rPr>
          <w:rFonts w:eastAsia="Arial"/>
          <w:spacing w:val="-16"/>
          <w:sz w:val="22"/>
          <w:szCs w:val="22"/>
          <w:lang w:bidi="en-GB"/>
        </w:rPr>
        <w:t xml:space="preserve"> </w:t>
      </w:r>
      <w:r w:rsidRPr="00E25898">
        <w:rPr>
          <w:rFonts w:eastAsia="Arial"/>
          <w:sz w:val="22"/>
          <w:szCs w:val="22"/>
          <w:lang w:bidi="en-GB"/>
        </w:rPr>
        <w:t>required.</w:t>
      </w:r>
    </w:p>
    <w:p w14:paraId="279A332F" w14:textId="77777777" w:rsidR="00E25898" w:rsidRPr="00E25898" w:rsidRDefault="00E25898" w:rsidP="00E25898">
      <w:pPr>
        <w:widowControl w:val="0"/>
        <w:autoSpaceDE w:val="0"/>
        <w:autoSpaceDN w:val="0"/>
        <w:spacing w:before="1"/>
        <w:rPr>
          <w:rFonts w:eastAsia="Arial"/>
          <w:sz w:val="22"/>
          <w:szCs w:val="23"/>
          <w:lang w:bidi="en-GB"/>
        </w:rPr>
      </w:pPr>
    </w:p>
    <w:p w14:paraId="5FDE59FE" w14:textId="77777777" w:rsidR="00E25898" w:rsidRPr="00E25898" w:rsidRDefault="00E25898" w:rsidP="00E25898">
      <w:pPr>
        <w:widowControl w:val="0"/>
        <w:autoSpaceDE w:val="0"/>
        <w:autoSpaceDN w:val="0"/>
        <w:ind w:left="500" w:right="1182"/>
        <w:rPr>
          <w:rFonts w:eastAsia="Arial"/>
          <w:sz w:val="22"/>
          <w:szCs w:val="22"/>
          <w:lang w:bidi="en-GB"/>
        </w:rPr>
      </w:pPr>
      <w:r w:rsidRPr="00E25898">
        <w:rPr>
          <w:rFonts w:eastAsia="Arial"/>
          <w:sz w:val="22"/>
          <w:szCs w:val="22"/>
          <w:lang w:bidi="en-GB"/>
        </w:rPr>
        <w:t>A meeting can be offered as part of the resolution process. The Patient Experience Team can also arrange dispute resolution to aid this process, including the possible use of a Lay Conciliator/Mediator. Interpreting will be offered for any meeting where this would aid communication and complainants will be informed that they are welcome to bring a friend and/or advocate (not a legal representative) to any meeting if they wish.</w:t>
      </w:r>
    </w:p>
    <w:p w14:paraId="702F4627" w14:textId="77777777" w:rsidR="00E25898" w:rsidRPr="00E25898" w:rsidRDefault="00E25898" w:rsidP="00E25898">
      <w:pPr>
        <w:widowControl w:val="0"/>
        <w:autoSpaceDE w:val="0"/>
        <w:autoSpaceDN w:val="0"/>
        <w:spacing w:before="10"/>
        <w:rPr>
          <w:rFonts w:eastAsia="Arial"/>
          <w:sz w:val="21"/>
          <w:szCs w:val="23"/>
          <w:lang w:bidi="en-GB"/>
        </w:rPr>
      </w:pPr>
    </w:p>
    <w:p w14:paraId="60A3410C" w14:textId="77777777" w:rsidR="00E25898" w:rsidRPr="00E25898" w:rsidRDefault="00E25898" w:rsidP="00E25898">
      <w:pPr>
        <w:widowControl w:val="0"/>
        <w:autoSpaceDE w:val="0"/>
        <w:autoSpaceDN w:val="0"/>
        <w:spacing w:before="1"/>
        <w:ind w:left="500" w:right="1194"/>
        <w:rPr>
          <w:rFonts w:eastAsia="Arial"/>
          <w:sz w:val="22"/>
          <w:szCs w:val="22"/>
          <w:lang w:bidi="en-GB"/>
        </w:rPr>
      </w:pPr>
      <w:r w:rsidRPr="00E25898">
        <w:rPr>
          <w:rFonts w:eastAsia="Arial"/>
          <w:sz w:val="22"/>
          <w:szCs w:val="22"/>
          <w:lang w:bidi="en-GB"/>
        </w:rPr>
        <w:t xml:space="preserve">The Patient Experience Team will send electronic copies of the draft final response (with associated information) to </w:t>
      </w:r>
      <w:proofErr w:type="gramStart"/>
      <w:r w:rsidRPr="00E25898">
        <w:rPr>
          <w:rFonts w:eastAsia="Arial"/>
          <w:sz w:val="22"/>
          <w:szCs w:val="22"/>
          <w:lang w:bidi="en-GB"/>
        </w:rPr>
        <w:t>the  Head</w:t>
      </w:r>
      <w:proofErr w:type="gramEnd"/>
      <w:r w:rsidRPr="00E25898">
        <w:rPr>
          <w:rFonts w:eastAsia="Arial"/>
          <w:sz w:val="22"/>
          <w:szCs w:val="22"/>
          <w:lang w:bidi="en-GB"/>
        </w:rPr>
        <w:t xml:space="preserve"> of Patient Experience for review. </w:t>
      </w:r>
    </w:p>
    <w:p w14:paraId="7203655D" w14:textId="77777777" w:rsidR="00E25898" w:rsidRPr="00E25898" w:rsidRDefault="00E25898" w:rsidP="00E25898">
      <w:pPr>
        <w:widowControl w:val="0"/>
        <w:autoSpaceDE w:val="0"/>
        <w:autoSpaceDN w:val="0"/>
        <w:rPr>
          <w:rFonts w:eastAsia="Arial"/>
          <w:sz w:val="22"/>
          <w:szCs w:val="23"/>
          <w:lang w:bidi="en-GB"/>
        </w:rPr>
      </w:pPr>
    </w:p>
    <w:p w14:paraId="527A9535" w14:textId="77777777" w:rsidR="00E25898" w:rsidRPr="00E25898" w:rsidRDefault="00E25898" w:rsidP="00E25898">
      <w:pPr>
        <w:widowControl w:val="0"/>
        <w:autoSpaceDE w:val="0"/>
        <w:autoSpaceDN w:val="0"/>
        <w:ind w:left="500"/>
        <w:rPr>
          <w:rFonts w:eastAsia="Arial"/>
          <w:sz w:val="22"/>
          <w:szCs w:val="22"/>
          <w:lang w:bidi="en-GB"/>
        </w:rPr>
      </w:pPr>
      <w:r w:rsidRPr="00E25898">
        <w:rPr>
          <w:rFonts w:eastAsia="Arial"/>
          <w:sz w:val="22"/>
          <w:szCs w:val="22"/>
          <w:lang w:bidi="en-GB"/>
        </w:rPr>
        <w:t>Agreed final responses will be sent to the Chief Executive Officer/nominated deputy for approval and signature.</w:t>
      </w:r>
    </w:p>
    <w:p w14:paraId="43BAFFCD" w14:textId="77777777" w:rsidR="00E25898" w:rsidRPr="00E25898" w:rsidRDefault="00E25898" w:rsidP="00E25898">
      <w:pPr>
        <w:widowControl w:val="0"/>
        <w:autoSpaceDE w:val="0"/>
        <w:autoSpaceDN w:val="0"/>
        <w:spacing w:before="9"/>
        <w:rPr>
          <w:rFonts w:eastAsia="Arial"/>
          <w:sz w:val="21"/>
          <w:szCs w:val="23"/>
          <w:lang w:bidi="en-GB"/>
        </w:rPr>
      </w:pPr>
    </w:p>
    <w:p w14:paraId="77F42460" w14:textId="77777777" w:rsidR="00E25898" w:rsidRPr="00E25898" w:rsidRDefault="00E25898" w:rsidP="00E25898">
      <w:pPr>
        <w:widowControl w:val="0"/>
        <w:autoSpaceDE w:val="0"/>
        <w:autoSpaceDN w:val="0"/>
        <w:ind w:left="500" w:right="1414"/>
        <w:rPr>
          <w:rFonts w:eastAsia="Arial"/>
          <w:sz w:val="22"/>
          <w:szCs w:val="22"/>
          <w:lang w:bidi="en-GB"/>
        </w:rPr>
      </w:pPr>
      <w:r w:rsidRPr="00E25898">
        <w:rPr>
          <w:rFonts w:eastAsia="Arial"/>
          <w:sz w:val="22"/>
          <w:szCs w:val="22"/>
          <w:lang w:bidi="en-GB"/>
        </w:rPr>
        <w:t>Final letters for consideration will be accompanied by the original complaint letter(s) and relevant documents such as the investigation report.</w:t>
      </w:r>
    </w:p>
    <w:p w14:paraId="6C246CF6" w14:textId="77777777" w:rsidR="00E25898" w:rsidRPr="00E25898" w:rsidRDefault="00E25898" w:rsidP="00E25898">
      <w:pPr>
        <w:widowControl w:val="0"/>
        <w:autoSpaceDE w:val="0"/>
        <w:autoSpaceDN w:val="0"/>
        <w:spacing w:before="9"/>
        <w:rPr>
          <w:rFonts w:eastAsia="Arial"/>
          <w:sz w:val="18"/>
          <w:szCs w:val="23"/>
          <w:lang w:bidi="en-GB"/>
        </w:rPr>
      </w:pPr>
    </w:p>
    <w:p w14:paraId="4C74FD65" w14:textId="77777777" w:rsidR="00E25898" w:rsidRPr="00E25898" w:rsidRDefault="00E25898" w:rsidP="00E25898">
      <w:pPr>
        <w:widowControl w:val="0"/>
        <w:autoSpaceDE w:val="0"/>
        <w:autoSpaceDN w:val="0"/>
        <w:spacing w:before="1" w:line="278" w:lineRule="auto"/>
        <w:ind w:left="104" w:right="1582"/>
        <w:rPr>
          <w:rFonts w:eastAsia="Arial"/>
          <w:b/>
          <w:sz w:val="22"/>
          <w:szCs w:val="22"/>
          <w:lang w:bidi="en-GB"/>
        </w:rPr>
      </w:pPr>
      <w:r w:rsidRPr="00E25898">
        <w:rPr>
          <w:rFonts w:eastAsia="Arial"/>
          <w:b/>
          <w:sz w:val="22"/>
          <w:szCs w:val="22"/>
          <w:lang w:bidi="en-GB"/>
        </w:rPr>
        <w:t>Complaints regarding Individual Funding Requests (IFR) and Continuing Healthcare (CHC)</w:t>
      </w:r>
    </w:p>
    <w:p w14:paraId="3F29F86A" w14:textId="77777777" w:rsidR="00E25898" w:rsidRPr="00E25898" w:rsidRDefault="00E25898" w:rsidP="00E25898">
      <w:pPr>
        <w:widowControl w:val="0"/>
        <w:autoSpaceDE w:val="0"/>
        <w:autoSpaceDN w:val="0"/>
        <w:spacing w:before="195" w:line="276" w:lineRule="auto"/>
        <w:ind w:left="104" w:right="951"/>
        <w:rPr>
          <w:rFonts w:eastAsia="Arial"/>
          <w:sz w:val="22"/>
          <w:szCs w:val="22"/>
          <w:lang w:bidi="en-GB"/>
        </w:rPr>
      </w:pPr>
      <w:r w:rsidRPr="00E25898">
        <w:rPr>
          <w:rFonts w:eastAsia="Arial"/>
          <w:sz w:val="22"/>
          <w:szCs w:val="22"/>
          <w:u w:val="single"/>
          <w:lang w:bidi="en-GB"/>
        </w:rPr>
        <w:t>Complaints regarding</w:t>
      </w:r>
      <w:r w:rsidRPr="00E25898">
        <w:rPr>
          <w:rFonts w:eastAsia="Arial"/>
          <w:sz w:val="22"/>
          <w:szCs w:val="22"/>
          <w:lang w:bidi="en-GB"/>
        </w:rPr>
        <w:t xml:space="preserve"> Individual Funding Request (IFR) or Continuing Healthcare (CHC) decisions, including retrospective reviews, will be managed as complaints once any appeal process has been exhausted, within the relevant policies for these processes. </w:t>
      </w:r>
    </w:p>
    <w:p w14:paraId="482BC37D" w14:textId="77777777" w:rsidR="00E25898" w:rsidRPr="00E25898" w:rsidRDefault="00E25898" w:rsidP="00E25898">
      <w:pPr>
        <w:widowControl w:val="0"/>
        <w:autoSpaceDE w:val="0"/>
        <w:autoSpaceDN w:val="0"/>
        <w:spacing w:before="195" w:line="276" w:lineRule="auto"/>
        <w:ind w:left="104" w:right="951"/>
        <w:rPr>
          <w:rFonts w:eastAsia="Arial"/>
          <w:sz w:val="22"/>
          <w:szCs w:val="22"/>
          <w:lang w:bidi="en-GB"/>
        </w:rPr>
      </w:pPr>
      <w:r w:rsidRPr="00E25898">
        <w:rPr>
          <w:rFonts w:eastAsia="Arial"/>
          <w:sz w:val="22"/>
          <w:szCs w:val="22"/>
          <w:lang w:bidi="en-GB"/>
        </w:rPr>
        <w:t>However, if a person wishes to make a complaint about an aspect of the process which is pertinent to the review process this will be managed using normal processes for NHS complaints.</w:t>
      </w:r>
    </w:p>
    <w:p w14:paraId="51F7691A" w14:textId="77777777" w:rsidR="00E25898" w:rsidRPr="00E25898" w:rsidRDefault="00E25898" w:rsidP="00E25898">
      <w:pPr>
        <w:widowControl w:val="0"/>
        <w:autoSpaceDE w:val="0"/>
        <w:autoSpaceDN w:val="0"/>
        <w:spacing w:before="81" w:line="276" w:lineRule="auto"/>
        <w:ind w:right="1468"/>
        <w:rPr>
          <w:rFonts w:eastAsia="Arial"/>
          <w:sz w:val="22"/>
          <w:szCs w:val="22"/>
          <w:lang w:bidi="en-GB"/>
        </w:rPr>
      </w:pPr>
      <w:r w:rsidRPr="00E25898">
        <w:rPr>
          <w:rFonts w:eastAsia="Arial"/>
          <w:sz w:val="22"/>
          <w:szCs w:val="22"/>
          <w:lang w:bidi="en-GB"/>
        </w:rPr>
        <w:t>If following an appeal, the complainant still wishes to make a formal complaint this will be investigated under the NHS Complaints Procedure. The complainant must be made aware that only the IFR or CHC process will be investigated and not the actual funding or CHC Retrospective decision, which would have been made by the appropriate Panel.</w:t>
      </w:r>
    </w:p>
    <w:p w14:paraId="1B87EA5B" w14:textId="77777777" w:rsidR="00E25898" w:rsidRPr="00E25898" w:rsidRDefault="00E25898" w:rsidP="00E25898">
      <w:pPr>
        <w:widowControl w:val="0"/>
        <w:autoSpaceDE w:val="0"/>
        <w:autoSpaceDN w:val="0"/>
        <w:spacing w:before="81" w:line="276" w:lineRule="auto"/>
        <w:ind w:right="1468"/>
        <w:rPr>
          <w:rFonts w:eastAsia="Arial"/>
          <w:sz w:val="22"/>
          <w:szCs w:val="22"/>
          <w:lang w:bidi="en-GB"/>
        </w:rPr>
      </w:pPr>
      <w:r w:rsidRPr="00E25898">
        <w:rPr>
          <w:rFonts w:eastAsia="Arial"/>
          <w:sz w:val="22"/>
          <w:szCs w:val="22"/>
          <w:lang w:bidi="en-GB"/>
        </w:rPr>
        <w:t xml:space="preserve">The Patient Experience Team will maintain close relationships with the CHC and IFR teams to support investigations as required. </w:t>
      </w:r>
    </w:p>
    <w:p w14:paraId="48366BB7" w14:textId="6075C5F6" w:rsidR="00E25898" w:rsidRPr="00E25898" w:rsidRDefault="00E25898" w:rsidP="00E25898">
      <w:pPr>
        <w:widowControl w:val="0"/>
        <w:autoSpaceDE w:val="0"/>
        <w:autoSpaceDN w:val="0"/>
        <w:spacing w:before="200" w:line="278" w:lineRule="auto"/>
        <w:ind w:left="103" w:right="1349"/>
        <w:rPr>
          <w:rFonts w:eastAsia="Arial"/>
          <w:b/>
          <w:sz w:val="22"/>
          <w:szCs w:val="22"/>
          <w:lang w:bidi="en-GB"/>
        </w:rPr>
      </w:pPr>
      <w:r w:rsidRPr="00E25898">
        <w:rPr>
          <w:rFonts w:eastAsia="Arial"/>
          <w:b/>
          <w:sz w:val="22"/>
          <w:szCs w:val="22"/>
          <w:lang w:bidi="en-GB"/>
        </w:rPr>
        <w:lastRenderedPageBreak/>
        <w:t xml:space="preserve">Appendix 6: Procedure for replying to Members of Parliament’s/ other elected officials </w:t>
      </w:r>
      <w:proofErr w:type="gramStart"/>
      <w:r w:rsidRPr="00E25898">
        <w:rPr>
          <w:rFonts w:eastAsia="Arial"/>
          <w:b/>
          <w:sz w:val="22"/>
          <w:szCs w:val="22"/>
          <w:lang w:bidi="en-GB"/>
        </w:rPr>
        <w:t>correspondence</w:t>
      </w:r>
      <w:proofErr w:type="gramEnd"/>
      <w:r w:rsidRPr="00E25898">
        <w:rPr>
          <w:rFonts w:eastAsia="Arial"/>
          <w:b/>
          <w:sz w:val="22"/>
          <w:szCs w:val="22"/>
          <w:lang w:bidi="en-GB"/>
        </w:rPr>
        <w:t xml:space="preserve"> </w:t>
      </w:r>
    </w:p>
    <w:p w14:paraId="6ACF3055" w14:textId="77777777" w:rsidR="00E25898" w:rsidRPr="00E25898" w:rsidRDefault="00E25898" w:rsidP="00E25898">
      <w:pPr>
        <w:widowControl w:val="0"/>
        <w:autoSpaceDE w:val="0"/>
        <w:autoSpaceDN w:val="0"/>
        <w:spacing w:before="196" w:line="278" w:lineRule="auto"/>
        <w:ind w:left="103" w:right="942"/>
        <w:rPr>
          <w:rFonts w:eastAsia="Arial"/>
          <w:sz w:val="22"/>
          <w:szCs w:val="22"/>
          <w:lang w:bidi="en-GB"/>
        </w:rPr>
      </w:pPr>
      <w:r w:rsidRPr="00E25898">
        <w:rPr>
          <w:rFonts w:eastAsia="Arial"/>
          <w:sz w:val="22"/>
          <w:szCs w:val="22"/>
          <w:lang w:bidi="en-GB"/>
        </w:rPr>
        <w:t>The following procedure should be followed when dealing with correspondence from Members of Parliament (MPs)/ other elected officials – local counsellors etc.</w:t>
      </w:r>
    </w:p>
    <w:p w14:paraId="297E1974" w14:textId="77777777" w:rsidR="00E25898" w:rsidRPr="00E25898" w:rsidRDefault="00E25898" w:rsidP="00E25898">
      <w:pPr>
        <w:widowControl w:val="0"/>
        <w:numPr>
          <w:ilvl w:val="0"/>
          <w:numId w:val="15"/>
        </w:numPr>
        <w:tabs>
          <w:tab w:val="left" w:pos="352"/>
        </w:tabs>
        <w:autoSpaceDE w:val="0"/>
        <w:autoSpaceDN w:val="0"/>
        <w:spacing w:before="195" w:line="276" w:lineRule="auto"/>
        <w:ind w:right="1250" w:firstLine="0"/>
        <w:rPr>
          <w:rFonts w:eastAsia="Arial"/>
          <w:sz w:val="22"/>
          <w:szCs w:val="22"/>
          <w:lang w:bidi="en-GB"/>
        </w:rPr>
      </w:pPr>
      <w:r w:rsidRPr="00E25898">
        <w:rPr>
          <w:rFonts w:eastAsia="Arial"/>
          <w:sz w:val="22"/>
          <w:szCs w:val="22"/>
          <w:lang w:bidi="en-GB"/>
        </w:rPr>
        <w:t>Patient-related MP queries should only be processed by the Patient Experience Team or ICB Executive Directors. (If dealt with directly by Directors the enquiry and all correspondence must be sent to the Patient Experience Team for recording on</w:t>
      </w:r>
      <w:r w:rsidRPr="00E25898">
        <w:rPr>
          <w:rFonts w:eastAsia="Arial"/>
          <w:spacing w:val="-25"/>
          <w:sz w:val="22"/>
          <w:szCs w:val="22"/>
          <w:lang w:bidi="en-GB"/>
        </w:rPr>
        <w:t xml:space="preserve"> </w:t>
      </w:r>
      <w:r w:rsidRPr="00E25898">
        <w:rPr>
          <w:rFonts w:eastAsia="Arial"/>
          <w:sz w:val="22"/>
          <w:szCs w:val="22"/>
          <w:lang w:bidi="en-GB"/>
        </w:rPr>
        <w:t>Datix)</w:t>
      </w:r>
    </w:p>
    <w:p w14:paraId="65A33242" w14:textId="77777777" w:rsidR="00E25898" w:rsidRPr="00E25898" w:rsidRDefault="00E25898" w:rsidP="00E25898">
      <w:pPr>
        <w:widowControl w:val="0"/>
        <w:numPr>
          <w:ilvl w:val="0"/>
          <w:numId w:val="15"/>
        </w:numPr>
        <w:tabs>
          <w:tab w:val="left" w:pos="352"/>
        </w:tabs>
        <w:autoSpaceDE w:val="0"/>
        <w:autoSpaceDN w:val="0"/>
        <w:spacing w:before="200" w:line="278" w:lineRule="auto"/>
        <w:ind w:right="1269" w:firstLine="0"/>
        <w:rPr>
          <w:rFonts w:eastAsia="Arial"/>
          <w:sz w:val="22"/>
          <w:szCs w:val="22"/>
          <w:lang w:bidi="en-GB"/>
        </w:rPr>
      </w:pPr>
      <w:r w:rsidRPr="00E25898">
        <w:rPr>
          <w:rFonts w:eastAsia="Arial"/>
          <w:sz w:val="22"/>
          <w:szCs w:val="22"/>
          <w:lang w:bidi="en-GB"/>
        </w:rPr>
        <w:t>All letters and emails should be copied to the Patient Experience Team email</w:t>
      </w:r>
      <w:r w:rsidRPr="00E25898">
        <w:rPr>
          <w:rFonts w:eastAsia="Arial"/>
          <w:spacing w:val="-1"/>
          <w:sz w:val="22"/>
          <w:szCs w:val="22"/>
          <w:lang w:bidi="en-GB"/>
        </w:rPr>
        <w:t xml:space="preserve"> </w:t>
      </w:r>
      <w:r w:rsidRPr="00E25898">
        <w:rPr>
          <w:rFonts w:eastAsia="Arial"/>
          <w:sz w:val="22"/>
          <w:szCs w:val="22"/>
          <w:lang w:bidi="en-GB"/>
        </w:rPr>
        <w:t>address.</w:t>
      </w:r>
    </w:p>
    <w:p w14:paraId="40CBF3E1" w14:textId="77777777" w:rsidR="00E25898" w:rsidRPr="00E25898" w:rsidRDefault="00E25898" w:rsidP="00E25898">
      <w:pPr>
        <w:widowControl w:val="0"/>
        <w:numPr>
          <w:ilvl w:val="0"/>
          <w:numId w:val="15"/>
        </w:numPr>
        <w:tabs>
          <w:tab w:val="left" w:pos="352"/>
        </w:tabs>
        <w:autoSpaceDE w:val="0"/>
        <w:autoSpaceDN w:val="0"/>
        <w:spacing w:before="195"/>
        <w:ind w:left="351"/>
        <w:rPr>
          <w:rFonts w:eastAsia="Arial"/>
          <w:sz w:val="22"/>
          <w:szCs w:val="22"/>
          <w:lang w:bidi="en-GB"/>
        </w:rPr>
      </w:pPr>
      <w:r w:rsidRPr="00E25898">
        <w:rPr>
          <w:rFonts w:eastAsia="Arial"/>
          <w:sz w:val="22"/>
          <w:szCs w:val="22"/>
          <w:lang w:bidi="en-GB"/>
        </w:rPr>
        <w:t>All letters and emails from MPs must be acknowledged within 3 working</w:t>
      </w:r>
      <w:r w:rsidRPr="00E25898">
        <w:rPr>
          <w:rFonts w:eastAsia="Arial"/>
          <w:spacing w:val="-14"/>
          <w:sz w:val="22"/>
          <w:szCs w:val="22"/>
          <w:lang w:bidi="en-GB"/>
        </w:rPr>
        <w:t xml:space="preserve"> </w:t>
      </w:r>
      <w:r w:rsidRPr="00E25898">
        <w:rPr>
          <w:rFonts w:eastAsia="Arial"/>
          <w:sz w:val="22"/>
          <w:szCs w:val="22"/>
          <w:lang w:bidi="en-GB"/>
        </w:rPr>
        <w:t>days.</w:t>
      </w:r>
    </w:p>
    <w:p w14:paraId="6B57D9C6" w14:textId="77777777" w:rsidR="00E25898" w:rsidRPr="00E25898" w:rsidRDefault="00E25898" w:rsidP="00E25898">
      <w:pPr>
        <w:widowControl w:val="0"/>
        <w:autoSpaceDE w:val="0"/>
        <w:autoSpaceDN w:val="0"/>
        <w:spacing w:before="7"/>
        <w:rPr>
          <w:rFonts w:eastAsia="Arial"/>
          <w:sz w:val="20"/>
          <w:szCs w:val="23"/>
          <w:lang w:bidi="en-GB"/>
        </w:rPr>
      </w:pPr>
    </w:p>
    <w:p w14:paraId="244A755F" w14:textId="77777777" w:rsidR="00E25898" w:rsidRPr="00E25898" w:rsidRDefault="00E25898" w:rsidP="00E25898">
      <w:pPr>
        <w:widowControl w:val="0"/>
        <w:numPr>
          <w:ilvl w:val="0"/>
          <w:numId w:val="15"/>
        </w:numPr>
        <w:tabs>
          <w:tab w:val="left" w:pos="351"/>
        </w:tabs>
        <w:autoSpaceDE w:val="0"/>
        <w:autoSpaceDN w:val="0"/>
        <w:spacing w:line="276" w:lineRule="auto"/>
        <w:ind w:right="1138" w:hanging="1"/>
        <w:rPr>
          <w:rFonts w:eastAsia="Arial"/>
          <w:sz w:val="22"/>
          <w:szCs w:val="22"/>
          <w:lang w:bidi="en-GB"/>
        </w:rPr>
      </w:pPr>
      <w:r w:rsidRPr="00E25898">
        <w:rPr>
          <w:rFonts w:eastAsia="Arial"/>
          <w:sz w:val="22"/>
          <w:szCs w:val="22"/>
          <w:lang w:bidi="en-GB"/>
        </w:rPr>
        <w:t>Anyone within the ICB other than the Patient Experience Team or an ICB Executive Director receiving any correspondence (letters or emails) from an MP must refer it to the Patient Experience Team immediately to be</w:t>
      </w:r>
      <w:r w:rsidRPr="00E25898">
        <w:rPr>
          <w:rFonts w:eastAsia="Arial"/>
          <w:spacing w:val="-5"/>
          <w:sz w:val="22"/>
          <w:szCs w:val="22"/>
          <w:lang w:bidi="en-GB"/>
        </w:rPr>
        <w:t xml:space="preserve"> </w:t>
      </w:r>
      <w:r w:rsidRPr="00E25898">
        <w:rPr>
          <w:rFonts w:eastAsia="Arial"/>
          <w:sz w:val="22"/>
          <w:szCs w:val="22"/>
          <w:lang w:bidi="en-GB"/>
        </w:rPr>
        <w:t>processed.</w:t>
      </w:r>
    </w:p>
    <w:p w14:paraId="57857B7A" w14:textId="77777777" w:rsidR="00E25898" w:rsidRPr="00E25898" w:rsidRDefault="00E25898" w:rsidP="00E25898">
      <w:pPr>
        <w:widowControl w:val="0"/>
        <w:numPr>
          <w:ilvl w:val="0"/>
          <w:numId w:val="15"/>
        </w:numPr>
        <w:tabs>
          <w:tab w:val="left" w:pos="352"/>
        </w:tabs>
        <w:autoSpaceDE w:val="0"/>
        <w:autoSpaceDN w:val="0"/>
        <w:spacing w:before="200" w:line="276" w:lineRule="auto"/>
        <w:ind w:right="1225" w:hanging="1"/>
        <w:rPr>
          <w:rFonts w:eastAsia="Arial"/>
          <w:sz w:val="22"/>
          <w:szCs w:val="22"/>
          <w:lang w:bidi="en-GB"/>
        </w:rPr>
      </w:pPr>
      <w:r w:rsidRPr="00E25898">
        <w:rPr>
          <w:rFonts w:eastAsia="Arial"/>
          <w:sz w:val="22"/>
          <w:szCs w:val="22"/>
          <w:lang w:bidi="en-GB"/>
        </w:rPr>
        <w:t>Correspondence from MPs received by the Patient Experience Team will be sent electronically to the relevant person within the ICB or the provider as appropriate to provide a response.</w:t>
      </w:r>
    </w:p>
    <w:p w14:paraId="36DED97A" w14:textId="77777777" w:rsidR="00E25898" w:rsidRPr="00E25898" w:rsidRDefault="00E25898" w:rsidP="00E25898">
      <w:pPr>
        <w:widowControl w:val="0"/>
        <w:numPr>
          <w:ilvl w:val="0"/>
          <w:numId w:val="15"/>
        </w:numPr>
        <w:tabs>
          <w:tab w:val="left" w:pos="352"/>
        </w:tabs>
        <w:autoSpaceDE w:val="0"/>
        <w:autoSpaceDN w:val="0"/>
        <w:spacing w:before="195" w:line="278" w:lineRule="auto"/>
        <w:ind w:right="1017" w:firstLine="0"/>
        <w:rPr>
          <w:rFonts w:eastAsia="Arial"/>
          <w:sz w:val="22"/>
          <w:szCs w:val="22"/>
          <w:lang w:bidi="en-GB"/>
        </w:rPr>
      </w:pPr>
      <w:r w:rsidRPr="00E25898">
        <w:rPr>
          <w:rFonts w:eastAsia="Arial"/>
          <w:sz w:val="22"/>
          <w:szCs w:val="22"/>
          <w:lang w:bidi="en-GB"/>
        </w:rPr>
        <w:t xml:space="preserve">Draft responses will be quality assured by the Patient Experience Team (or the Patient Experience team will draft a response using the information gathered) and sent to the </w:t>
      </w:r>
      <w:r w:rsidRPr="00E25898">
        <w:rPr>
          <w:rFonts w:eastAsia="Arial"/>
          <w:spacing w:val="-2"/>
          <w:sz w:val="22"/>
          <w:szCs w:val="22"/>
          <w:lang w:bidi="en-GB"/>
        </w:rPr>
        <w:t xml:space="preserve">CEO </w:t>
      </w:r>
      <w:r w:rsidRPr="00E25898">
        <w:rPr>
          <w:rFonts w:eastAsia="Arial"/>
          <w:sz w:val="22"/>
          <w:szCs w:val="22"/>
          <w:lang w:bidi="en-GB"/>
        </w:rPr>
        <w:t>for sign</w:t>
      </w:r>
      <w:r w:rsidRPr="00E25898">
        <w:rPr>
          <w:rFonts w:eastAsia="Arial"/>
          <w:spacing w:val="-2"/>
          <w:sz w:val="22"/>
          <w:szCs w:val="22"/>
          <w:lang w:bidi="en-GB"/>
        </w:rPr>
        <w:t xml:space="preserve"> </w:t>
      </w:r>
      <w:proofErr w:type="gramStart"/>
      <w:r w:rsidRPr="00E25898">
        <w:rPr>
          <w:rFonts w:eastAsia="Arial"/>
          <w:sz w:val="22"/>
          <w:szCs w:val="22"/>
          <w:lang w:bidi="en-GB"/>
        </w:rPr>
        <w:t>off</w:t>
      </w:r>
      <w:proofErr w:type="gramEnd"/>
    </w:p>
    <w:p w14:paraId="1E49F537" w14:textId="77777777" w:rsidR="00E25898" w:rsidRPr="00E25898" w:rsidRDefault="00E25898" w:rsidP="00E25898">
      <w:pPr>
        <w:widowControl w:val="0"/>
        <w:autoSpaceDE w:val="0"/>
        <w:autoSpaceDN w:val="0"/>
        <w:spacing w:before="195"/>
        <w:ind w:left="104"/>
        <w:rPr>
          <w:rFonts w:eastAsia="Arial"/>
          <w:sz w:val="22"/>
          <w:szCs w:val="22"/>
          <w:lang w:bidi="en-GB"/>
        </w:rPr>
      </w:pPr>
      <w:r w:rsidRPr="00E25898">
        <w:rPr>
          <w:rFonts w:eastAsia="Arial"/>
          <w:sz w:val="22"/>
          <w:szCs w:val="22"/>
          <w:lang w:bidi="en-GB"/>
        </w:rPr>
        <w:t>MPs references must be placed at the top of the letter in the section “your reference”.</w:t>
      </w:r>
    </w:p>
    <w:p w14:paraId="1650F4EF" w14:textId="77777777" w:rsidR="00E25898" w:rsidRPr="00E25898" w:rsidRDefault="00E25898" w:rsidP="00E25898">
      <w:pPr>
        <w:widowControl w:val="0"/>
        <w:autoSpaceDE w:val="0"/>
        <w:autoSpaceDN w:val="0"/>
        <w:spacing w:before="9"/>
        <w:rPr>
          <w:rFonts w:eastAsia="Arial"/>
          <w:sz w:val="20"/>
          <w:szCs w:val="23"/>
          <w:lang w:bidi="en-GB"/>
        </w:rPr>
      </w:pPr>
    </w:p>
    <w:p w14:paraId="3AD11FE9" w14:textId="77777777" w:rsidR="00E25898" w:rsidRPr="00E25898" w:rsidRDefault="00E25898" w:rsidP="00E25898">
      <w:pPr>
        <w:widowControl w:val="0"/>
        <w:numPr>
          <w:ilvl w:val="0"/>
          <w:numId w:val="15"/>
        </w:numPr>
        <w:tabs>
          <w:tab w:val="left" w:pos="352"/>
        </w:tabs>
        <w:autoSpaceDE w:val="0"/>
        <w:autoSpaceDN w:val="0"/>
        <w:ind w:left="351"/>
        <w:rPr>
          <w:rFonts w:eastAsia="Arial"/>
          <w:sz w:val="22"/>
          <w:szCs w:val="22"/>
          <w:lang w:bidi="en-GB"/>
        </w:rPr>
      </w:pPr>
      <w:r w:rsidRPr="00E25898">
        <w:rPr>
          <w:rFonts w:eastAsia="Arial"/>
          <w:sz w:val="22"/>
          <w:szCs w:val="22"/>
          <w:lang w:bidi="en-GB"/>
        </w:rPr>
        <w:t>The ICB Datix reference number must be in the “Our Ref”</w:t>
      </w:r>
      <w:r w:rsidRPr="00E25898">
        <w:rPr>
          <w:rFonts w:eastAsia="Arial"/>
          <w:spacing w:val="-8"/>
          <w:sz w:val="22"/>
          <w:szCs w:val="22"/>
          <w:lang w:bidi="en-GB"/>
        </w:rPr>
        <w:t xml:space="preserve"> </w:t>
      </w:r>
      <w:r w:rsidRPr="00E25898">
        <w:rPr>
          <w:rFonts w:eastAsia="Arial"/>
          <w:sz w:val="22"/>
          <w:szCs w:val="22"/>
          <w:lang w:bidi="en-GB"/>
        </w:rPr>
        <w:t>section.</w:t>
      </w:r>
    </w:p>
    <w:p w14:paraId="03C1F222" w14:textId="77777777" w:rsidR="00E25898" w:rsidRPr="00E25898" w:rsidRDefault="00E25898" w:rsidP="00E25898">
      <w:pPr>
        <w:widowControl w:val="0"/>
        <w:autoSpaceDE w:val="0"/>
        <w:autoSpaceDN w:val="0"/>
        <w:spacing w:before="4"/>
        <w:rPr>
          <w:rFonts w:eastAsia="Arial"/>
          <w:sz w:val="20"/>
          <w:szCs w:val="23"/>
          <w:lang w:bidi="en-GB"/>
        </w:rPr>
      </w:pPr>
    </w:p>
    <w:p w14:paraId="4272B694" w14:textId="77777777" w:rsidR="00E25898" w:rsidRPr="00E25898" w:rsidRDefault="00E25898" w:rsidP="00E25898">
      <w:pPr>
        <w:widowControl w:val="0"/>
        <w:numPr>
          <w:ilvl w:val="0"/>
          <w:numId w:val="15"/>
        </w:numPr>
        <w:tabs>
          <w:tab w:val="left" w:pos="352"/>
        </w:tabs>
        <w:autoSpaceDE w:val="0"/>
        <w:autoSpaceDN w:val="0"/>
        <w:spacing w:before="1" w:line="276" w:lineRule="auto"/>
        <w:ind w:right="1114" w:firstLine="0"/>
        <w:rPr>
          <w:rFonts w:eastAsia="Arial"/>
          <w:sz w:val="22"/>
          <w:szCs w:val="22"/>
          <w:lang w:bidi="en-GB"/>
        </w:rPr>
      </w:pPr>
      <w:r w:rsidRPr="00E25898">
        <w:rPr>
          <w:rFonts w:eastAsia="Arial"/>
          <w:sz w:val="22"/>
          <w:szCs w:val="22"/>
          <w:lang w:bidi="en-GB"/>
        </w:rPr>
        <w:t>A draft response should be prepared for the ICB Chief Executive Officer within 15 working days. If additional time is required to investigate the MP query, the Patient Experience Team will contact the MPs office and alert them to the revised</w:t>
      </w:r>
      <w:r w:rsidRPr="00E25898">
        <w:rPr>
          <w:rFonts w:eastAsia="Arial"/>
          <w:spacing w:val="-3"/>
          <w:sz w:val="22"/>
          <w:szCs w:val="22"/>
          <w:lang w:bidi="en-GB"/>
        </w:rPr>
        <w:t xml:space="preserve"> </w:t>
      </w:r>
      <w:r w:rsidRPr="00E25898">
        <w:rPr>
          <w:rFonts w:eastAsia="Arial"/>
          <w:sz w:val="22"/>
          <w:szCs w:val="22"/>
          <w:lang w:bidi="en-GB"/>
        </w:rPr>
        <w:t>timescale.</w:t>
      </w:r>
    </w:p>
    <w:p w14:paraId="4E0EF73C" w14:textId="74105DD6" w:rsidR="00E25898" w:rsidRPr="00E25898" w:rsidRDefault="00E25898" w:rsidP="00E25898">
      <w:pPr>
        <w:widowControl w:val="0"/>
        <w:autoSpaceDE w:val="0"/>
        <w:autoSpaceDN w:val="0"/>
        <w:spacing w:before="201" w:line="276" w:lineRule="auto"/>
        <w:ind w:left="142" w:right="991"/>
        <w:rPr>
          <w:rFonts w:eastAsia="Arial"/>
          <w:sz w:val="22"/>
          <w:szCs w:val="22"/>
          <w:lang w:bidi="en-GB"/>
        </w:rPr>
      </w:pPr>
      <w:r>
        <w:rPr>
          <w:rFonts w:eastAsia="Arial"/>
          <w:sz w:val="22"/>
          <w:szCs w:val="22"/>
          <w:lang w:bidi="en-GB"/>
        </w:rPr>
        <w:t>9.</w:t>
      </w:r>
      <w:r w:rsidRPr="00E25898">
        <w:rPr>
          <w:rFonts w:eastAsia="Arial"/>
          <w:sz w:val="22"/>
          <w:szCs w:val="22"/>
          <w:lang w:bidi="en-GB"/>
        </w:rPr>
        <w:t xml:space="preserve"> If a response has not been received within the agreed timeframe, the Patient Experience Team will send a reminder to the relevant investigator by email; to obtain a response no later than 2 working days after the response was due.</w:t>
      </w:r>
    </w:p>
    <w:p w14:paraId="2F2F8AC5" w14:textId="319B27AD" w:rsidR="00E25898" w:rsidRPr="00E25898" w:rsidRDefault="00E25898" w:rsidP="00E25898">
      <w:pPr>
        <w:widowControl w:val="0"/>
        <w:tabs>
          <w:tab w:val="left" w:pos="475"/>
        </w:tabs>
        <w:autoSpaceDE w:val="0"/>
        <w:autoSpaceDN w:val="0"/>
        <w:spacing w:before="200" w:line="278" w:lineRule="auto"/>
        <w:ind w:left="142" w:right="1625" w:hanging="408"/>
        <w:rPr>
          <w:rFonts w:eastAsia="Arial"/>
          <w:sz w:val="22"/>
          <w:szCs w:val="22"/>
          <w:lang w:bidi="en-GB"/>
        </w:rPr>
      </w:pPr>
      <w:r>
        <w:rPr>
          <w:rFonts w:eastAsia="Arial"/>
          <w:sz w:val="22"/>
          <w:szCs w:val="22"/>
          <w:lang w:bidi="en-GB"/>
        </w:rPr>
        <w:tab/>
        <w:t xml:space="preserve">10. </w:t>
      </w:r>
      <w:r w:rsidRPr="00E25898">
        <w:rPr>
          <w:rFonts w:eastAsia="Arial"/>
          <w:sz w:val="22"/>
          <w:szCs w:val="22"/>
          <w:lang w:bidi="en-GB"/>
        </w:rPr>
        <w:t>Replies to all MPs’ correspondence should be sent within 25 working days, and where possible</w:t>
      </w:r>
      <w:r w:rsidRPr="00E25898">
        <w:rPr>
          <w:rFonts w:eastAsia="Arial"/>
          <w:spacing w:val="-1"/>
          <w:sz w:val="22"/>
          <w:szCs w:val="22"/>
          <w:lang w:bidi="en-GB"/>
        </w:rPr>
        <w:t xml:space="preserve"> </w:t>
      </w:r>
      <w:r w:rsidRPr="00E25898">
        <w:rPr>
          <w:rFonts w:eastAsia="Arial"/>
          <w:sz w:val="22"/>
          <w:szCs w:val="22"/>
          <w:lang w:bidi="en-GB"/>
        </w:rPr>
        <w:t>sooner.</w:t>
      </w:r>
    </w:p>
    <w:p w14:paraId="4DEB7677" w14:textId="77777777" w:rsidR="00E25898" w:rsidRPr="00E25898" w:rsidRDefault="00E25898" w:rsidP="00E25898">
      <w:pPr>
        <w:widowControl w:val="0"/>
        <w:numPr>
          <w:ilvl w:val="0"/>
          <w:numId w:val="14"/>
        </w:numPr>
        <w:tabs>
          <w:tab w:val="left" w:pos="474"/>
        </w:tabs>
        <w:autoSpaceDE w:val="0"/>
        <w:autoSpaceDN w:val="0"/>
        <w:spacing w:before="81" w:line="276" w:lineRule="auto"/>
        <w:ind w:left="103" w:right="1380" w:firstLine="0"/>
        <w:rPr>
          <w:rFonts w:eastAsia="Arial"/>
          <w:sz w:val="22"/>
          <w:szCs w:val="22"/>
          <w:lang w:bidi="en-GB"/>
        </w:rPr>
      </w:pPr>
      <w:r w:rsidRPr="00E25898">
        <w:rPr>
          <w:rFonts w:eastAsia="Arial"/>
          <w:sz w:val="22"/>
          <w:szCs w:val="22"/>
          <w:lang w:bidi="en-GB"/>
        </w:rPr>
        <w:t>For Chief Executive Officer correspondence, the draft response will be sent to the Executive Office, for signature by the ICB Chief Executive Officer by the Patient Experience Team.</w:t>
      </w:r>
    </w:p>
    <w:p w14:paraId="5D2C9755" w14:textId="77777777" w:rsidR="00E25898" w:rsidRPr="00E25898" w:rsidRDefault="00E25898" w:rsidP="00E25898">
      <w:pPr>
        <w:widowControl w:val="0"/>
        <w:numPr>
          <w:ilvl w:val="0"/>
          <w:numId w:val="14"/>
        </w:numPr>
        <w:tabs>
          <w:tab w:val="left" w:pos="474"/>
        </w:tabs>
        <w:autoSpaceDE w:val="0"/>
        <w:autoSpaceDN w:val="0"/>
        <w:spacing w:before="200" w:line="278" w:lineRule="auto"/>
        <w:ind w:left="103" w:right="1604" w:firstLine="0"/>
        <w:rPr>
          <w:rFonts w:eastAsia="Arial"/>
          <w:sz w:val="22"/>
          <w:szCs w:val="22"/>
          <w:lang w:bidi="en-GB"/>
        </w:rPr>
      </w:pPr>
      <w:r w:rsidRPr="00E25898">
        <w:rPr>
          <w:rFonts w:eastAsia="Arial"/>
          <w:sz w:val="22"/>
          <w:szCs w:val="22"/>
          <w:lang w:bidi="en-GB"/>
        </w:rPr>
        <w:t>The Patient Experience Team or the Executive Office where the subject matter is not patient-related, will send the final letter out, signed by the ICB Chief Executive</w:t>
      </w:r>
      <w:r w:rsidRPr="00E25898">
        <w:rPr>
          <w:rFonts w:eastAsia="Arial"/>
          <w:spacing w:val="-27"/>
          <w:sz w:val="22"/>
          <w:szCs w:val="22"/>
          <w:lang w:bidi="en-GB"/>
        </w:rPr>
        <w:t xml:space="preserve"> </w:t>
      </w:r>
      <w:r w:rsidRPr="00E25898">
        <w:rPr>
          <w:rFonts w:eastAsia="Arial"/>
          <w:sz w:val="22"/>
          <w:szCs w:val="22"/>
          <w:lang w:bidi="en-GB"/>
        </w:rPr>
        <w:t>Officer.</w:t>
      </w:r>
    </w:p>
    <w:p w14:paraId="12B68B7F" w14:textId="77777777" w:rsidR="00E25898" w:rsidRPr="00E25898" w:rsidRDefault="00E25898" w:rsidP="00E25898">
      <w:pPr>
        <w:widowControl w:val="0"/>
        <w:numPr>
          <w:ilvl w:val="0"/>
          <w:numId w:val="14"/>
        </w:numPr>
        <w:tabs>
          <w:tab w:val="left" w:pos="474"/>
        </w:tabs>
        <w:autoSpaceDE w:val="0"/>
        <w:autoSpaceDN w:val="0"/>
        <w:spacing w:before="196" w:line="278" w:lineRule="auto"/>
        <w:ind w:left="103" w:right="1262" w:firstLine="0"/>
        <w:rPr>
          <w:rFonts w:eastAsia="Arial"/>
          <w:sz w:val="22"/>
          <w:szCs w:val="22"/>
          <w:lang w:bidi="en-GB"/>
        </w:rPr>
      </w:pPr>
      <w:r w:rsidRPr="00E25898">
        <w:rPr>
          <w:rFonts w:eastAsia="Arial"/>
          <w:sz w:val="22"/>
          <w:szCs w:val="22"/>
          <w:lang w:bidi="en-GB"/>
        </w:rPr>
        <w:lastRenderedPageBreak/>
        <w:t>The Patient Experience Team will keep all the original documents together with a copy of the final reply letter to the</w:t>
      </w:r>
      <w:r w:rsidRPr="00E25898">
        <w:rPr>
          <w:rFonts w:eastAsia="Arial"/>
          <w:spacing w:val="-7"/>
          <w:sz w:val="22"/>
          <w:szCs w:val="22"/>
          <w:lang w:bidi="en-GB"/>
        </w:rPr>
        <w:t xml:space="preserve"> </w:t>
      </w:r>
      <w:r w:rsidRPr="00E25898">
        <w:rPr>
          <w:rFonts w:eastAsia="Arial"/>
          <w:sz w:val="22"/>
          <w:szCs w:val="22"/>
          <w:lang w:bidi="en-GB"/>
        </w:rPr>
        <w:t>MP.</w:t>
      </w:r>
    </w:p>
    <w:p w14:paraId="00124508" w14:textId="77777777" w:rsidR="00E25898" w:rsidRPr="00E25898" w:rsidRDefault="00E25898" w:rsidP="00E25898">
      <w:pPr>
        <w:widowControl w:val="0"/>
        <w:numPr>
          <w:ilvl w:val="0"/>
          <w:numId w:val="14"/>
        </w:numPr>
        <w:tabs>
          <w:tab w:val="left" w:pos="474"/>
        </w:tabs>
        <w:autoSpaceDE w:val="0"/>
        <w:autoSpaceDN w:val="0"/>
        <w:spacing w:before="195" w:line="278" w:lineRule="auto"/>
        <w:ind w:left="103" w:right="1024" w:firstLine="0"/>
        <w:rPr>
          <w:rFonts w:eastAsia="Arial"/>
          <w:sz w:val="22"/>
          <w:szCs w:val="22"/>
          <w:lang w:bidi="en-GB"/>
        </w:rPr>
      </w:pPr>
      <w:r w:rsidRPr="00E25898">
        <w:rPr>
          <w:rFonts w:eastAsia="Arial"/>
          <w:sz w:val="22"/>
          <w:szCs w:val="22"/>
          <w:lang w:bidi="en-GB"/>
        </w:rPr>
        <w:t>The Executive Office and other relevant departments should be sent a copy of the final reply letter for their</w:t>
      </w:r>
      <w:r w:rsidRPr="00E25898">
        <w:rPr>
          <w:rFonts w:eastAsia="Arial"/>
          <w:spacing w:val="-4"/>
          <w:sz w:val="22"/>
          <w:szCs w:val="22"/>
          <w:lang w:bidi="en-GB"/>
        </w:rPr>
        <w:t xml:space="preserve"> </w:t>
      </w:r>
      <w:r w:rsidRPr="00E25898">
        <w:rPr>
          <w:rFonts w:eastAsia="Arial"/>
          <w:sz w:val="22"/>
          <w:szCs w:val="22"/>
          <w:lang w:bidi="en-GB"/>
        </w:rPr>
        <w:t>records.</w:t>
      </w:r>
    </w:p>
    <w:p w14:paraId="57EEF8BB" w14:textId="77777777" w:rsidR="00E25898" w:rsidRPr="00E25898" w:rsidRDefault="00E25898" w:rsidP="00E25898">
      <w:pPr>
        <w:widowControl w:val="0"/>
        <w:autoSpaceDE w:val="0"/>
        <w:autoSpaceDN w:val="0"/>
        <w:spacing w:line="278" w:lineRule="auto"/>
        <w:rPr>
          <w:rFonts w:eastAsia="Arial"/>
          <w:sz w:val="22"/>
          <w:szCs w:val="22"/>
          <w:lang w:bidi="en-GB"/>
        </w:rPr>
        <w:sectPr w:rsidR="00E25898" w:rsidRPr="00E25898" w:rsidSect="00E25898">
          <w:pgSz w:w="11910" w:h="16840"/>
          <w:pgMar w:top="1340" w:right="500" w:bottom="2220" w:left="940" w:header="0" w:footer="1942" w:gutter="0"/>
          <w:cols w:space="720"/>
        </w:sectPr>
      </w:pPr>
    </w:p>
    <w:p w14:paraId="05C8F9F3" w14:textId="77777777" w:rsidR="00E25898" w:rsidRPr="00E25898" w:rsidRDefault="00E25898" w:rsidP="00E25898">
      <w:pPr>
        <w:widowControl w:val="0"/>
        <w:autoSpaceDE w:val="0"/>
        <w:autoSpaceDN w:val="0"/>
        <w:spacing w:before="81" w:line="480" w:lineRule="auto"/>
        <w:ind w:left="500" w:right="1527"/>
        <w:rPr>
          <w:rFonts w:eastAsia="Arial"/>
          <w:b/>
          <w:sz w:val="22"/>
          <w:szCs w:val="22"/>
          <w:lang w:bidi="en-GB"/>
        </w:rPr>
      </w:pPr>
      <w:r w:rsidRPr="00E25898">
        <w:rPr>
          <w:rFonts w:eastAsia="Arial"/>
          <w:b/>
          <w:sz w:val="22"/>
          <w:szCs w:val="22"/>
          <w:lang w:bidi="en-GB"/>
        </w:rPr>
        <w:lastRenderedPageBreak/>
        <w:t>Appendix 7: Complaint and concurrent disciplinary investigation or Legal claims Disciplinary Investigation</w:t>
      </w:r>
    </w:p>
    <w:p w14:paraId="0A29A27E" w14:textId="77777777" w:rsidR="00E25898" w:rsidRPr="00E25898" w:rsidRDefault="00E25898" w:rsidP="00E25898">
      <w:pPr>
        <w:widowControl w:val="0"/>
        <w:autoSpaceDE w:val="0"/>
        <w:autoSpaceDN w:val="0"/>
        <w:spacing w:before="1"/>
        <w:ind w:left="500" w:right="936"/>
        <w:rPr>
          <w:rFonts w:eastAsia="Arial"/>
          <w:sz w:val="22"/>
          <w:szCs w:val="22"/>
          <w:lang w:bidi="en-GB"/>
        </w:rPr>
      </w:pPr>
      <w:r w:rsidRPr="00E25898">
        <w:rPr>
          <w:rFonts w:eastAsia="Arial"/>
          <w:sz w:val="22"/>
          <w:szCs w:val="22"/>
          <w:lang w:bidi="en-GB"/>
        </w:rPr>
        <w:t>Where a complaint is being investigated and it becomes apparent that an investigation under the ICB Disciplinary Policy is required, a decision will be reached as to whether any further action under the complaints process can proceed. This flexibility in permitting the complaints and disciplinary processes to operate simultaneously, in certain circumstances, is designed to ensure that the potential implications for patient safety and organisational learning are investigated as quickly as possible, to allow urgent action to be taken to prevent similar incidents arising.</w:t>
      </w:r>
    </w:p>
    <w:p w14:paraId="7A4B6CA0" w14:textId="77777777" w:rsidR="00E25898" w:rsidRPr="00E25898" w:rsidRDefault="00E25898" w:rsidP="00E25898">
      <w:pPr>
        <w:widowControl w:val="0"/>
        <w:autoSpaceDE w:val="0"/>
        <w:autoSpaceDN w:val="0"/>
        <w:spacing w:before="10"/>
        <w:rPr>
          <w:rFonts w:eastAsia="Arial"/>
          <w:sz w:val="21"/>
          <w:szCs w:val="23"/>
          <w:lang w:bidi="en-GB"/>
        </w:rPr>
      </w:pPr>
    </w:p>
    <w:p w14:paraId="3A932073" w14:textId="77777777" w:rsidR="00E25898" w:rsidRPr="00E25898" w:rsidRDefault="00E25898" w:rsidP="00E25898">
      <w:pPr>
        <w:widowControl w:val="0"/>
        <w:autoSpaceDE w:val="0"/>
        <w:autoSpaceDN w:val="0"/>
        <w:ind w:left="500" w:right="1182"/>
        <w:rPr>
          <w:rFonts w:eastAsia="Arial"/>
          <w:sz w:val="22"/>
          <w:szCs w:val="22"/>
          <w:lang w:bidi="en-GB"/>
        </w:rPr>
      </w:pPr>
      <w:r w:rsidRPr="00E25898">
        <w:rPr>
          <w:rFonts w:eastAsia="Arial"/>
          <w:sz w:val="22"/>
          <w:szCs w:val="22"/>
          <w:lang w:bidi="en-GB"/>
        </w:rPr>
        <w:t>However, if the ICB does proceed with the two investigations simultaneously, the following rules must apply:</w:t>
      </w:r>
    </w:p>
    <w:p w14:paraId="3950AC07" w14:textId="77777777" w:rsidR="00E25898" w:rsidRPr="00E25898" w:rsidRDefault="00E25898" w:rsidP="00E25898">
      <w:pPr>
        <w:widowControl w:val="0"/>
        <w:numPr>
          <w:ilvl w:val="1"/>
          <w:numId w:val="14"/>
        </w:numPr>
        <w:tabs>
          <w:tab w:val="left" w:pos="1220"/>
          <w:tab w:val="left" w:pos="1221"/>
        </w:tabs>
        <w:autoSpaceDE w:val="0"/>
        <w:autoSpaceDN w:val="0"/>
        <w:spacing w:line="269" w:lineRule="exact"/>
        <w:rPr>
          <w:rFonts w:eastAsia="Arial"/>
          <w:sz w:val="22"/>
          <w:szCs w:val="22"/>
          <w:lang w:bidi="en-GB"/>
        </w:rPr>
      </w:pPr>
      <w:r w:rsidRPr="00E25898">
        <w:rPr>
          <w:rFonts w:eastAsia="Arial"/>
          <w:sz w:val="22"/>
          <w:szCs w:val="22"/>
          <w:lang w:bidi="en-GB"/>
        </w:rPr>
        <w:t>Separate investigating</w:t>
      </w:r>
      <w:r w:rsidRPr="00E25898">
        <w:rPr>
          <w:rFonts w:eastAsia="Arial"/>
          <w:spacing w:val="-3"/>
          <w:sz w:val="22"/>
          <w:szCs w:val="22"/>
          <w:lang w:bidi="en-GB"/>
        </w:rPr>
        <w:t xml:space="preserve"> </w:t>
      </w:r>
      <w:proofErr w:type="gramStart"/>
      <w:r w:rsidRPr="00E25898">
        <w:rPr>
          <w:rFonts w:eastAsia="Arial"/>
          <w:sz w:val="22"/>
          <w:szCs w:val="22"/>
          <w:lang w:bidi="en-GB"/>
        </w:rPr>
        <w:t>managers;</w:t>
      </w:r>
      <w:proofErr w:type="gramEnd"/>
    </w:p>
    <w:p w14:paraId="66E4509F" w14:textId="77777777" w:rsidR="00E25898" w:rsidRPr="00E25898" w:rsidRDefault="00E25898" w:rsidP="00E25898">
      <w:pPr>
        <w:widowControl w:val="0"/>
        <w:numPr>
          <w:ilvl w:val="1"/>
          <w:numId w:val="14"/>
        </w:numPr>
        <w:tabs>
          <w:tab w:val="left" w:pos="1220"/>
          <w:tab w:val="left" w:pos="1221"/>
        </w:tabs>
        <w:autoSpaceDE w:val="0"/>
        <w:autoSpaceDN w:val="0"/>
        <w:spacing w:before="2" w:line="237" w:lineRule="auto"/>
        <w:ind w:right="1218"/>
        <w:rPr>
          <w:rFonts w:eastAsia="Arial"/>
          <w:sz w:val="22"/>
          <w:szCs w:val="22"/>
          <w:lang w:bidi="en-GB"/>
        </w:rPr>
      </w:pPr>
      <w:r w:rsidRPr="00E25898">
        <w:rPr>
          <w:rFonts w:eastAsia="Arial"/>
          <w:sz w:val="22"/>
          <w:szCs w:val="22"/>
          <w:lang w:bidi="en-GB"/>
        </w:rPr>
        <w:t>On-going liaison between the two investigating managers to ensure a co-ordinated and systematic approach, sharing of information where appropriate and the agreement of key</w:t>
      </w:r>
      <w:r w:rsidRPr="00E25898">
        <w:rPr>
          <w:rFonts w:eastAsia="Arial"/>
          <w:spacing w:val="1"/>
          <w:sz w:val="22"/>
          <w:szCs w:val="22"/>
          <w:lang w:bidi="en-GB"/>
        </w:rPr>
        <w:t xml:space="preserve"> </w:t>
      </w:r>
      <w:proofErr w:type="gramStart"/>
      <w:r w:rsidRPr="00E25898">
        <w:rPr>
          <w:rFonts w:eastAsia="Arial"/>
          <w:sz w:val="22"/>
          <w:szCs w:val="22"/>
          <w:lang w:bidi="en-GB"/>
        </w:rPr>
        <w:t>findings;</w:t>
      </w:r>
      <w:proofErr w:type="gramEnd"/>
    </w:p>
    <w:p w14:paraId="5FF5D9EC" w14:textId="77777777" w:rsidR="00E25898" w:rsidRPr="00E25898" w:rsidRDefault="00E25898" w:rsidP="00E25898">
      <w:pPr>
        <w:widowControl w:val="0"/>
        <w:numPr>
          <w:ilvl w:val="1"/>
          <w:numId w:val="14"/>
        </w:numPr>
        <w:tabs>
          <w:tab w:val="left" w:pos="1220"/>
          <w:tab w:val="left" w:pos="1221"/>
        </w:tabs>
        <w:autoSpaceDE w:val="0"/>
        <w:autoSpaceDN w:val="0"/>
        <w:spacing w:before="5" w:line="237" w:lineRule="auto"/>
        <w:ind w:right="961"/>
        <w:rPr>
          <w:rFonts w:eastAsia="Arial"/>
          <w:sz w:val="22"/>
          <w:szCs w:val="22"/>
          <w:lang w:bidi="en-GB"/>
        </w:rPr>
      </w:pPr>
      <w:r w:rsidRPr="00E25898">
        <w:rPr>
          <w:rFonts w:eastAsia="Arial"/>
          <w:sz w:val="22"/>
          <w:szCs w:val="22"/>
          <w:lang w:bidi="en-GB"/>
        </w:rPr>
        <w:t>Agreement of how the outcomes of disciplinary proceedings can be communicated to the</w:t>
      </w:r>
      <w:r w:rsidRPr="00E25898">
        <w:rPr>
          <w:rFonts w:eastAsia="Arial"/>
          <w:spacing w:val="-1"/>
          <w:sz w:val="22"/>
          <w:szCs w:val="22"/>
          <w:lang w:bidi="en-GB"/>
        </w:rPr>
        <w:t xml:space="preserve"> </w:t>
      </w:r>
      <w:r w:rsidRPr="00E25898">
        <w:rPr>
          <w:rFonts w:eastAsia="Arial"/>
          <w:sz w:val="22"/>
          <w:szCs w:val="22"/>
          <w:lang w:bidi="en-GB"/>
        </w:rPr>
        <w:t>complainant.</w:t>
      </w:r>
    </w:p>
    <w:p w14:paraId="75B61DBB" w14:textId="77777777" w:rsidR="00E25898" w:rsidRPr="00E25898" w:rsidRDefault="00E25898" w:rsidP="00E25898">
      <w:pPr>
        <w:widowControl w:val="0"/>
        <w:autoSpaceDE w:val="0"/>
        <w:autoSpaceDN w:val="0"/>
        <w:rPr>
          <w:rFonts w:eastAsia="Arial"/>
          <w:sz w:val="22"/>
          <w:szCs w:val="23"/>
          <w:lang w:bidi="en-GB"/>
        </w:rPr>
      </w:pPr>
    </w:p>
    <w:p w14:paraId="669F7775" w14:textId="77777777" w:rsidR="00E25898" w:rsidRPr="00E25898" w:rsidRDefault="00E25898" w:rsidP="00E25898">
      <w:pPr>
        <w:widowControl w:val="0"/>
        <w:autoSpaceDE w:val="0"/>
        <w:autoSpaceDN w:val="0"/>
        <w:spacing w:before="1"/>
        <w:ind w:left="500" w:right="2062"/>
        <w:rPr>
          <w:rFonts w:eastAsia="Arial"/>
          <w:sz w:val="22"/>
          <w:szCs w:val="22"/>
          <w:lang w:bidi="en-GB"/>
        </w:rPr>
      </w:pPr>
      <w:r w:rsidRPr="00E25898">
        <w:rPr>
          <w:rFonts w:eastAsia="Arial"/>
          <w:sz w:val="22"/>
          <w:szCs w:val="22"/>
          <w:lang w:bidi="en-GB"/>
        </w:rPr>
        <w:t>If the decision is made to defer the complaints process pending completion of the disciplinary proceedings, then the following will apply:</w:t>
      </w:r>
    </w:p>
    <w:p w14:paraId="0EB6AC55" w14:textId="77777777" w:rsidR="00E25898" w:rsidRPr="00E25898" w:rsidRDefault="00E25898" w:rsidP="00E25898">
      <w:pPr>
        <w:widowControl w:val="0"/>
        <w:numPr>
          <w:ilvl w:val="1"/>
          <w:numId w:val="14"/>
        </w:numPr>
        <w:tabs>
          <w:tab w:val="left" w:pos="1220"/>
          <w:tab w:val="left" w:pos="1221"/>
        </w:tabs>
        <w:autoSpaceDE w:val="0"/>
        <w:autoSpaceDN w:val="0"/>
        <w:ind w:right="1022"/>
        <w:rPr>
          <w:rFonts w:eastAsia="Arial"/>
          <w:sz w:val="22"/>
          <w:szCs w:val="22"/>
          <w:lang w:bidi="en-GB"/>
        </w:rPr>
      </w:pPr>
      <w:r w:rsidRPr="00E25898">
        <w:rPr>
          <w:rFonts w:eastAsia="Arial"/>
          <w:sz w:val="22"/>
          <w:szCs w:val="22"/>
          <w:lang w:bidi="en-GB"/>
        </w:rPr>
        <w:t xml:space="preserve">Any issues falling outside the scope of the disciplinary proceedings may be investigated under the complaints process provided that they do not impact upon the disciplinary </w:t>
      </w:r>
      <w:proofErr w:type="gramStart"/>
      <w:r w:rsidRPr="00E25898">
        <w:rPr>
          <w:rFonts w:eastAsia="Arial"/>
          <w:sz w:val="22"/>
          <w:szCs w:val="22"/>
          <w:lang w:bidi="en-GB"/>
        </w:rPr>
        <w:t>investigation;</w:t>
      </w:r>
      <w:proofErr w:type="gramEnd"/>
    </w:p>
    <w:p w14:paraId="10FDF0C7" w14:textId="77777777" w:rsidR="00E25898" w:rsidRPr="00E25898" w:rsidRDefault="00E25898" w:rsidP="00E25898">
      <w:pPr>
        <w:widowControl w:val="0"/>
        <w:numPr>
          <w:ilvl w:val="1"/>
          <w:numId w:val="14"/>
        </w:numPr>
        <w:tabs>
          <w:tab w:val="left" w:pos="1220"/>
          <w:tab w:val="left" w:pos="1221"/>
        </w:tabs>
        <w:autoSpaceDE w:val="0"/>
        <w:autoSpaceDN w:val="0"/>
        <w:spacing w:before="2" w:line="237" w:lineRule="auto"/>
        <w:ind w:right="1050"/>
        <w:rPr>
          <w:rFonts w:eastAsia="Arial"/>
          <w:sz w:val="22"/>
          <w:szCs w:val="22"/>
          <w:lang w:bidi="en-GB"/>
        </w:rPr>
      </w:pPr>
      <w:r w:rsidRPr="00E25898">
        <w:rPr>
          <w:rFonts w:eastAsia="Arial"/>
          <w:sz w:val="22"/>
          <w:szCs w:val="22"/>
          <w:lang w:bidi="en-GB"/>
        </w:rPr>
        <w:t>The Patient Experience Team will be responsible for keeping the complainant informed as to the likely timescale for the completion of the disciplinary</w:t>
      </w:r>
      <w:r w:rsidRPr="00E25898">
        <w:rPr>
          <w:rFonts w:eastAsia="Arial"/>
          <w:spacing w:val="-42"/>
          <w:sz w:val="22"/>
          <w:szCs w:val="22"/>
          <w:lang w:bidi="en-GB"/>
        </w:rPr>
        <w:t xml:space="preserve"> </w:t>
      </w:r>
      <w:r w:rsidRPr="00E25898">
        <w:rPr>
          <w:rFonts w:eastAsia="Arial"/>
          <w:sz w:val="22"/>
          <w:szCs w:val="22"/>
          <w:lang w:bidi="en-GB"/>
        </w:rPr>
        <w:t>proceedings.</w:t>
      </w:r>
    </w:p>
    <w:p w14:paraId="790AC919" w14:textId="77777777" w:rsidR="00E25898" w:rsidRPr="00E25898" w:rsidRDefault="00E25898" w:rsidP="00E25898">
      <w:pPr>
        <w:widowControl w:val="0"/>
        <w:autoSpaceDE w:val="0"/>
        <w:autoSpaceDN w:val="0"/>
        <w:rPr>
          <w:rFonts w:eastAsia="Arial"/>
          <w:sz w:val="22"/>
          <w:szCs w:val="23"/>
          <w:lang w:bidi="en-GB"/>
        </w:rPr>
      </w:pPr>
    </w:p>
    <w:p w14:paraId="2DD1B6E0" w14:textId="77777777" w:rsidR="00E25898" w:rsidRPr="00E25898" w:rsidRDefault="00E25898" w:rsidP="00E25898">
      <w:pPr>
        <w:widowControl w:val="0"/>
        <w:autoSpaceDE w:val="0"/>
        <w:autoSpaceDN w:val="0"/>
        <w:ind w:left="500" w:right="1072"/>
        <w:rPr>
          <w:rFonts w:eastAsia="Arial"/>
          <w:sz w:val="22"/>
          <w:szCs w:val="22"/>
          <w:lang w:bidi="en-GB"/>
        </w:rPr>
      </w:pPr>
      <w:r w:rsidRPr="00E25898">
        <w:rPr>
          <w:rFonts w:eastAsia="Arial"/>
          <w:sz w:val="22"/>
          <w:szCs w:val="22"/>
          <w:lang w:bidi="en-GB"/>
        </w:rPr>
        <w:t>At the conclusion of the disciplinary proceedings, the Patient Experience Team will write to the complainant explaining:</w:t>
      </w:r>
    </w:p>
    <w:p w14:paraId="61616D57" w14:textId="77777777" w:rsidR="00E25898" w:rsidRPr="00E25898" w:rsidRDefault="00E25898" w:rsidP="00E25898">
      <w:pPr>
        <w:widowControl w:val="0"/>
        <w:numPr>
          <w:ilvl w:val="1"/>
          <w:numId w:val="14"/>
        </w:numPr>
        <w:tabs>
          <w:tab w:val="left" w:pos="1220"/>
          <w:tab w:val="left" w:pos="1221"/>
        </w:tabs>
        <w:autoSpaceDE w:val="0"/>
        <w:autoSpaceDN w:val="0"/>
        <w:spacing w:line="269" w:lineRule="exact"/>
        <w:rPr>
          <w:rFonts w:eastAsia="Arial"/>
          <w:sz w:val="22"/>
          <w:szCs w:val="22"/>
          <w:lang w:bidi="en-GB"/>
        </w:rPr>
      </w:pPr>
      <w:r w:rsidRPr="00E25898">
        <w:rPr>
          <w:rFonts w:eastAsia="Arial"/>
          <w:sz w:val="22"/>
          <w:szCs w:val="22"/>
          <w:lang w:bidi="en-GB"/>
        </w:rPr>
        <w:t>That the matter has been</w:t>
      </w:r>
      <w:r w:rsidRPr="00E25898">
        <w:rPr>
          <w:rFonts w:eastAsia="Arial"/>
          <w:spacing w:val="-7"/>
          <w:sz w:val="22"/>
          <w:szCs w:val="22"/>
          <w:lang w:bidi="en-GB"/>
        </w:rPr>
        <w:t xml:space="preserve"> </w:t>
      </w:r>
      <w:proofErr w:type="gramStart"/>
      <w:r w:rsidRPr="00E25898">
        <w:rPr>
          <w:rFonts w:eastAsia="Arial"/>
          <w:sz w:val="22"/>
          <w:szCs w:val="22"/>
          <w:lang w:bidi="en-GB"/>
        </w:rPr>
        <w:t>investigated;</w:t>
      </w:r>
      <w:proofErr w:type="gramEnd"/>
    </w:p>
    <w:p w14:paraId="71AC84C2" w14:textId="77777777" w:rsidR="00E25898" w:rsidRPr="00E25898" w:rsidRDefault="00E25898" w:rsidP="00E25898">
      <w:pPr>
        <w:widowControl w:val="0"/>
        <w:numPr>
          <w:ilvl w:val="1"/>
          <w:numId w:val="14"/>
        </w:numPr>
        <w:tabs>
          <w:tab w:val="left" w:pos="1220"/>
          <w:tab w:val="left" w:pos="1221"/>
        </w:tabs>
        <w:autoSpaceDE w:val="0"/>
        <w:autoSpaceDN w:val="0"/>
        <w:spacing w:line="268" w:lineRule="exact"/>
        <w:rPr>
          <w:rFonts w:eastAsia="Arial"/>
          <w:sz w:val="22"/>
          <w:szCs w:val="22"/>
          <w:lang w:bidi="en-GB"/>
        </w:rPr>
      </w:pPr>
      <w:r w:rsidRPr="00E25898">
        <w:rPr>
          <w:rFonts w:eastAsia="Arial"/>
          <w:sz w:val="22"/>
          <w:szCs w:val="22"/>
          <w:lang w:bidi="en-GB"/>
        </w:rPr>
        <w:t>That the allegation has or has not been</w:t>
      </w:r>
      <w:r w:rsidRPr="00E25898">
        <w:rPr>
          <w:rFonts w:eastAsia="Arial"/>
          <w:spacing w:val="-6"/>
          <w:sz w:val="22"/>
          <w:szCs w:val="22"/>
          <w:lang w:bidi="en-GB"/>
        </w:rPr>
        <w:t xml:space="preserve"> </w:t>
      </w:r>
      <w:proofErr w:type="gramStart"/>
      <w:r w:rsidRPr="00E25898">
        <w:rPr>
          <w:rFonts w:eastAsia="Arial"/>
          <w:sz w:val="22"/>
          <w:szCs w:val="22"/>
          <w:lang w:bidi="en-GB"/>
        </w:rPr>
        <w:t>proven;</w:t>
      </w:r>
      <w:proofErr w:type="gramEnd"/>
    </w:p>
    <w:p w14:paraId="026E04BC" w14:textId="77777777" w:rsidR="00E25898" w:rsidRPr="00E25898" w:rsidRDefault="00E25898" w:rsidP="00E25898">
      <w:pPr>
        <w:widowControl w:val="0"/>
        <w:numPr>
          <w:ilvl w:val="1"/>
          <w:numId w:val="14"/>
        </w:numPr>
        <w:tabs>
          <w:tab w:val="left" w:pos="1221"/>
          <w:tab w:val="left" w:pos="1222"/>
        </w:tabs>
        <w:autoSpaceDE w:val="0"/>
        <w:autoSpaceDN w:val="0"/>
        <w:spacing w:before="1" w:line="237" w:lineRule="auto"/>
        <w:ind w:left="1221" w:right="1552"/>
        <w:rPr>
          <w:rFonts w:eastAsia="Arial"/>
          <w:sz w:val="22"/>
          <w:szCs w:val="22"/>
          <w:lang w:bidi="en-GB"/>
        </w:rPr>
      </w:pPr>
      <w:r w:rsidRPr="00E25898">
        <w:rPr>
          <w:rFonts w:eastAsia="Arial"/>
          <w:sz w:val="22"/>
          <w:szCs w:val="22"/>
          <w:lang w:bidi="en-GB"/>
        </w:rPr>
        <w:t>Where an allegation has been proven, details can be given about any review of procedures or additional training to staff which is being undertaken as a</w:t>
      </w:r>
      <w:r w:rsidRPr="00E25898">
        <w:rPr>
          <w:rFonts w:eastAsia="Arial"/>
          <w:spacing w:val="-37"/>
          <w:sz w:val="22"/>
          <w:szCs w:val="22"/>
          <w:lang w:bidi="en-GB"/>
        </w:rPr>
        <w:t xml:space="preserve"> </w:t>
      </w:r>
      <w:proofErr w:type="gramStart"/>
      <w:r w:rsidRPr="00E25898">
        <w:rPr>
          <w:rFonts w:eastAsia="Arial"/>
          <w:sz w:val="22"/>
          <w:szCs w:val="22"/>
          <w:lang w:bidi="en-GB"/>
        </w:rPr>
        <w:t>result;</w:t>
      </w:r>
      <w:proofErr w:type="gramEnd"/>
    </w:p>
    <w:p w14:paraId="51B85652" w14:textId="77777777" w:rsidR="00E25898" w:rsidRPr="00E25898" w:rsidRDefault="00E25898" w:rsidP="00E25898">
      <w:pPr>
        <w:widowControl w:val="0"/>
        <w:numPr>
          <w:ilvl w:val="1"/>
          <w:numId w:val="14"/>
        </w:numPr>
        <w:tabs>
          <w:tab w:val="left" w:pos="1221"/>
          <w:tab w:val="left" w:pos="1222"/>
        </w:tabs>
        <w:autoSpaceDE w:val="0"/>
        <w:autoSpaceDN w:val="0"/>
        <w:spacing w:before="1"/>
        <w:ind w:left="1221" w:right="1183"/>
        <w:rPr>
          <w:rFonts w:eastAsia="Arial"/>
          <w:sz w:val="22"/>
          <w:szCs w:val="22"/>
          <w:lang w:bidi="en-GB"/>
        </w:rPr>
      </w:pPr>
      <w:r w:rsidRPr="00E25898">
        <w:rPr>
          <w:rFonts w:eastAsia="Arial"/>
          <w:sz w:val="22"/>
          <w:szCs w:val="22"/>
          <w:lang w:bidi="en-GB"/>
        </w:rPr>
        <w:t>Where disciplinary action has been taken against an individual, a statement can be made that appropriate actions have been taken, without the exact nature of that action being</w:t>
      </w:r>
      <w:r w:rsidRPr="00E25898">
        <w:rPr>
          <w:rFonts w:eastAsia="Arial"/>
          <w:spacing w:val="-1"/>
          <w:sz w:val="22"/>
          <w:szCs w:val="22"/>
          <w:lang w:bidi="en-GB"/>
        </w:rPr>
        <w:t xml:space="preserve"> </w:t>
      </w:r>
      <w:r w:rsidRPr="00E25898">
        <w:rPr>
          <w:rFonts w:eastAsia="Arial"/>
          <w:sz w:val="22"/>
          <w:szCs w:val="22"/>
          <w:lang w:bidi="en-GB"/>
        </w:rPr>
        <w:t>disclosed.</w:t>
      </w:r>
    </w:p>
    <w:p w14:paraId="27D46035" w14:textId="77777777" w:rsidR="00E25898" w:rsidRPr="00E25898" w:rsidRDefault="00E25898" w:rsidP="00E25898">
      <w:pPr>
        <w:widowControl w:val="0"/>
        <w:autoSpaceDE w:val="0"/>
        <w:autoSpaceDN w:val="0"/>
        <w:spacing w:before="10"/>
        <w:rPr>
          <w:rFonts w:eastAsia="Arial"/>
          <w:sz w:val="21"/>
          <w:szCs w:val="23"/>
          <w:lang w:bidi="en-GB"/>
        </w:rPr>
      </w:pPr>
    </w:p>
    <w:p w14:paraId="197BA89F" w14:textId="77777777" w:rsidR="00E25898" w:rsidRPr="00E25898" w:rsidRDefault="00E25898" w:rsidP="00E25898">
      <w:pPr>
        <w:widowControl w:val="0"/>
        <w:autoSpaceDE w:val="0"/>
        <w:autoSpaceDN w:val="0"/>
        <w:ind w:left="500" w:right="1120"/>
        <w:rPr>
          <w:rFonts w:eastAsia="Arial"/>
          <w:sz w:val="22"/>
          <w:szCs w:val="22"/>
          <w:lang w:bidi="en-GB"/>
        </w:rPr>
      </w:pPr>
      <w:r w:rsidRPr="00E25898">
        <w:rPr>
          <w:rFonts w:eastAsia="Arial"/>
          <w:sz w:val="22"/>
          <w:szCs w:val="22"/>
          <w:lang w:bidi="en-GB"/>
        </w:rPr>
        <w:t xml:space="preserve">Any information collected in the </w:t>
      </w:r>
      <w:proofErr w:type="gramStart"/>
      <w:r w:rsidRPr="00E25898">
        <w:rPr>
          <w:rFonts w:eastAsia="Arial"/>
          <w:sz w:val="22"/>
          <w:szCs w:val="22"/>
          <w:lang w:bidi="en-GB"/>
        </w:rPr>
        <w:t>complaints</w:t>
      </w:r>
      <w:proofErr w:type="gramEnd"/>
      <w:r w:rsidRPr="00E25898">
        <w:rPr>
          <w:rFonts w:eastAsia="Arial"/>
          <w:sz w:val="22"/>
          <w:szCs w:val="22"/>
          <w:lang w:bidi="en-GB"/>
        </w:rPr>
        <w:t xml:space="preserve"> investigation can be used in the disciplinary procedure, </w:t>
      </w:r>
      <w:r w:rsidRPr="00E25898">
        <w:rPr>
          <w:rFonts w:eastAsia="Arial"/>
          <w:sz w:val="22"/>
          <w:szCs w:val="22"/>
          <w:u w:val="single"/>
          <w:lang w:bidi="en-GB"/>
        </w:rPr>
        <w:t>but the two procedures must be kept separate</w:t>
      </w:r>
      <w:r w:rsidRPr="00E25898">
        <w:rPr>
          <w:rFonts w:eastAsia="Arial"/>
          <w:sz w:val="22"/>
          <w:szCs w:val="22"/>
          <w:lang w:bidi="en-GB"/>
        </w:rPr>
        <w:t xml:space="preserve"> and the right of the staff member to confidentiality must be maintained at all times.</w:t>
      </w:r>
    </w:p>
    <w:p w14:paraId="3800ADA9" w14:textId="77777777" w:rsidR="00E25898" w:rsidRPr="00E25898" w:rsidRDefault="00E25898" w:rsidP="00E25898">
      <w:pPr>
        <w:widowControl w:val="0"/>
        <w:autoSpaceDE w:val="0"/>
        <w:autoSpaceDN w:val="0"/>
        <w:spacing w:before="1"/>
        <w:rPr>
          <w:rFonts w:eastAsia="Arial"/>
          <w:sz w:val="22"/>
          <w:szCs w:val="23"/>
          <w:lang w:bidi="en-GB"/>
        </w:rPr>
      </w:pPr>
    </w:p>
    <w:p w14:paraId="0D12F454" w14:textId="77777777" w:rsidR="00E25898" w:rsidRPr="00E25898" w:rsidRDefault="00E25898" w:rsidP="00E25898">
      <w:pPr>
        <w:widowControl w:val="0"/>
        <w:autoSpaceDE w:val="0"/>
        <w:autoSpaceDN w:val="0"/>
        <w:ind w:left="500" w:right="1317"/>
        <w:rPr>
          <w:rFonts w:eastAsia="Arial"/>
          <w:sz w:val="22"/>
          <w:szCs w:val="22"/>
          <w:lang w:bidi="en-GB"/>
        </w:rPr>
      </w:pPr>
      <w:r w:rsidRPr="00E25898">
        <w:rPr>
          <w:rFonts w:eastAsia="Arial"/>
          <w:sz w:val="22"/>
          <w:szCs w:val="22"/>
          <w:lang w:bidi="en-GB"/>
        </w:rPr>
        <w:t>Complaints received about other NHS services (not commissioned in full or in part by the ICB) will be directed to the relevant Trust or provider service complaints manager/s for investigation and response.</w:t>
      </w:r>
    </w:p>
    <w:p w14:paraId="2B33FC61" w14:textId="77777777" w:rsidR="00E25898" w:rsidRPr="00E25898" w:rsidRDefault="00E25898" w:rsidP="00E25898">
      <w:pPr>
        <w:widowControl w:val="0"/>
        <w:autoSpaceDE w:val="0"/>
        <w:autoSpaceDN w:val="0"/>
        <w:rPr>
          <w:rFonts w:eastAsia="Arial"/>
          <w:sz w:val="22"/>
          <w:szCs w:val="22"/>
          <w:lang w:bidi="en-GB"/>
        </w:rPr>
        <w:sectPr w:rsidR="00E25898" w:rsidRPr="00E25898" w:rsidSect="00E25898">
          <w:pgSz w:w="11910" w:h="16840"/>
          <w:pgMar w:top="1340" w:right="500" w:bottom="2220" w:left="940" w:header="0" w:footer="1942" w:gutter="0"/>
          <w:cols w:space="720"/>
        </w:sectPr>
      </w:pPr>
    </w:p>
    <w:p w14:paraId="0465E21E" w14:textId="77777777" w:rsidR="00E25898" w:rsidRPr="00E25898" w:rsidRDefault="00E25898" w:rsidP="00E25898">
      <w:pPr>
        <w:widowControl w:val="0"/>
        <w:autoSpaceDE w:val="0"/>
        <w:autoSpaceDN w:val="0"/>
        <w:spacing w:before="64"/>
        <w:ind w:left="104"/>
        <w:rPr>
          <w:rFonts w:eastAsia="Arial"/>
          <w:b/>
          <w:sz w:val="22"/>
          <w:szCs w:val="22"/>
          <w:lang w:bidi="en-GB"/>
        </w:rPr>
      </w:pPr>
      <w:r w:rsidRPr="00E25898">
        <w:rPr>
          <w:rFonts w:eastAsia="Arial"/>
          <w:b/>
          <w:sz w:val="22"/>
          <w:szCs w:val="22"/>
          <w:lang w:bidi="en-GB"/>
        </w:rPr>
        <w:lastRenderedPageBreak/>
        <w:t>Claims/ Legal action</w:t>
      </w:r>
    </w:p>
    <w:p w14:paraId="53A05A4F" w14:textId="77777777" w:rsidR="00E25898" w:rsidRPr="00E25898" w:rsidRDefault="00E25898" w:rsidP="00E25898">
      <w:pPr>
        <w:widowControl w:val="0"/>
        <w:autoSpaceDE w:val="0"/>
        <w:autoSpaceDN w:val="0"/>
        <w:spacing w:before="6"/>
        <w:rPr>
          <w:rFonts w:eastAsia="Arial"/>
          <w:b/>
          <w:sz w:val="20"/>
          <w:szCs w:val="23"/>
          <w:lang w:bidi="en-GB"/>
        </w:rPr>
      </w:pPr>
    </w:p>
    <w:p w14:paraId="49B5787E" w14:textId="77777777" w:rsidR="00E25898" w:rsidRPr="00E25898" w:rsidRDefault="00E25898" w:rsidP="00E25898">
      <w:pPr>
        <w:widowControl w:val="0"/>
        <w:autoSpaceDE w:val="0"/>
        <w:autoSpaceDN w:val="0"/>
        <w:spacing w:line="276" w:lineRule="auto"/>
        <w:ind w:left="103" w:right="1078"/>
        <w:rPr>
          <w:rFonts w:eastAsia="Arial"/>
          <w:sz w:val="22"/>
          <w:szCs w:val="22"/>
          <w:lang w:bidi="en-GB"/>
        </w:rPr>
      </w:pPr>
      <w:r w:rsidRPr="00E25898">
        <w:rPr>
          <w:rFonts w:eastAsia="Arial"/>
          <w:sz w:val="22"/>
          <w:szCs w:val="22"/>
          <w:lang w:bidi="en-GB"/>
        </w:rPr>
        <w:t>In the event of a complainant’s initial communication being via a solicitor’s letter, the inference should not be that the complainant has decided to seek redress through the courts. The complaints procedure can continue even if the complainant indicates an intention to take, or does indeed take, legal action and makes a claim against the ICB. Advice must be sought from the ICB Deputy Chief of Staff - Governance and Policies via the relevant email address.</w:t>
      </w:r>
    </w:p>
    <w:p w14:paraId="51DC53E9" w14:textId="77777777" w:rsidR="00E25898" w:rsidRPr="00E25898" w:rsidRDefault="00E25898" w:rsidP="00E25898">
      <w:pPr>
        <w:widowControl w:val="0"/>
        <w:autoSpaceDE w:val="0"/>
        <w:autoSpaceDN w:val="0"/>
        <w:spacing w:before="199" w:line="276" w:lineRule="auto"/>
        <w:ind w:left="104" w:right="1003"/>
        <w:rPr>
          <w:rFonts w:eastAsia="Arial"/>
          <w:sz w:val="22"/>
          <w:szCs w:val="22"/>
          <w:lang w:bidi="en-GB"/>
        </w:rPr>
      </w:pPr>
      <w:r w:rsidRPr="00E25898">
        <w:rPr>
          <w:rFonts w:eastAsia="Arial"/>
          <w:sz w:val="22"/>
          <w:szCs w:val="22"/>
          <w:lang w:bidi="en-GB"/>
        </w:rPr>
        <w:t>If a claim for clinical negligence is submitted this shouldn’t normally prevent or delay a complaint being investigated through the NHS complaints procedure. However, in very exceptional circumstances this could happen, for example if a judge rules that the investigation of a complaint would interfere with the legal case.</w:t>
      </w:r>
    </w:p>
    <w:p w14:paraId="0C8BFF31" w14:textId="77777777" w:rsidR="00E25898" w:rsidRPr="00E25898" w:rsidRDefault="00E25898" w:rsidP="00E25898">
      <w:pPr>
        <w:widowControl w:val="0"/>
        <w:autoSpaceDE w:val="0"/>
        <w:autoSpaceDN w:val="0"/>
        <w:spacing w:before="200" w:line="278" w:lineRule="auto"/>
        <w:ind w:left="104" w:right="1235"/>
        <w:rPr>
          <w:rFonts w:eastAsia="Arial"/>
          <w:sz w:val="22"/>
          <w:szCs w:val="22"/>
          <w:lang w:bidi="en-GB"/>
        </w:rPr>
      </w:pPr>
      <w:r w:rsidRPr="00E25898">
        <w:rPr>
          <w:rFonts w:eastAsia="Arial"/>
          <w:sz w:val="22"/>
          <w:szCs w:val="22"/>
          <w:lang w:bidi="en-GB"/>
        </w:rPr>
        <w:t>The Patient Experience Team must establish whether a complaint into the issue being raised has already been investigated by the ICB or the relevant provider – as a complaint cannot be investigated twice.</w:t>
      </w:r>
    </w:p>
    <w:p w14:paraId="71C9C3B4" w14:textId="77777777" w:rsidR="00E25898" w:rsidRPr="00E25898" w:rsidRDefault="00E25898" w:rsidP="00E25898">
      <w:pPr>
        <w:widowControl w:val="0"/>
        <w:autoSpaceDE w:val="0"/>
        <w:autoSpaceDN w:val="0"/>
        <w:spacing w:before="192" w:line="276" w:lineRule="auto"/>
        <w:ind w:left="104" w:right="1042" w:hanging="1"/>
        <w:rPr>
          <w:rFonts w:eastAsia="Arial"/>
          <w:sz w:val="22"/>
          <w:szCs w:val="22"/>
          <w:lang w:bidi="en-GB"/>
        </w:rPr>
      </w:pPr>
      <w:r w:rsidRPr="00E25898">
        <w:rPr>
          <w:rFonts w:eastAsia="Arial"/>
          <w:sz w:val="22"/>
          <w:szCs w:val="22"/>
          <w:lang w:bidi="en-GB"/>
        </w:rPr>
        <w:t>The Patient Experience Team must inform the complainant why the complaint process has been suspended. In those circumstances where following an investigation under the complaints procedure there is a prime facia case of clinical negligence, a full explanation will be provided and if appropriate, an apology offered to the complainants. The Patient Experience Team will liaise with the Governance Team so they may notify NHS Resolution.</w:t>
      </w:r>
    </w:p>
    <w:p w14:paraId="6465C67A" w14:textId="77777777" w:rsidR="00E25898" w:rsidRPr="00E25898" w:rsidRDefault="00E25898" w:rsidP="00E25898">
      <w:pPr>
        <w:widowControl w:val="0"/>
        <w:autoSpaceDE w:val="0"/>
        <w:autoSpaceDN w:val="0"/>
        <w:spacing w:before="204"/>
        <w:ind w:left="104"/>
        <w:rPr>
          <w:rFonts w:eastAsia="Arial"/>
          <w:sz w:val="22"/>
          <w:szCs w:val="22"/>
          <w:lang w:bidi="en-GB"/>
        </w:rPr>
      </w:pPr>
      <w:r w:rsidRPr="00E25898">
        <w:rPr>
          <w:rFonts w:eastAsia="Arial"/>
          <w:sz w:val="22"/>
          <w:szCs w:val="22"/>
          <w:lang w:bidi="en-GB"/>
        </w:rPr>
        <w:t>Paperwork relating to the complaint investigation can be used in a court of law.</w:t>
      </w:r>
    </w:p>
    <w:p w14:paraId="2F7C1A5A" w14:textId="77777777" w:rsidR="00E25898" w:rsidRPr="00E25898" w:rsidRDefault="00E25898" w:rsidP="00E25898">
      <w:pPr>
        <w:widowControl w:val="0"/>
        <w:autoSpaceDE w:val="0"/>
        <w:autoSpaceDN w:val="0"/>
        <w:rPr>
          <w:rFonts w:eastAsia="Arial"/>
          <w:sz w:val="22"/>
          <w:szCs w:val="22"/>
          <w:lang w:bidi="en-GB"/>
        </w:rPr>
        <w:sectPr w:rsidR="00E25898" w:rsidRPr="00E25898" w:rsidSect="00E25898">
          <w:pgSz w:w="11910" w:h="16840"/>
          <w:pgMar w:top="1360" w:right="500" w:bottom="2220" w:left="940" w:header="0" w:footer="1942" w:gutter="0"/>
          <w:cols w:space="720"/>
        </w:sectPr>
      </w:pPr>
    </w:p>
    <w:p w14:paraId="470BB4FA" w14:textId="77777777" w:rsidR="00E25898" w:rsidRPr="00E25898" w:rsidRDefault="00E25898" w:rsidP="00E25898">
      <w:pPr>
        <w:widowControl w:val="0"/>
        <w:autoSpaceDE w:val="0"/>
        <w:autoSpaceDN w:val="0"/>
        <w:spacing w:before="118"/>
        <w:ind w:left="4359" w:right="1084" w:hanging="3701"/>
        <w:outlineLvl w:val="0"/>
        <w:rPr>
          <w:rFonts w:eastAsia="Arial"/>
          <w:b/>
          <w:bCs/>
          <w:lang w:bidi="en-GB"/>
        </w:rPr>
      </w:pPr>
      <w:r w:rsidRPr="00E25898">
        <w:rPr>
          <w:rFonts w:eastAsia="Arial"/>
          <w:b/>
          <w:bCs/>
          <w:lang w:bidi="en-GB"/>
        </w:rPr>
        <w:lastRenderedPageBreak/>
        <w:t>Appendix 8: Standard Operating Procedure for Local Resolution Meetings in Complaints</w:t>
      </w:r>
    </w:p>
    <w:p w14:paraId="272AC332" w14:textId="77777777" w:rsidR="00E25898" w:rsidRPr="00E25898" w:rsidRDefault="00E25898" w:rsidP="00E25898">
      <w:pPr>
        <w:widowControl w:val="0"/>
        <w:autoSpaceDE w:val="0"/>
        <w:autoSpaceDN w:val="0"/>
        <w:spacing w:before="4"/>
        <w:rPr>
          <w:rFonts w:eastAsia="Arial"/>
          <w:b/>
          <w:sz w:val="23"/>
          <w:szCs w:val="23"/>
          <w:lang w:bidi="en-GB"/>
        </w:rPr>
      </w:pPr>
    </w:p>
    <w:p w14:paraId="2E8F2FFB" w14:textId="77777777" w:rsidR="00E25898" w:rsidRPr="00E25898" w:rsidRDefault="00E25898" w:rsidP="00E25898">
      <w:pPr>
        <w:widowControl w:val="0"/>
        <w:autoSpaceDE w:val="0"/>
        <w:autoSpaceDN w:val="0"/>
        <w:spacing w:line="252" w:lineRule="exact"/>
        <w:ind w:left="500"/>
        <w:rPr>
          <w:rFonts w:eastAsia="Arial"/>
          <w:b/>
          <w:sz w:val="22"/>
          <w:szCs w:val="22"/>
          <w:lang w:bidi="en-GB"/>
        </w:rPr>
      </w:pPr>
      <w:r w:rsidRPr="00E25898">
        <w:rPr>
          <w:rFonts w:eastAsia="Arial"/>
          <w:b/>
          <w:sz w:val="22"/>
          <w:szCs w:val="22"/>
          <w:u w:val="thick"/>
          <w:lang w:bidi="en-GB"/>
        </w:rPr>
        <w:t>Purpose</w:t>
      </w:r>
    </w:p>
    <w:p w14:paraId="4630695B" w14:textId="77777777" w:rsidR="00E25898" w:rsidRPr="00E25898" w:rsidRDefault="00E25898" w:rsidP="00E25898">
      <w:pPr>
        <w:widowControl w:val="0"/>
        <w:autoSpaceDE w:val="0"/>
        <w:autoSpaceDN w:val="0"/>
        <w:ind w:left="500" w:right="964"/>
        <w:rPr>
          <w:rFonts w:eastAsia="Arial"/>
          <w:sz w:val="22"/>
          <w:szCs w:val="22"/>
          <w:lang w:bidi="en-GB"/>
        </w:rPr>
      </w:pPr>
      <w:r w:rsidRPr="00E25898">
        <w:rPr>
          <w:rFonts w:eastAsia="Arial"/>
          <w:sz w:val="22"/>
          <w:szCs w:val="22"/>
          <w:lang w:bidi="en-GB"/>
        </w:rPr>
        <w:t xml:space="preserve">A local resolution meeting (LRM) could be held at any point during the first stage of the complaints process but is most likely to be offered or requested if the complainant is dissatisfied with the written </w:t>
      </w:r>
      <w:proofErr w:type="gramStart"/>
      <w:r w:rsidRPr="00E25898">
        <w:rPr>
          <w:rFonts w:eastAsia="Arial"/>
          <w:sz w:val="22"/>
          <w:szCs w:val="22"/>
          <w:lang w:bidi="en-GB"/>
        </w:rPr>
        <w:t>response</w:t>
      </w:r>
      <w:proofErr w:type="gramEnd"/>
      <w:r w:rsidRPr="00E25898">
        <w:rPr>
          <w:rFonts w:eastAsia="Arial"/>
          <w:sz w:val="22"/>
          <w:szCs w:val="22"/>
          <w:lang w:bidi="en-GB"/>
        </w:rPr>
        <w:t xml:space="preserve"> they have received from the ICB. The ICB would expect that an LRM should take place within 6 months of the final response being sent to the complainant. An LRM is often an opportunity to resolve concerns and address any unresolved aspects of a complaint before it may progress to the second stage of the complaints process, which would be review of the complaint by the Parliamentary and Health Service Ombudsman</w:t>
      </w:r>
      <w:r w:rsidRPr="00E25898">
        <w:rPr>
          <w:rFonts w:eastAsia="Arial"/>
          <w:spacing w:val="-5"/>
          <w:sz w:val="22"/>
          <w:szCs w:val="22"/>
          <w:lang w:bidi="en-GB"/>
        </w:rPr>
        <w:t xml:space="preserve"> </w:t>
      </w:r>
      <w:r w:rsidRPr="00E25898">
        <w:rPr>
          <w:rFonts w:eastAsia="Arial"/>
          <w:sz w:val="22"/>
          <w:szCs w:val="22"/>
          <w:lang w:bidi="en-GB"/>
        </w:rPr>
        <w:t>(PHSO).</w:t>
      </w:r>
    </w:p>
    <w:p w14:paraId="4A46923D" w14:textId="77777777" w:rsidR="00E25898" w:rsidRPr="00E25898" w:rsidRDefault="00E25898" w:rsidP="00E25898">
      <w:pPr>
        <w:widowControl w:val="0"/>
        <w:autoSpaceDE w:val="0"/>
        <w:autoSpaceDN w:val="0"/>
        <w:rPr>
          <w:rFonts w:eastAsia="Arial"/>
          <w:sz w:val="22"/>
          <w:szCs w:val="23"/>
          <w:lang w:bidi="en-GB"/>
        </w:rPr>
      </w:pPr>
    </w:p>
    <w:p w14:paraId="10650142" w14:textId="77777777" w:rsidR="00E25898" w:rsidRPr="00E25898" w:rsidRDefault="00E25898" w:rsidP="00E25898">
      <w:pPr>
        <w:widowControl w:val="0"/>
        <w:autoSpaceDE w:val="0"/>
        <w:autoSpaceDN w:val="0"/>
        <w:spacing w:line="252" w:lineRule="exact"/>
        <w:ind w:left="500"/>
        <w:rPr>
          <w:rFonts w:eastAsia="Arial"/>
          <w:b/>
          <w:sz w:val="22"/>
          <w:szCs w:val="22"/>
          <w:lang w:bidi="en-GB"/>
        </w:rPr>
      </w:pPr>
      <w:r w:rsidRPr="00E25898">
        <w:rPr>
          <w:rFonts w:eastAsia="Arial"/>
          <w:b/>
          <w:sz w:val="22"/>
          <w:szCs w:val="22"/>
          <w:u w:val="thick"/>
          <w:lang w:bidi="en-GB"/>
        </w:rPr>
        <w:t>Background</w:t>
      </w:r>
    </w:p>
    <w:p w14:paraId="0DEE0551" w14:textId="77777777" w:rsidR="00E25898" w:rsidRPr="00E25898" w:rsidRDefault="00E25898" w:rsidP="00E25898">
      <w:pPr>
        <w:widowControl w:val="0"/>
        <w:autoSpaceDE w:val="0"/>
        <w:autoSpaceDN w:val="0"/>
        <w:ind w:left="500" w:right="1083"/>
        <w:rPr>
          <w:rFonts w:eastAsia="Arial"/>
          <w:sz w:val="22"/>
          <w:szCs w:val="22"/>
          <w:lang w:bidi="en-GB"/>
        </w:rPr>
      </w:pPr>
      <w:r w:rsidRPr="00E25898">
        <w:rPr>
          <w:rFonts w:eastAsia="Arial"/>
          <w:sz w:val="22"/>
          <w:szCs w:val="22"/>
          <w:lang w:bidi="en-GB"/>
        </w:rPr>
        <w:t xml:space="preserve">The focus for an LRM would be on the resolution of any outstanding concerns, with the ICB </w:t>
      </w:r>
      <w:proofErr w:type="gramStart"/>
      <w:r w:rsidRPr="00E25898">
        <w:rPr>
          <w:rFonts w:eastAsia="Arial"/>
          <w:sz w:val="22"/>
          <w:szCs w:val="22"/>
          <w:lang w:bidi="en-GB"/>
        </w:rPr>
        <w:t>taking an honest and open approach at all times</w:t>
      </w:r>
      <w:proofErr w:type="gramEnd"/>
      <w:r w:rsidRPr="00E25898">
        <w:rPr>
          <w:rFonts w:eastAsia="Arial"/>
          <w:sz w:val="22"/>
          <w:szCs w:val="22"/>
          <w:lang w:bidi="en-GB"/>
        </w:rPr>
        <w:t xml:space="preserve">. The ICB would aim to provide assurance </w:t>
      </w:r>
      <w:proofErr w:type="gramStart"/>
      <w:r w:rsidRPr="00E25898">
        <w:rPr>
          <w:rFonts w:eastAsia="Arial"/>
          <w:sz w:val="22"/>
          <w:szCs w:val="22"/>
          <w:lang w:bidi="en-GB"/>
        </w:rPr>
        <w:t>on, and</w:t>
      </w:r>
      <w:proofErr w:type="gramEnd"/>
      <w:r w:rsidRPr="00E25898">
        <w:rPr>
          <w:rFonts w:eastAsia="Arial"/>
          <w:sz w:val="22"/>
          <w:szCs w:val="22"/>
          <w:lang w:bidi="en-GB"/>
        </w:rPr>
        <w:t xml:space="preserve"> demonstrate transparency in the ICB’s complaints management process. The desired outcomes from an LRM could be:</w:t>
      </w:r>
    </w:p>
    <w:p w14:paraId="7F4E9AB6" w14:textId="77777777" w:rsidR="00E25898" w:rsidRPr="00E25898" w:rsidRDefault="00E25898" w:rsidP="00E25898">
      <w:pPr>
        <w:widowControl w:val="0"/>
        <w:numPr>
          <w:ilvl w:val="1"/>
          <w:numId w:val="14"/>
        </w:numPr>
        <w:tabs>
          <w:tab w:val="left" w:pos="1220"/>
          <w:tab w:val="left" w:pos="1221"/>
        </w:tabs>
        <w:autoSpaceDE w:val="0"/>
        <w:autoSpaceDN w:val="0"/>
        <w:spacing w:before="2" w:line="268" w:lineRule="exact"/>
        <w:rPr>
          <w:rFonts w:eastAsia="Arial"/>
          <w:sz w:val="22"/>
          <w:szCs w:val="22"/>
          <w:lang w:bidi="en-GB"/>
        </w:rPr>
      </w:pPr>
      <w:r w:rsidRPr="00E25898">
        <w:rPr>
          <w:rFonts w:eastAsia="Arial"/>
          <w:sz w:val="22"/>
          <w:szCs w:val="22"/>
          <w:lang w:bidi="en-GB"/>
        </w:rPr>
        <w:t>The complainant feeling that their complaint has been handled</w:t>
      </w:r>
      <w:r w:rsidRPr="00E25898">
        <w:rPr>
          <w:rFonts w:eastAsia="Arial"/>
          <w:spacing w:val="-11"/>
          <w:sz w:val="22"/>
          <w:szCs w:val="22"/>
          <w:lang w:bidi="en-GB"/>
        </w:rPr>
        <w:t xml:space="preserve"> </w:t>
      </w:r>
      <w:proofErr w:type="gramStart"/>
      <w:r w:rsidRPr="00E25898">
        <w:rPr>
          <w:rFonts w:eastAsia="Arial"/>
          <w:sz w:val="22"/>
          <w:szCs w:val="22"/>
          <w:lang w:bidi="en-GB"/>
        </w:rPr>
        <w:t>fairly;</w:t>
      </w:r>
      <w:proofErr w:type="gramEnd"/>
    </w:p>
    <w:p w14:paraId="0592315B" w14:textId="77777777" w:rsidR="00E25898" w:rsidRPr="00E25898" w:rsidRDefault="00E25898" w:rsidP="00E25898">
      <w:pPr>
        <w:widowControl w:val="0"/>
        <w:numPr>
          <w:ilvl w:val="1"/>
          <w:numId w:val="14"/>
        </w:numPr>
        <w:tabs>
          <w:tab w:val="left" w:pos="1220"/>
          <w:tab w:val="left" w:pos="1221"/>
        </w:tabs>
        <w:autoSpaceDE w:val="0"/>
        <w:autoSpaceDN w:val="0"/>
        <w:spacing w:before="1" w:line="237" w:lineRule="auto"/>
        <w:ind w:right="976"/>
        <w:rPr>
          <w:rFonts w:eastAsia="Arial"/>
          <w:sz w:val="22"/>
          <w:szCs w:val="22"/>
          <w:lang w:bidi="en-GB"/>
        </w:rPr>
      </w:pPr>
      <w:r w:rsidRPr="00E25898">
        <w:rPr>
          <w:rFonts w:eastAsia="Arial"/>
          <w:sz w:val="22"/>
          <w:szCs w:val="22"/>
          <w:lang w:bidi="en-GB"/>
        </w:rPr>
        <w:t xml:space="preserve">The complainant feeling that the response directly addressed all of the concerns they </w:t>
      </w:r>
      <w:proofErr w:type="gramStart"/>
      <w:r w:rsidRPr="00E25898">
        <w:rPr>
          <w:rFonts w:eastAsia="Arial"/>
          <w:sz w:val="22"/>
          <w:szCs w:val="22"/>
          <w:lang w:bidi="en-GB"/>
        </w:rPr>
        <w:t>raised;</w:t>
      </w:r>
      <w:proofErr w:type="gramEnd"/>
    </w:p>
    <w:p w14:paraId="547C1FA3" w14:textId="77777777" w:rsidR="00E25898" w:rsidRPr="00E25898" w:rsidRDefault="00E25898" w:rsidP="00E25898">
      <w:pPr>
        <w:widowControl w:val="0"/>
        <w:numPr>
          <w:ilvl w:val="1"/>
          <w:numId w:val="14"/>
        </w:numPr>
        <w:tabs>
          <w:tab w:val="left" w:pos="1220"/>
          <w:tab w:val="left" w:pos="1221"/>
        </w:tabs>
        <w:autoSpaceDE w:val="0"/>
        <w:autoSpaceDN w:val="0"/>
        <w:spacing w:before="3" w:line="237" w:lineRule="auto"/>
        <w:ind w:right="1646"/>
        <w:rPr>
          <w:rFonts w:eastAsia="Arial"/>
          <w:sz w:val="22"/>
          <w:szCs w:val="22"/>
          <w:lang w:bidi="en-GB"/>
        </w:rPr>
      </w:pPr>
      <w:r w:rsidRPr="00E25898">
        <w:rPr>
          <w:rFonts w:eastAsia="Arial"/>
          <w:sz w:val="22"/>
          <w:szCs w:val="22"/>
          <w:lang w:bidi="en-GB"/>
        </w:rPr>
        <w:t>The complainant feeling reassured that any issues identified will be rectified to prevent reoccurrence in the</w:t>
      </w:r>
      <w:r w:rsidRPr="00E25898">
        <w:rPr>
          <w:rFonts w:eastAsia="Arial"/>
          <w:spacing w:val="-4"/>
          <w:sz w:val="22"/>
          <w:szCs w:val="22"/>
          <w:lang w:bidi="en-GB"/>
        </w:rPr>
        <w:t xml:space="preserve"> </w:t>
      </w:r>
      <w:proofErr w:type="gramStart"/>
      <w:r w:rsidRPr="00E25898">
        <w:rPr>
          <w:rFonts w:eastAsia="Arial"/>
          <w:sz w:val="22"/>
          <w:szCs w:val="22"/>
          <w:lang w:bidi="en-GB"/>
        </w:rPr>
        <w:t>future;</w:t>
      </w:r>
      <w:proofErr w:type="gramEnd"/>
    </w:p>
    <w:p w14:paraId="38D6972B" w14:textId="77777777" w:rsidR="00E25898" w:rsidRPr="00E25898" w:rsidRDefault="00E25898" w:rsidP="00E25898">
      <w:pPr>
        <w:widowControl w:val="0"/>
        <w:numPr>
          <w:ilvl w:val="1"/>
          <w:numId w:val="14"/>
        </w:numPr>
        <w:tabs>
          <w:tab w:val="left" w:pos="1220"/>
          <w:tab w:val="left" w:pos="1221"/>
        </w:tabs>
        <w:autoSpaceDE w:val="0"/>
        <w:autoSpaceDN w:val="0"/>
        <w:spacing w:before="1" w:line="269" w:lineRule="exact"/>
        <w:rPr>
          <w:rFonts w:eastAsia="Arial"/>
          <w:sz w:val="22"/>
          <w:szCs w:val="22"/>
          <w:lang w:bidi="en-GB"/>
        </w:rPr>
      </w:pPr>
      <w:r w:rsidRPr="00E25898">
        <w:rPr>
          <w:rFonts w:eastAsia="Arial"/>
          <w:sz w:val="22"/>
          <w:szCs w:val="22"/>
          <w:lang w:bidi="en-GB"/>
        </w:rPr>
        <w:t>The ICB understanding how their complaints process may be</w:t>
      </w:r>
      <w:r w:rsidRPr="00E25898">
        <w:rPr>
          <w:rFonts w:eastAsia="Arial"/>
          <w:spacing w:val="-12"/>
          <w:sz w:val="22"/>
          <w:szCs w:val="22"/>
          <w:lang w:bidi="en-GB"/>
        </w:rPr>
        <w:t xml:space="preserve"> </w:t>
      </w:r>
      <w:proofErr w:type="gramStart"/>
      <w:r w:rsidRPr="00E25898">
        <w:rPr>
          <w:rFonts w:eastAsia="Arial"/>
          <w:sz w:val="22"/>
          <w:szCs w:val="22"/>
          <w:lang w:bidi="en-GB"/>
        </w:rPr>
        <w:t>improved;</w:t>
      </w:r>
      <w:proofErr w:type="gramEnd"/>
    </w:p>
    <w:p w14:paraId="1B721621" w14:textId="77777777" w:rsidR="00E25898" w:rsidRPr="00E25898" w:rsidRDefault="00E25898" w:rsidP="00E25898">
      <w:pPr>
        <w:widowControl w:val="0"/>
        <w:numPr>
          <w:ilvl w:val="1"/>
          <w:numId w:val="14"/>
        </w:numPr>
        <w:tabs>
          <w:tab w:val="left" w:pos="1220"/>
          <w:tab w:val="left" w:pos="1221"/>
        </w:tabs>
        <w:autoSpaceDE w:val="0"/>
        <w:autoSpaceDN w:val="0"/>
        <w:spacing w:before="2" w:line="237" w:lineRule="auto"/>
        <w:ind w:right="1132"/>
        <w:rPr>
          <w:rFonts w:eastAsia="Arial"/>
          <w:sz w:val="22"/>
          <w:szCs w:val="22"/>
          <w:lang w:bidi="en-GB"/>
        </w:rPr>
      </w:pPr>
      <w:r w:rsidRPr="00E25898">
        <w:rPr>
          <w:rFonts w:eastAsia="Arial"/>
          <w:sz w:val="22"/>
          <w:szCs w:val="22"/>
          <w:lang w:bidi="en-GB"/>
        </w:rPr>
        <w:t xml:space="preserve">The complainant feeling confident in the ICB’s complaints handling process and the outcomes </w:t>
      </w:r>
      <w:proofErr w:type="gramStart"/>
      <w:r w:rsidRPr="00E25898">
        <w:rPr>
          <w:rFonts w:eastAsia="Arial"/>
          <w:sz w:val="22"/>
          <w:szCs w:val="22"/>
          <w:lang w:bidi="en-GB"/>
        </w:rPr>
        <w:t>produced;</w:t>
      </w:r>
      <w:proofErr w:type="gramEnd"/>
    </w:p>
    <w:p w14:paraId="02C7AABC" w14:textId="77777777" w:rsidR="00E25898" w:rsidRPr="00E25898" w:rsidRDefault="00E25898" w:rsidP="00E25898">
      <w:pPr>
        <w:widowControl w:val="0"/>
        <w:numPr>
          <w:ilvl w:val="1"/>
          <w:numId w:val="14"/>
        </w:numPr>
        <w:tabs>
          <w:tab w:val="left" w:pos="1221"/>
          <w:tab w:val="left" w:pos="1222"/>
        </w:tabs>
        <w:autoSpaceDE w:val="0"/>
        <w:autoSpaceDN w:val="0"/>
        <w:spacing w:before="4" w:line="237" w:lineRule="auto"/>
        <w:ind w:left="1221" w:right="1060"/>
        <w:rPr>
          <w:rFonts w:eastAsia="Arial"/>
          <w:sz w:val="22"/>
          <w:szCs w:val="22"/>
          <w:lang w:bidi="en-GB"/>
        </w:rPr>
      </w:pPr>
      <w:r w:rsidRPr="00E25898">
        <w:rPr>
          <w:rFonts w:eastAsia="Arial"/>
          <w:sz w:val="22"/>
          <w:szCs w:val="22"/>
          <w:lang w:bidi="en-GB"/>
        </w:rPr>
        <w:t>The complainant has been made aware of any improvements or changes in practice as a result of their</w:t>
      </w:r>
      <w:r w:rsidRPr="00E25898">
        <w:rPr>
          <w:rFonts w:eastAsia="Arial"/>
          <w:spacing w:val="-4"/>
          <w:sz w:val="22"/>
          <w:szCs w:val="22"/>
          <w:lang w:bidi="en-GB"/>
        </w:rPr>
        <w:t xml:space="preserve"> </w:t>
      </w:r>
      <w:proofErr w:type="gramStart"/>
      <w:r w:rsidRPr="00E25898">
        <w:rPr>
          <w:rFonts w:eastAsia="Arial"/>
          <w:sz w:val="22"/>
          <w:szCs w:val="22"/>
          <w:lang w:bidi="en-GB"/>
        </w:rPr>
        <w:t>complaint;</w:t>
      </w:r>
      <w:proofErr w:type="gramEnd"/>
    </w:p>
    <w:p w14:paraId="40EDB15C" w14:textId="77777777" w:rsidR="00E25898" w:rsidRPr="00E25898" w:rsidRDefault="00E25898" w:rsidP="00E25898">
      <w:pPr>
        <w:widowControl w:val="0"/>
        <w:numPr>
          <w:ilvl w:val="1"/>
          <w:numId w:val="14"/>
        </w:numPr>
        <w:tabs>
          <w:tab w:val="left" w:pos="1221"/>
          <w:tab w:val="left" w:pos="1222"/>
        </w:tabs>
        <w:autoSpaceDE w:val="0"/>
        <w:autoSpaceDN w:val="0"/>
        <w:spacing w:before="3" w:line="237" w:lineRule="auto"/>
        <w:ind w:left="1221" w:right="2212"/>
        <w:rPr>
          <w:rFonts w:eastAsia="Arial"/>
          <w:sz w:val="22"/>
          <w:szCs w:val="22"/>
          <w:lang w:bidi="en-GB"/>
        </w:rPr>
      </w:pPr>
      <w:r w:rsidRPr="00E25898">
        <w:rPr>
          <w:rFonts w:eastAsia="Arial"/>
          <w:sz w:val="22"/>
          <w:szCs w:val="22"/>
          <w:lang w:bidi="en-GB"/>
        </w:rPr>
        <w:t>The ICB has provided an open and transparent account of the complaint investigation</w:t>
      </w:r>
      <w:r w:rsidRPr="00E25898">
        <w:rPr>
          <w:rFonts w:eastAsia="Arial"/>
          <w:spacing w:val="-1"/>
          <w:sz w:val="22"/>
          <w:szCs w:val="22"/>
          <w:lang w:bidi="en-GB"/>
        </w:rPr>
        <w:t xml:space="preserve"> </w:t>
      </w:r>
      <w:proofErr w:type="gramStart"/>
      <w:r w:rsidRPr="00E25898">
        <w:rPr>
          <w:rFonts w:eastAsia="Arial"/>
          <w:sz w:val="22"/>
          <w:szCs w:val="22"/>
          <w:lang w:bidi="en-GB"/>
        </w:rPr>
        <w:t>undertaken;</w:t>
      </w:r>
      <w:proofErr w:type="gramEnd"/>
    </w:p>
    <w:p w14:paraId="79B9DFB3" w14:textId="77777777" w:rsidR="00E25898" w:rsidRPr="00E25898" w:rsidRDefault="00E25898" w:rsidP="00E25898">
      <w:pPr>
        <w:widowControl w:val="0"/>
        <w:numPr>
          <w:ilvl w:val="1"/>
          <w:numId w:val="14"/>
        </w:numPr>
        <w:tabs>
          <w:tab w:val="left" w:pos="1221"/>
          <w:tab w:val="left" w:pos="1222"/>
        </w:tabs>
        <w:autoSpaceDE w:val="0"/>
        <w:autoSpaceDN w:val="0"/>
        <w:spacing w:before="3" w:line="237" w:lineRule="auto"/>
        <w:ind w:left="1221" w:right="1417"/>
        <w:rPr>
          <w:rFonts w:eastAsia="Arial"/>
          <w:sz w:val="22"/>
          <w:szCs w:val="22"/>
          <w:lang w:bidi="en-GB"/>
        </w:rPr>
      </w:pPr>
      <w:r w:rsidRPr="00E25898">
        <w:rPr>
          <w:rFonts w:eastAsia="Arial"/>
          <w:sz w:val="22"/>
          <w:szCs w:val="22"/>
          <w:lang w:bidi="en-GB"/>
        </w:rPr>
        <w:t xml:space="preserve">If relevant, the ICB has an understanding of how their original response and investigation did not meet the needs of the </w:t>
      </w:r>
      <w:proofErr w:type="gramStart"/>
      <w:r w:rsidRPr="00E25898">
        <w:rPr>
          <w:rFonts w:eastAsia="Arial"/>
          <w:sz w:val="22"/>
          <w:szCs w:val="22"/>
          <w:lang w:bidi="en-GB"/>
        </w:rPr>
        <w:t>complainant, and</w:t>
      </w:r>
      <w:proofErr w:type="gramEnd"/>
      <w:r w:rsidRPr="00E25898">
        <w:rPr>
          <w:rFonts w:eastAsia="Arial"/>
          <w:sz w:val="22"/>
          <w:szCs w:val="22"/>
          <w:lang w:bidi="en-GB"/>
        </w:rPr>
        <w:t xml:space="preserve"> will take any further action</w:t>
      </w:r>
      <w:r w:rsidRPr="00E25898">
        <w:rPr>
          <w:rFonts w:eastAsia="Arial"/>
          <w:spacing w:val="-1"/>
          <w:sz w:val="22"/>
          <w:szCs w:val="22"/>
          <w:lang w:bidi="en-GB"/>
        </w:rPr>
        <w:t xml:space="preserve"> </w:t>
      </w:r>
      <w:r w:rsidRPr="00E25898">
        <w:rPr>
          <w:rFonts w:eastAsia="Arial"/>
          <w:sz w:val="22"/>
          <w:szCs w:val="22"/>
          <w:lang w:bidi="en-GB"/>
        </w:rPr>
        <w:t>needed.</w:t>
      </w:r>
    </w:p>
    <w:p w14:paraId="6AC7DF98" w14:textId="77777777" w:rsidR="00E25898" w:rsidRPr="00E25898" w:rsidRDefault="00E25898" w:rsidP="00E25898">
      <w:pPr>
        <w:widowControl w:val="0"/>
        <w:autoSpaceDE w:val="0"/>
        <w:autoSpaceDN w:val="0"/>
        <w:spacing w:before="3"/>
        <w:rPr>
          <w:rFonts w:eastAsia="Arial"/>
          <w:sz w:val="22"/>
          <w:szCs w:val="23"/>
          <w:lang w:bidi="en-GB"/>
        </w:rPr>
      </w:pPr>
    </w:p>
    <w:p w14:paraId="10D9B6F1" w14:textId="77777777" w:rsidR="00E25898" w:rsidRPr="00E25898" w:rsidRDefault="00E25898" w:rsidP="00E25898">
      <w:pPr>
        <w:widowControl w:val="0"/>
        <w:autoSpaceDE w:val="0"/>
        <w:autoSpaceDN w:val="0"/>
        <w:spacing w:before="1"/>
        <w:ind w:left="500"/>
        <w:rPr>
          <w:rFonts w:eastAsia="Arial"/>
          <w:b/>
          <w:sz w:val="22"/>
          <w:szCs w:val="22"/>
          <w:lang w:bidi="en-GB"/>
        </w:rPr>
      </w:pPr>
      <w:r w:rsidRPr="00E25898">
        <w:rPr>
          <w:rFonts w:eastAsia="Arial"/>
          <w:b/>
          <w:sz w:val="22"/>
          <w:szCs w:val="22"/>
          <w:u w:val="thick"/>
          <w:lang w:bidi="en-GB"/>
        </w:rPr>
        <w:t>Process for LRM and Roles and Responsibilities</w:t>
      </w:r>
    </w:p>
    <w:p w14:paraId="0B4C049C" w14:textId="77777777" w:rsidR="00E25898" w:rsidRPr="00E25898" w:rsidRDefault="00E25898" w:rsidP="00E25898">
      <w:pPr>
        <w:widowControl w:val="0"/>
        <w:autoSpaceDE w:val="0"/>
        <w:autoSpaceDN w:val="0"/>
        <w:spacing w:before="10"/>
        <w:rPr>
          <w:rFonts w:eastAsia="Arial"/>
          <w:b/>
          <w:sz w:val="13"/>
          <w:szCs w:val="23"/>
          <w:lang w:bidi="en-GB"/>
        </w:rPr>
      </w:pPr>
    </w:p>
    <w:p w14:paraId="7E598BF7" w14:textId="77777777" w:rsidR="00E25898" w:rsidRPr="00E25898" w:rsidRDefault="00E25898" w:rsidP="00E25898">
      <w:pPr>
        <w:widowControl w:val="0"/>
        <w:autoSpaceDE w:val="0"/>
        <w:autoSpaceDN w:val="0"/>
        <w:spacing w:before="94" w:line="252" w:lineRule="exact"/>
        <w:ind w:left="500"/>
        <w:rPr>
          <w:rFonts w:eastAsia="Arial"/>
          <w:b/>
          <w:sz w:val="22"/>
          <w:szCs w:val="22"/>
          <w:lang w:bidi="en-GB"/>
        </w:rPr>
      </w:pPr>
      <w:r w:rsidRPr="00E25898">
        <w:rPr>
          <w:rFonts w:eastAsia="Arial"/>
          <w:b/>
          <w:sz w:val="22"/>
          <w:szCs w:val="22"/>
          <w:u w:val="thick"/>
          <w:lang w:bidi="en-GB"/>
        </w:rPr>
        <w:t>The Patient Experience Team</w:t>
      </w:r>
    </w:p>
    <w:p w14:paraId="4C5B84E1" w14:textId="77777777" w:rsidR="00E25898" w:rsidRPr="00E25898" w:rsidRDefault="00E25898" w:rsidP="00E25898">
      <w:pPr>
        <w:widowControl w:val="0"/>
        <w:autoSpaceDE w:val="0"/>
        <w:autoSpaceDN w:val="0"/>
        <w:ind w:left="500" w:right="973" w:hanging="1"/>
        <w:rPr>
          <w:rFonts w:eastAsia="Arial"/>
          <w:sz w:val="22"/>
          <w:szCs w:val="22"/>
          <w:lang w:bidi="en-GB"/>
        </w:rPr>
      </w:pPr>
      <w:r w:rsidRPr="00E25898">
        <w:rPr>
          <w:rFonts w:eastAsia="Arial"/>
          <w:sz w:val="22"/>
          <w:szCs w:val="22"/>
          <w:lang w:bidi="en-GB"/>
        </w:rPr>
        <w:t>The Patient Experience Team will recognise where an LRM may be beneficial and suggest this to the relevant Directorate/provider and the complainant. The team will take the lead in managing the arrangements for the meeting once agreed, supported by the Senior Managers as necessary. The team will be responsible for:</w:t>
      </w:r>
    </w:p>
    <w:p w14:paraId="6E059935" w14:textId="77777777" w:rsidR="00E25898" w:rsidRPr="00E25898" w:rsidRDefault="00E25898" w:rsidP="00E25898">
      <w:pPr>
        <w:widowControl w:val="0"/>
        <w:numPr>
          <w:ilvl w:val="1"/>
          <w:numId w:val="14"/>
        </w:numPr>
        <w:tabs>
          <w:tab w:val="left" w:pos="1220"/>
          <w:tab w:val="left" w:pos="1221"/>
        </w:tabs>
        <w:autoSpaceDE w:val="0"/>
        <w:autoSpaceDN w:val="0"/>
        <w:spacing w:before="3" w:line="237" w:lineRule="auto"/>
        <w:ind w:right="1203"/>
        <w:rPr>
          <w:rFonts w:eastAsia="Arial"/>
          <w:sz w:val="22"/>
          <w:szCs w:val="22"/>
          <w:lang w:bidi="en-GB"/>
        </w:rPr>
      </w:pPr>
      <w:r w:rsidRPr="00E25898">
        <w:rPr>
          <w:rFonts w:eastAsia="Arial"/>
          <w:sz w:val="22"/>
          <w:szCs w:val="22"/>
          <w:lang w:bidi="en-GB"/>
        </w:rPr>
        <w:t>Ensuring the full complaint file is available and complete and circulated to ICB staff involved in the meeting as soon as</w:t>
      </w:r>
      <w:r w:rsidRPr="00E25898">
        <w:rPr>
          <w:rFonts w:eastAsia="Arial"/>
          <w:spacing w:val="-3"/>
          <w:sz w:val="22"/>
          <w:szCs w:val="22"/>
          <w:lang w:bidi="en-GB"/>
        </w:rPr>
        <w:t xml:space="preserve"> </w:t>
      </w:r>
      <w:r w:rsidRPr="00E25898">
        <w:rPr>
          <w:rFonts w:eastAsia="Arial"/>
          <w:sz w:val="22"/>
          <w:szCs w:val="22"/>
          <w:lang w:bidi="en-GB"/>
        </w:rPr>
        <w:t>possible.</w:t>
      </w:r>
    </w:p>
    <w:p w14:paraId="67D36E8D" w14:textId="77777777" w:rsidR="00E25898" w:rsidRPr="00E25898" w:rsidRDefault="00E25898" w:rsidP="00E25898">
      <w:pPr>
        <w:widowControl w:val="0"/>
        <w:numPr>
          <w:ilvl w:val="1"/>
          <w:numId w:val="14"/>
        </w:numPr>
        <w:tabs>
          <w:tab w:val="left" w:pos="1220"/>
          <w:tab w:val="left" w:pos="1221"/>
        </w:tabs>
        <w:autoSpaceDE w:val="0"/>
        <w:autoSpaceDN w:val="0"/>
        <w:spacing w:before="1" w:line="268" w:lineRule="exact"/>
        <w:rPr>
          <w:rFonts w:eastAsia="Arial"/>
          <w:sz w:val="22"/>
          <w:szCs w:val="22"/>
          <w:lang w:bidi="en-GB"/>
        </w:rPr>
      </w:pPr>
      <w:r w:rsidRPr="00E25898">
        <w:rPr>
          <w:rFonts w:eastAsia="Arial"/>
          <w:sz w:val="22"/>
          <w:szCs w:val="22"/>
          <w:lang w:bidi="en-GB"/>
        </w:rPr>
        <w:t>Securing a Suitable Chair for the</w:t>
      </w:r>
      <w:r w:rsidRPr="00E25898">
        <w:rPr>
          <w:rFonts w:eastAsia="Arial"/>
          <w:spacing w:val="-9"/>
          <w:sz w:val="22"/>
          <w:szCs w:val="22"/>
          <w:lang w:bidi="en-GB"/>
        </w:rPr>
        <w:t xml:space="preserve"> </w:t>
      </w:r>
      <w:r w:rsidRPr="00E25898">
        <w:rPr>
          <w:rFonts w:eastAsia="Arial"/>
          <w:sz w:val="22"/>
          <w:szCs w:val="22"/>
          <w:lang w:bidi="en-GB"/>
        </w:rPr>
        <w:t>meeting.</w:t>
      </w:r>
    </w:p>
    <w:p w14:paraId="3545116F" w14:textId="77777777" w:rsidR="00E25898" w:rsidRPr="00E25898" w:rsidRDefault="00E25898" w:rsidP="00E25898">
      <w:pPr>
        <w:widowControl w:val="0"/>
        <w:numPr>
          <w:ilvl w:val="1"/>
          <w:numId w:val="14"/>
        </w:numPr>
        <w:tabs>
          <w:tab w:val="left" w:pos="1220"/>
          <w:tab w:val="left" w:pos="1221"/>
        </w:tabs>
        <w:autoSpaceDE w:val="0"/>
        <w:autoSpaceDN w:val="0"/>
        <w:spacing w:before="1" w:line="237" w:lineRule="auto"/>
        <w:ind w:right="1000"/>
        <w:rPr>
          <w:rFonts w:eastAsia="Arial"/>
          <w:sz w:val="22"/>
          <w:szCs w:val="22"/>
          <w:lang w:bidi="en-GB"/>
        </w:rPr>
      </w:pPr>
      <w:r w:rsidRPr="00E25898">
        <w:rPr>
          <w:rFonts w:eastAsia="Arial"/>
          <w:sz w:val="22"/>
          <w:szCs w:val="22"/>
          <w:lang w:bidi="en-GB"/>
        </w:rPr>
        <w:t>Confirming the required attendees from the appropriate ICB Directorate and notifying them of the</w:t>
      </w:r>
      <w:r w:rsidRPr="00E25898">
        <w:rPr>
          <w:rFonts w:eastAsia="Arial"/>
          <w:spacing w:val="-5"/>
          <w:sz w:val="22"/>
          <w:szCs w:val="22"/>
          <w:lang w:bidi="en-GB"/>
        </w:rPr>
        <w:t xml:space="preserve"> </w:t>
      </w:r>
      <w:r w:rsidRPr="00E25898">
        <w:rPr>
          <w:rFonts w:eastAsia="Arial"/>
          <w:sz w:val="22"/>
          <w:szCs w:val="22"/>
          <w:lang w:bidi="en-GB"/>
        </w:rPr>
        <w:t>details.</w:t>
      </w:r>
    </w:p>
    <w:p w14:paraId="35BA8C9E" w14:textId="77777777" w:rsidR="00E25898" w:rsidRPr="00E25898" w:rsidRDefault="00E25898" w:rsidP="00E25898">
      <w:pPr>
        <w:widowControl w:val="0"/>
        <w:autoSpaceDE w:val="0"/>
        <w:autoSpaceDN w:val="0"/>
        <w:spacing w:line="237" w:lineRule="auto"/>
        <w:rPr>
          <w:rFonts w:eastAsia="Arial"/>
          <w:sz w:val="22"/>
          <w:szCs w:val="22"/>
          <w:lang w:bidi="en-GB"/>
        </w:rPr>
        <w:sectPr w:rsidR="00E25898" w:rsidRPr="00E25898" w:rsidSect="00E25898">
          <w:pgSz w:w="11910" w:h="16840"/>
          <w:pgMar w:top="1580" w:right="500" w:bottom="2220" w:left="940" w:header="0" w:footer="1942" w:gutter="0"/>
          <w:cols w:space="720"/>
        </w:sectPr>
      </w:pPr>
    </w:p>
    <w:p w14:paraId="50B15334" w14:textId="77777777" w:rsidR="00E25898" w:rsidRPr="00E25898" w:rsidRDefault="00E25898" w:rsidP="00E25898">
      <w:pPr>
        <w:widowControl w:val="0"/>
        <w:numPr>
          <w:ilvl w:val="1"/>
          <w:numId w:val="14"/>
        </w:numPr>
        <w:tabs>
          <w:tab w:val="left" w:pos="1220"/>
          <w:tab w:val="left" w:pos="1221"/>
        </w:tabs>
        <w:autoSpaceDE w:val="0"/>
        <w:autoSpaceDN w:val="0"/>
        <w:spacing w:before="86" w:line="237" w:lineRule="auto"/>
        <w:ind w:right="1297"/>
        <w:rPr>
          <w:rFonts w:eastAsia="Arial"/>
          <w:sz w:val="22"/>
          <w:szCs w:val="22"/>
          <w:lang w:bidi="en-GB"/>
        </w:rPr>
      </w:pPr>
      <w:r w:rsidRPr="00E25898">
        <w:rPr>
          <w:rFonts w:eastAsia="Arial"/>
          <w:sz w:val="22"/>
          <w:szCs w:val="22"/>
          <w:lang w:bidi="en-GB"/>
        </w:rPr>
        <w:lastRenderedPageBreak/>
        <w:t>Securing a range of suitable dates and times (at least 3 weeks ahead) and hold in diaries of ICB staff. Consider relevant flexibility to meet the complainant’s needs, including any reasonable adjustments</w:t>
      </w:r>
      <w:r w:rsidRPr="00E25898">
        <w:rPr>
          <w:rFonts w:eastAsia="Arial"/>
          <w:spacing w:val="-5"/>
          <w:sz w:val="22"/>
          <w:szCs w:val="22"/>
          <w:lang w:bidi="en-GB"/>
        </w:rPr>
        <w:t xml:space="preserve"> </w:t>
      </w:r>
      <w:proofErr w:type="gramStart"/>
      <w:r w:rsidRPr="00E25898">
        <w:rPr>
          <w:rFonts w:eastAsia="Arial"/>
          <w:sz w:val="22"/>
          <w:szCs w:val="22"/>
          <w:lang w:bidi="en-GB"/>
        </w:rPr>
        <w:t>required</w:t>
      </w:r>
      <w:proofErr w:type="gramEnd"/>
    </w:p>
    <w:p w14:paraId="3DD1C882" w14:textId="77777777" w:rsidR="00E25898" w:rsidRPr="00E25898" w:rsidRDefault="00E25898" w:rsidP="00E25898">
      <w:pPr>
        <w:widowControl w:val="0"/>
        <w:numPr>
          <w:ilvl w:val="1"/>
          <w:numId w:val="14"/>
        </w:numPr>
        <w:tabs>
          <w:tab w:val="left" w:pos="1220"/>
          <w:tab w:val="left" w:pos="1221"/>
        </w:tabs>
        <w:autoSpaceDE w:val="0"/>
        <w:autoSpaceDN w:val="0"/>
        <w:spacing w:before="2" w:line="269" w:lineRule="exact"/>
        <w:rPr>
          <w:rFonts w:eastAsia="Arial"/>
          <w:sz w:val="22"/>
          <w:szCs w:val="22"/>
          <w:lang w:bidi="en-GB"/>
        </w:rPr>
      </w:pPr>
      <w:r w:rsidRPr="00E25898">
        <w:rPr>
          <w:rFonts w:eastAsia="Arial"/>
          <w:sz w:val="22"/>
          <w:szCs w:val="22"/>
          <w:lang w:bidi="en-GB"/>
        </w:rPr>
        <w:t xml:space="preserve">The meeting could be in person, virtual or a combination of </w:t>
      </w:r>
      <w:proofErr w:type="gramStart"/>
      <w:r w:rsidRPr="00E25898">
        <w:rPr>
          <w:rFonts w:eastAsia="Arial"/>
          <w:sz w:val="22"/>
          <w:szCs w:val="22"/>
          <w:lang w:bidi="en-GB"/>
        </w:rPr>
        <w:t>both</w:t>
      </w:r>
      <w:r w:rsidRPr="00E25898">
        <w:rPr>
          <w:rFonts w:eastAsia="Arial"/>
          <w:spacing w:val="-10"/>
          <w:sz w:val="22"/>
          <w:szCs w:val="22"/>
          <w:lang w:bidi="en-GB"/>
        </w:rPr>
        <w:t xml:space="preserve"> </w:t>
      </w:r>
      <w:r w:rsidRPr="00E25898">
        <w:rPr>
          <w:rFonts w:eastAsia="Arial"/>
          <w:sz w:val="22"/>
          <w:szCs w:val="22"/>
          <w:lang w:bidi="en-GB"/>
        </w:rPr>
        <w:t>.</w:t>
      </w:r>
      <w:proofErr w:type="gramEnd"/>
    </w:p>
    <w:p w14:paraId="3405FC2B" w14:textId="77777777" w:rsidR="00E25898" w:rsidRPr="00E25898" w:rsidRDefault="00E25898" w:rsidP="00E25898">
      <w:pPr>
        <w:widowControl w:val="0"/>
        <w:numPr>
          <w:ilvl w:val="1"/>
          <w:numId w:val="14"/>
        </w:numPr>
        <w:tabs>
          <w:tab w:val="left" w:pos="1220"/>
          <w:tab w:val="left" w:pos="1221"/>
        </w:tabs>
        <w:autoSpaceDE w:val="0"/>
        <w:autoSpaceDN w:val="0"/>
        <w:spacing w:before="2" w:line="237" w:lineRule="auto"/>
        <w:ind w:right="1321"/>
        <w:rPr>
          <w:rFonts w:eastAsia="Arial"/>
          <w:sz w:val="22"/>
          <w:szCs w:val="22"/>
          <w:lang w:bidi="en-GB"/>
        </w:rPr>
      </w:pPr>
      <w:r w:rsidRPr="00E25898">
        <w:rPr>
          <w:rFonts w:eastAsia="Arial"/>
          <w:sz w:val="22"/>
          <w:szCs w:val="22"/>
          <w:lang w:bidi="en-GB"/>
        </w:rPr>
        <w:t>Offering dates to complainant and check who will be attending with them. Remind them of Advocacy services</w:t>
      </w:r>
      <w:r w:rsidRPr="00E25898">
        <w:rPr>
          <w:rFonts w:eastAsia="Arial"/>
          <w:spacing w:val="-4"/>
          <w:sz w:val="22"/>
          <w:szCs w:val="22"/>
          <w:lang w:bidi="en-GB"/>
        </w:rPr>
        <w:t xml:space="preserve"> </w:t>
      </w:r>
      <w:r w:rsidRPr="00E25898">
        <w:rPr>
          <w:rFonts w:eastAsia="Arial"/>
          <w:sz w:val="22"/>
          <w:szCs w:val="22"/>
          <w:lang w:bidi="en-GB"/>
        </w:rPr>
        <w:t>available.</w:t>
      </w:r>
    </w:p>
    <w:p w14:paraId="64A7C866" w14:textId="77777777" w:rsidR="00E25898" w:rsidRPr="00E25898" w:rsidRDefault="00E25898" w:rsidP="00E25898">
      <w:pPr>
        <w:widowControl w:val="0"/>
        <w:numPr>
          <w:ilvl w:val="1"/>
          <w:numId w:val="14"/>
        </w:numPr>
        <w:tabs>
          <w:tab w:val="left" w:pos="1220"/>
          <w:tab w:val="left" w:pos="1221"/>
        </w:tabs>
        <w:autoSpaceDE w:val="0"/>
        <w:autoSpaceDN w:val="0"/>
        <w:spacing w:before="3" w:line="237" w:lineRule="auto"/>
        <w:ind w:right="1183"/>
        <w:rPr>
          <w:rFonts w:eastAsia="Arial"/>
          <w:sz w:val="22"/>
          <w:szCs w:val="22"/>
          <w:lang w:bidi="en-GB"/>
        </w:rPr>
      </w:pPr>
      <w:r w:rsidRPr="00E25898">
        <w:rPr>
          <w:rFonts w:eastAsia="Arial"/>
          <w:sz w:val="22"/>
          <w:szCs w:val="22"/>
          <w:lang w:bidi="en-GB"/>
        </w:rPr>
        <w:t>Checking access and travel needs for complainant and ICB staff and once meeting date is confirmed, book suitable venue. This will usually be at the ICB offices, but other venues will be considered if they better meet the needs of the complainant – including virtual</w:t>
      </w:r>
      <w:r w:rsidRPr="00E25898">
        <w:rPr>
          <w:rFonts w:eastAsia="Arial"/>
          <w:spacing w:val="-1"/>
          <w:sz w:val="22"/>
          <w:szCs w:val="22"/>
          <w:lang w:bidi="en-GB"/>
        </w:rPr>
        <w:t xml:space="preserve"> </w:t>
      </w:r>
      <w:r w:rsidRPr="00E25898">
        <w:rPr>
          <w:rFonts w:eastAsia="Arial"/>
          <w:sz w:val="22"/>
          <w:szCs w:val="22"/>
          <w:lang w:bidi="en-GB"/>
        </w:rPr>
        <w:t>meetings.</w:t>
      </w:r>
    </w:p>
    <w:p w14:paraId="13BFD589" w14:textId="77777777" w:rsidR="00E25898" w:rsidRPr="00E25898" w:rsidRDefault="00E25898" w:rsidP="00E25898">
      <w:pPr>
        <w:widowControl w:val="0"/>
        <w:numPr>
          <w:ilvl w:val="1"/>
          <w:numId w:val="14"/>
        </w:numPr>
        <w:tabs>
          <w:tab w:val="left" w:pos="1220"/>
          <w:tab w:val="left" w:pos="1221"/>
        </w:tabs>
        <w:autoSpaceDE w:val="0"/>
        <w:autoSpaceDN w:val="0"/>
        <w:spacing w:before="4" w:line="269" w:lineRule="exact"/>
        <w:rPr>
          <w:rFonts w:eastAsia="Arial"/>
          <w:sz w:val="22"/>
          <w:szCs w:val="22"/>
          <w:lang w:bidi="en-GB"/>
        </w:rPr>
      </w:pPr>
      <w:r w:rsidRPr="00E25898">
        <w:rPr>
          <w:rFonts w:eastAsia="Arial"/>
          <w:sz w:val="22"/>
          <w:szCs w:val="22"/>
          <w:lang w:bidi="en-GB"/>
        </w:rPr>
        <w:t>Ensuring recording equipment is</w:t>
      </w:r>
      <w:r w:rsidRPr="00E25898">
        <w:rPr>
          <w:rFonts w:eastAsia="Arial"/>
          <w:spacing w:val="-2"/>
          <w:sz w:val="22"/>
          <w:szCs w:val="22"/>
          <w:lang w:bidi="en-GB"/>
        </w:rPr>
        <w:t xml:space="preserve"> </w:t>
      </w:r>
      <w:r w:rsidRPr="00E25898">
        <w:rPr>
          <w:rFonts w:eastAsia="Arial"/>
          <w:sz w:val="22"/>
          <w:szCs w:val="22"/>
          <w:lang w:bidi="en-GB"/>
        </w:rPr>
        <w:t>available.</w:t>
      </w:r>
    </w:p>
    <w:p w14:paraId="416FB280" w14:textId="77777777" w:rsidR="00E25898" w:rsidRPr="00E25898" w:rsidRDefault="00E25898" w:rsidP="00E25898">
      <w:pPr>
        <w:widowControl w:val="0"/>
        <w:numPr>
          <w:ilvl w:val="1"/>
          <w:numId w:val="14"/>
        </w:numPr>
        <w:tabs>
          <w:tab w:val="left" w:pos="1220"/>
          <w:tab w:val="left" w:pos="1221"/>
        </w:tabs>
        <w:autoSpaceDE w:val="0"/>
        <w:autoSpaceDN w:val="0"/>
        <w:spacing w:before="2" w:line="237" w:lineRule="auto"/>
        <w:ind w:right="1193"/>
        <w:rPr>
          <w:rFonts w:eastAsia="Arial"/>
          <w:sz w:val="22"/>
          <w:szCs w:val="22"/>
          <w:lang w:bidi="en-GB"/>
        </w:rPr>
      </w:pPr>
      <w:r w:rsidRPr="00E25898">
        <w:rPr>
          <w:rFonts w:eastAsia="Arial"/>
          <w:sz w:val="22"/>
          <w:szCs w:val="22"/>
          <w:lang w:bidi="en-GB"/>
        </w:rPr>
        <w:t xml:space="preserve">Requesting from the complainant a clear agenda outlining the issues or questions they would like resolved. This should be received at least 2 </w:t>
      </w:r>
      <w:proofErr w:type="gramStart"/>
      <w:r w:rsidRPr="00E25898">
        <w:rPr>
          <w:rFonts w:eastAsia="Arial"/>
          <w:sz w:val="22"/>
          <w:szCs w:val="22"/>
          <w:lang w:bidi="en-GB"/>
        </w:rPr>
        <w:t>weeks’</w:t>
      </w:r>
      <w:proofErr w:type="gramEnd"/>
      <w:r w:rsidRPr="00E25898">
        <w:rPr>
          <w:rFonts w:eastAsia="Arial"/>
          <w:sz w:val="22"/>
          <w:szCs w:val="22"/>
          <w:lang w:bidi="en-GB"/>
        </w:rPr>
        <w:t xml:space="preserve"> prior to the</w:t>
      </w:r>
      <w:r w:rsidRPr="00E25898">
        <w:rPr>
          <w:rFonts w:eastAsia="Arial"/>
          <w:spacing w:val="-37"/>
          <w:sz w:val="22"/>
          <w:szCs w:val="22"/>
          <w:lang w:bidi="en-GB"/>
        </w:rPr>
        <w:t xml:space="preserve"> </w:t>
      </w:r>
      <w:r w:rsidRPr="00E25898">
        <w:rPr>
          <w:rFonts w:eastAsia="Arial"/>
          <w:sz w:val="22"/>
          <w:szCs w:val="22"/>
          <w:lang w:bidi="en-GB"/>
        </w:rPr>
        <w:t>meeting.</w:t>
      </w:r>
    </w:p>
    <w:p w14:paraId="751FA825" w14:textId="77777777" w:rsidR="00E25898" w:rsidRPr="00E25898" w:rsidRDefault="00E25898" w:rsidP="00E25898">
      <w:pPr>
        <w:widowControl w:val="0"/>
        <w:numPr>
          <w:ilvl w:val="1"/>
          <w:numId w:val="14"/>
        </w:numPr>
        <w:tabs>
          <w:tab w:val="left" w:pos="1220"/>
          <w:tab w:val="left" w:pos="1221"/>
        </w:tabs>
        <w:autoSpaceDE w:val="0"/>
        <w:autoSpaceDN w:val="0"/>
        <w:spacing w:before="4" w:line="237" w:lineRule="auto"/>
        <w:ind w:right="1969"/>
        <w:rPr>
          <w:rFonts w:eastAsia="Arial"/>
          <w:sz w:val="22"/>
          <w:szCs w:val="22"/>
          <w:lang w:bidi="en-GB"/>
        </w:rPr>
      </w:pPr>
      <w:r w:rsidRPr="00E25898">
        <w:rPr>
          <w:rFonts w:eastAsia="Arial"/>
          <w:sz w:val="22"/>
          <w:szCs w:val="22"/>
          <w:lang w:bidi="en-GB"/>
        </w:rPr>
        <w:t>Circulating agenda/issues as soon as possible to the Chair and Directorate concerned who will take responsibility for formulating</w:t>
      </w:r>
      <w:r w:rsidRPr="00E25898">
        <w:rPr>
          <w:rFonts w:eastAsia="Arial"/>
          <w:spacing w:val="-14"/>
          <w:sz w:val="22"/>
          <w:szCs w:val="22"/>
          <w:lang w:bidi="en-GB"/>
        </w:rPr>
        <w:t xml:space="preserve"> </w:t>
      </w:r>
      <w:r w:rsidRPr="00E25898">
        <w:rPr>
          <w:rFonts w:eastAsia="Arial"/>
          <w:sz w:val="22"/>
          <w:szCs w:val="22"/>
          <w:lang w:bidi="en-GB"/>
        </w:rPr>
        <w:t>responses.</w:t>
      </w:r>
    </w:p>
    <w:p w14:paraId="5A8296DD" w14:textId="77777777" w:rsidR="00E25898" w:rsidRPr="00E25898" w:rsidRDefault="00E25898" w:rsidP="00E25898">
      <w:pPr>
        <w:widowControl w:val="0"/>
        <w:numPr>
          <w:ilvl w:val="1"/>
          <w:numId w:val="14"/>
        </w:numPr>
        <w:tabs>
          <w:tab w:val="left" w:pos="1220"/>
          <w:tab w:val="left" w:pos="1221"/>
        </w:tabs>
        <w:autoSpaceDE w:val="0"/>
        <w:autoSpaceDN w:val="0"/>
        <w:spacing w:before="3" w:line="237" w:lineRule="auto"/>
        <w:ind w:right="965"/>
        <w:rPr>
          <w:rFonts w:eastAsia="Arial"/>
          <w:sz w:val="22"/>
          <w:szCs w:val="22"/>
          <w:lang w:bidi="en-GB"/>
        </w:rPr>
      </w:pPr>
      <w:r w:rsidRPr="00E25898">
        <w:rPr>
          <w:rFonts w:eastAsia="Arial"/>
          <w:sz w:val="22"/>
          <w:szCs w:val="22"/>
          <w:lang w:bidi="en-GB"/>
        </w:rPr>
        <w:t>Confirming meeting details to complainant – include attendees and their titles, venue, time, duration and include consent form for recording of</w:t>
      </w:r>
      <w:r w:rsidRPr="00E25898">
        <w:rPr>
          <w:rFonts w:eastAsia="Arial"/>
          <w:spacing w:val="-15"/>
          <w:sz w:val="22"/>
          <w:szCs w:val="22"/>
          <w:lang w:bidi="en-GB"/>
        </w:rPr>
        <w:t xml:space="preserve"> </w:t>
      </w:r>
      <w:r w:rsidRPr="00E25898">
        <w:rPr>
          <w:rFonts w:eastAsia="Arial"/>
          <w:sz w:val="22"/>
          <w:szCs w:val="22"/>
          <w:lang w:bidi="en-GB"/>
        </w:rPr>
        <w:t>meeting.</w:t>
      </w:r>
    </w:p>
    <w:p w14:paraId="5EE28D33" w14:textId="77777777" w:rsidR="00E25898" w:rsidRPr="00E25898" w:rsidRDefault="00E25898" w:rsidP="00E25898">
      <w:pPr>
        <w:widowControl w:val="0"/>
        <w:numPr>
          <w:ilvl w:val="1"/>
          <w:numId w:val="14"/>
        </w:numPr>
        <w:tabs>
          <w:tab w:val="left" w:pos="1220"/>
          <w:tab w:val="left" w:pos="1221"/>
        </w:tabs>
        <w:autoSpaceDE w:val="0"/>
        <w:autoSpaceDN w:val="0"/>
        <w:spacing w:before="3" w:line="237" w:lineRule="auto"/>
        <w:ind w:right="1049"/>
        <w:rPr>
          <w:rFonts w:eastAsia="Arial"/>
          <w:sz w:val="22"/>
          <w:szCs w:val="22"/>
          <w:lang w:bidi="en-GB"/>
        </w:rPr>
      </w:pPr>
      <w:r w:rsidRPr="00E25898">
        <w:rPr>
          <w:rFonts w:eastAsia="Arial"/>
          <w:sz w:val="22"/>
          <w:szCs w:val="22"/>
          <w:lang w:bidi="en-GB"/>
        </w:rPr>
        <w:t>Confirming in writing meeting details to ICB staff as above and include meeting pack comprising complaints file and agenda/list of issues from</w:t>
      </w:r>
      <w:r w:rsidRPr="00E25898">
        <w:rPr>
          <w:rFonts w:eastAsia="Arial"/>
          <w:spacing w:val="-7"/>
          <w:sz w:val="22"/>
          <w:szCs w:val="22"/>
          <w:lang w:bidi="en-GB"/>
        </w:rPr>
        <w:t xml:space="preserve"> </w:t>
      </w:r>
      <w:r w:rsidRPr="00E25898">
        <w:rPr>
          <w:rFonts w:eastAsia="Arial"/>
          <w:sz w:val="22"/>
          <w:szCs w:val="22"/>
          <w:lang w:bidi="en-GB"/>
        </w:rPr>
        <w:t>complainant.</w:t>
      </w:r>
    </w:p>
    <w:p w14:paraId="344FD377" w14:textId="77777777" w:rsidR="00E25898" w:rsidRPr="00E25898" w:rsidRDefault="00E25898" w:rsidP="00E25898">
      <w:pPr>
        <w:widowControl w:val="0"/>
        <w:numPr>
          <w:ilvl w:val="1"/>
          <w:numId w:val="14"/>
        </w:numPr>
        <w:tabs>
          <w:tab w:val="left" w:pos="1220"/>
          <w:tab w:val="left" w:pos="1221"/>
        </w:tabs>
        <w:autoSpaceDE w:val="0"/>
        <w:autoSpaceDN w:val="0"/>
        <w:spacing w:before="4" w:line="237" w:lineRule="auto"/>
        <w:ind w:left="1221" w:right="1906"/>
        <w:rPr>
          <w:rFonts w:eastAsia="Arial"/>
          <w:sz w:val="22"/>
          <w:szCs w:val="22"/>
          <w:lang w:bidi="en-GB"/>
        </w:rPr>
      </w:pPr>
      <w:r w:rsidRPr="00E25898">
        <w:rPr>
          <w:rFonts w:eastAsia="Arial"/>
          <w:sz w:val="22"/>
          <w:szCs w:val="22"/>
          <w:lang w:bidi="en-GB"/>
        </w:rPr>
        <w:t>Arranging pre-meet for ICB staff with agenda, ideally a few days prior to the confirmed LRM</w:t>
      </w:r>
      <w:r w:rsidRPr="00E25898">
        <w:rPr>
          <w:rFonts w:eastAsia="Arial"/>
          <w:spacing w:val="-4"/>
          <w:sz w:val="22"/>
          <w:szCs w:val="22"/>
          <w:lang w:bidi="en-GB"/>
        </w:rPr>
        <w:t xml:space="preserve"> </w:t>
      </w:r>
      <w:r w:rsidRPr="00E25898">
        <w:rPr>
          <w:rFonts w:eastAsia="Arial"/>
          <w:sz w:val="22"/>
          <w:szCs w:val="22"/>
          <w:lang w:bidi="en-GB"/>
        </w:rPr>
        <w:t>date.</w:t>
      </w:r>
    </w:p>
    <w:p w14:paraId="75705252" w14:textId="77777777" w:rsidR="00E25898" w:rsidRPr="00E25898" w:rsidRDefault="00E25898" w:rsidP="00E25898">
      <w:pPr>
        <w:widowControl w:val="0"/>
        <w:numPr>
          <w:ilvl w:val="1"/>
          <w:numId w:val="14"/>
        </w:numPr>
        <w:tabs>
          <w:tab w:val="left" w:pos="1221"/>
          <w:tab w:val="left" w:pos="1222"/>
        </w:tabs>
        <w:autoSpaceDE w:val="0"/>
        <w:autoSpaceDN w:val="0"/>
        <w:spacing w:before="1" w:line="268" w:lineRule="exact"/>
        <w:ind w:left="1221"/>
        <w:rPr>
          <w:rFonts w:eastAsia="Arial"/>
          <w:sz w:val="22"/>
          <w:szCs w:val="22"/>
          <w:lang w:bidi="en-GB"/>
        </w:rPr>
      </w:pPr>
      <w:r w:rsidRPr="00E25898">
        <w:rPr>
          <w:rFonts w:eastAsia="Arial"/>
          <w:sz w:val="22"/>
          <w:szCs w:val="22"/>
          <w:lang w:bidi="en-GB"/>
        </w:rPr>
        <w:t>Informing reception of</w:t>
      </w:r>
      <w:r w:rsidRPr="00E25898">
        <w:rPr>
          <w:rFonts w:eastAsia="Arial"/>
          <w:spacing w:val="-4"/>
          <w:sz w:val="22"/>
          <w:szCs w:val="22"/>
          <w:lang w:bidi="en-GB"/>
        </w:rPr>
        <w:t xml:space="preserve"> </w:t>
      </w:r>
      <w:r w:rsidRPr="00E25898">
        <w:rPr>
          <w:rFonts w:eastAsia="Arial"/>
          <w:sz w:val="22"/>
          <w:szCs w:val="22"/>
          <w:lang w:bidi="en-GB"/>
        </w:rPr>
        <w:t>visitors.</w:t>
      </w:r>
    </w:p>
    <w:p w14:paraId="711308AD" w14:textId="77777777" w:rsidR="00E25898" w:rsidRPr="00E25898" w:rsidRDefault="00E25898" w:rsidP="00E25898">
      <w:pPr>
        <w:widowControl w:val="0"/>
        <w:numPr>
          <w:ilvl w:val="1"/>
          <w:numId w:val="14"/>
        </w:numPr>
        <w:tabs>
          <w:tab w:val="left" w:pos="1221"/>
          <w:tab w:val="left" w:pos="1222"/>
        </w:tabs>
        <w:autoSpaceDE w:val="0"/>
        <w:autoSpaceDN w:val="0"/>
        <w:spacing w:line="268" w:lineRule="exact"/>
        <w:ind w:left="1221"/>
        <w:rPr>
          <w:rFonts w:eastAsia="Arial"/>
          <w:sz w:val="22"/>
          <w:szCs w:val="22"/>
          <w:lang w:bidi="en-GB"/>
        </w:rPr>
      </w:pPr>
      <w:r w:rsidRPr="00E25898">
        <w:rPr>
          <w:rFonts w:eastAsia="Arial"/>
          <w:sz w:val="22"/>
          <w:szCs w:val="22"/>
          <w:lang w:bidi="en-GB"/>
        </w:rPr>
        <w:t>During the meeting, responsible for recording key points and</w:t>
      </w:r>
      <w:r w:rsidRPr="00E25898">
        <w:rPr>
          <w:rFonts w:eastAsia="Arial"/>
          <w:spacing w:val="-12"/>
          <w:sz w:val="22"/>
          <w:szCs w:val="22"/>
          <w:lang w:bidi="en-GB"/>
        </w:rPr>
        <w:t xml:space="preserve"> </w:t>
      </w:r>
      <w:proofErr w:type="gramStart"/>
      <w:r w:rsidRPr="00E25898">
        <w:rPr>
          <w:rFonts w:eastAsia="Arial"/>
          <w:sz w:val="22"/>
          <w:szCs w:val="22"/>
          <w:lang w:bidi="en-GB"/>
        </w:rPr>
        <w:t>actions</w:t>
      </w:r>
      <w:proofErr w:type="gramEnd"/>
    </w:p>
    <w:p w14:paraId="0240BC7A" w14:textId="77777777" w:rsidR="00E25898" w:rsidRPr="00E25898" w:rsidRDefault="00E25898" w:rsidP="00E25898">
      <w:pPr>
        <w:widowControl w:val="0"/>
        <w:autoSpaceDE w:val="0"/>
        <w:autoSpaceDN w:val="0"/>
        <w:spacing w:before="10"/>
        <w:rPr>
          <w:rFonts w:eastAsia="Arial"/>
          <w:sz w:val="21"/>
          <w:szCs w:val="23"/>
          <w:lang w:bidi="en-GB"/>
        </w:rPr>
      </w:pPr>
    </w:p>
    <w:p w14:paraId="088B4FE4" w14:textId="77777777" w:rsidR="00E25898" w:rsidRPr="00E25898" w:rsidRDefault="00E25898" w:rsidP="00E25898">
      <w:pPr>
        <w:widowControl w:val="0"/>
        <w:autoSpaceDE w:val="0"/>
        <w:autoSpaceDN w:val="0"/>
        <w:ind w:left="501"/>
        <w:jc w:val="both"/>
        <w:rPr>
          <w:rFonts w:eastAsia="Arial"/>
          <w:sz w:val="22"/>
          <w:szCs w:val="22"/>
          <w:lang w:bidi="en-GB"/>
        </w:rPr>
      </w:pPr>
      <w:r w:rsidRPr="00E25898">
        <w:rPr>
          <w:rFonts w:eastAsia="Arial"/>
          <w:sz w:val="22"/>
          <w:szCs w:val="22"/>
          <w:lang w:bidi="en-GB"/>
        </w:rPr>
        <w:t>Post meeting, the team will be responsible for:</w:t>
      </w:r>
    </w:p>
    <w:p w14:paraId="6384A0D1" w14:textId="77777777" w:rsidR="00E25898" w:rsidRPr="00E25898" w:rsidRDefault="00E25898" w:rsidP="00E25898">
      <w:pPr>
        <w:widowControl w:val="0"/>
        <w:numPr>
          <w:ilvl w:val="1"/>
          <w:numId w:val="14"/>
        </w:numPr>
        <w:tabs>
          <w:tab w:val="left" w:pos="1222"/>
        </w:tabs>
        <w:autoSpaceDE w:val="0"/>
        <w:autoSpaceDN w:val="0"/>
        <w:spacing w:before="3" w:line="237" w:lineRule="auto"/>
        <w:ind w:left="1221" w:right="1071"/>
        <w:jc w:val="both"/>
        <w:rPr>
          <w:rFonts w:eastAsia="Arial"/>
          <w:sz w:val="22"/>
          <w:szCs w:val="22"/>
          <w:lang w:bidi="en-GB"/>
        </w:rPr>
      </w:pPr>
      <w:r w:rsidRPr="00E25898">
        <w:rPr>
          <w:rFonts w:eastAsia="Arial"/>
          <w:sz w:val="22"/>
          <w:szCs w:val="22"/>
          <w:lang w:bidi="en-GB"/>
        </w:rPr>
        <w:t>Sending key actions and copy of recording to complainant (notes and actions to ICB staff also) within 2 weeks of the meeting</w:t>
      </w:r>
      <w:r w:rsidRPr="00E25898">
        <w:rPr>
          <w:rFonts w:eastAsia="Arial"/>
          <w:spacing w:val="-5"/>
          <w:sz w:val="22"/>
          <w:szCs w:val="22"/>
          <w:lang w:bidi="en-GB"/>
        </w:rPr>
        <w:t xml:space="preserve"> </w:t>
      </w:r>
      <w:r w:rsidRPr="00E25898">
        <w:rPr>
          <w:rFonts w:eastAsia="Arial"/>
          <w:sz w:val="22"/>
          <w:szCs w:val="22"/>
          <w:lang w:bidi="en-GB"/>
        </w:rPr>
        <w:t>date.</w:t>
      </w:r>
    </w:p>
    <w:p w14:paraId="721A4B3A" w14:textId="77777777" w:rsidR="00E25898" w:rsidRPr="00E25898" w:rsidRDefault="00E25898" w:rsidP="00E25898">
      <w:pPr>
        <w:widowControl w:val="0"/>
        <w:numPr>
          <w:ilvl w:val="1"/>
          <w:numId w:val="14"/>
        </w:numPr>
        <w:tabs>
          <w:tab w:val="left" w:pos="1222"/>
        </w:tabs>
        <w:autoSpaceDE w:val="0"/>
        <w:autoSpaceDN w:val="0"/>
        <w:spacing w:before="1" w:line="268" w:lineRule="exact"/>
        <w:ind w:left="1221"/>
        <w:jc w:val="both"/>
        <w:rPr>
          <w:rFonts w:eastAsia="Arial"/>
          <w:sz w:val="22"/>
          <w:szCs w:val="22"/>
          <w:lang w:bidi="en-GB"/>
        </w:rPr>
      </w:pPr>
      <w:r w:rsidRPr="00E25898">
        <w:rPr>
          <w:rFonts w:eastAsia="Arial"/>
          <w:sz w:val="22"/>
          <w:szCs w:val="22"/>
          <w:lang w:bidi="en-GB"/>
        </w:rPr>
        <w:t xml:space="preserve">Updating Datix with meeting notes, the </w:t>
      </w:r>
      <w:proofErr w:type="gramStart"/>
      <w:r w:rsidRPr="00E25898">
        <w:rPr>
          <w:rFonts w:eastAsia="Arial"/>
          <w:sz w:val="22"/>
          <w:szCs w:val="22"/>
          <w:lang w:bidi="en-GB"/>
        </w:rPr>
        <w:t>recording</w:t>
      </w:r>
      <w:proofErr w:type="gramEnd"/>
      <w:r w:rsidRPr="00E25898">
        <w:rPr>
          <w:rFonts w:eastAsia="Arial"/>
          <w:sz w:val="22"/>
          <w:szCs w:val="22"/>
          <w:lang w:bidi="en-GB"/>
        </w:rPr>
        <w:t xml:space="preserve"> and actions from the</w:t>
      </w:r>
      <w:r w:rsidRPr="00E25898">
        <w:rPr>
          <w:rFonts w:eastAsia="Arial"/>
          <w:spacing w:val="-21"/>
          <w:sz w:val="22"/>
          <w:szCs w:val="22"/>
          <w:lang w:bidi="en-GB"/>
        </w:rPr>
        <w:t xml:space="preserve"> </w:t>
      </w:r>
      <w:r w:rsidRPr="00E25898">
        <w:rPr>
          <w:rFonts w:eastAsia="Arial"/>
          <w:sz w:val="22"/>
          <w:szCs w:val="22"/>
          <w:lang w:bidi="en-GB"/>
        </w:rPr>
        <w:t>meeting.</w:t>
      </w:r>
    </w:p>
    <w:p w14:paraId="75C4F4C4" w14:textId="77777777" w:rsidR="00E25898" w:rsidRPr="00E25898" w:rsidRDefault="00E25898" w:rsidP="00E25898">
      <w:pPr>
        <w:widowControl w:val="0"/>
        <w:numPr>
          <w:ilvl w:val="1"/>
          <w:numId w:val="14"/>
        </w:numPr>
        <w:tabs>
          <w:tab w:val="left" w:pos="1223"/>
        </w:tabs>
        <w:autoSpaceDE w:val="0"/>
        <w:autoSpaceDN w:val="0"/>
        <w:ind w:left="1222" w:right="1036"/>
        <w:jc w:val="both"/>
        <w:rPr>
          <w:rFonts w:eastAsia="Arial"/>
          <w:sz w:val="22"/>
          <w:szCs w:val="22"/>
          <w:lang w:bidi="en-GB"/>
        </w:rPr>
      </w:pPr>
      <w:r w:rsidRPr="00E25898">
        <w:rPr>
          <w:rFonts w:eastAsia="Arial"/>
          <w:sz w:val="22"/>
          <w:szCs w:val="22"/>
          <w:lang w:bidi="en-GB"/>
        </w:rPr>
        <w:t>Sending a final update to complainant following completion of actions, or update and assurance of timescale for actions is greater than 6-8 weeks, and advising next step is PHSO.</w:t>
      </w:r>
    </w:p>
    <w:p w14:paraId="1FEEF76B" w14:textId="77777777" w:rsidR="00E25898" w:rsidRPr="00E25898" w:rsidRDefault="00E25898" w:rsidP="00E25898">
      <w:pPr>
        <w:widowControl w:val="0"/>
        <w:autoSpaceDE w:val="0"/>
        <w:autoSpaceDN w:val="0"/>
        <w:rPr>
          <w:rFonts w:eastAsia="Arial"/>
          <w:sz w:val="22"/>
          <w:szCs w:val="23"/>
          <w:lang w:bidi="en-GB"/>
        </w:rPr>
      </w:pPr>
    </w:p>
    <w:p w14:paraId="2D969339" w14:textId="77777777" w:rsidR="00E25898" w:rsidRPr="00E25898" w:rsidRDefault="00E25898" w:rsidP="00E25898">
      <w:pPr>
        <w:widowControl w:val="0"/>
        <w:autoSpaceDE w:val="0"/>
        <w:autoSpaceDN w:val="0"/>
        <w:spacing w:line="252" w:lineRule="exact"/>
        <w:ind w:left="500"/>
        <w:rPr>
          <w:rFonts w:eastAsia="Arial"/>
          <w:b/>
          <w:sz w:val="22"/>
          <w:szCs w:val="22"/>
          <w:lang w:bidi="en-GB"/>
        </w:rPr>
      </w:pPr>
      <w:r w:rsidRPr="00E25898">
        <w:rPr>
          <w:rFonts w:eastAsia="Arial"/>
          <w:b/>
          <w:sz w:val="22"/>
          <w:szCs w:val="22"/>
          <w:u w:val="thick"/>
          <w:lang w:bidi="en-GB"/>
        </w:rPr>
        <w:t>Chair</w:t>
      </w:r>
    </w:p>
    <w:p w14:paraId="049AB2E6" w14:textId="77777777" w:rsidR="00E25898" w:rsidRPr="00E25898" w:rsidRDefault="00E25898" w:rsidP="00E25898">
      <w:pPr>
        <w:widowControl w:val="0"/>
        <w:autoSpaceDE w:val="0"/>
        <w:autoSpaceDN w:val="0"/>
        <w:ind w:left="500" w:right="1097"/>
        <w:rPr>
          <w:rFonts w:eastAsia="Arial"/>
          <w:sz w:val="22"/>
          <w:szCs w:val="22"/>
          <w:lang w:bidi="en-GB"/>
        </w:rPr>
      </w:pPr>
      <w:r w:rsidRPr="00E25898">
        <w:rPr>
          <w:rFonts w:eastAsia="Arial"/>
          <w:sz w:val="22"/>
          <w:szCs w:val="22"/>
          <w:lang w:bidi="en-GB"/>
        </w:rPr>
        <w:t xml:space="preserve">The ICB will ensure that a senior member of staff is appointed as Chair. This will usually be a Senior Manager in the Nursing and Quality Team, but this will be agreed on a </w:t>
      </w:r>
      <w:proofErr w:type="gramStart"/>
      <w:r w:rsidRPr="00E25898">
        <w:rPr>
          <w:rFonts w:eastAsia="Arial"/>
          <w:sz w:val="22"/>
          <w:szCs w:val="22"/>
          <w:lang w:bidi="en-GB"/>
        </w:rPr>
        <w:t>case by case</w:t>
      </w:r>
      <w:proofErr w:type="gramEnd"/>
      <w:r w:rsidRPr="00E25898">
        <w:rPr>
          <w:rFonts w:eastAsia="Arial"/>
          <w:sz w:val="22"/>
          <w:szCs w:val="22"/>
          <w:lang w:bidi="en-GB"/>
        </w:rPr>
        <w:t xml:space="preserve"> basis depending on the nature of the complaint, background and investigation. The Chair is responsible for:</w:t>
      </w:r>
    </w:p>
    <w:p w14:paraId="3DCDD614" w14:textId="77777777" w:rsidR="00E25898" w:rsidRPr="00E25898" w:rsidRDefault="00E25898" w:rsidP="00E25898">
      <w:pPr>
        <w:widowControl w:val="0"/>
        <w:numPr>
          <w:ilvl w:val="1"/>
          <w:numId w:val="14"/>
        </w:numPr>
        <w:tabs>
          <w:tab w:val="left" w:pos="1219"/>
          <w:tab w:val="left" w:pos="1221"/>
        </w:tabs>
        <w:autoSpaceDE w:val="0"/>
        <w:autoSpaceDN w:val="0"/>
        <w:spacing w:line="269" w:lineRule="exact"/>
        <w:ind w:hanging="362"/>
        <w:rPr>
          <w:rFonts w:eastAsia="Arial"/>
          <w:sz w:val="22"/>
          <w:szCs w:val="22"/>
          <w:lang w:bidi="en-GB"/>
        </w:rPr>
      </w:pPr>
      <w:r w:rsidRPr="00E25898">
        <w:rPr>
          <w:rFonts w:eastAsia="Arial"/>
          <w:sz w:val="22"/>
          <w:szCs w:val="22"/>
          <w:lang w:bidi="en-GB"/>
        </w:rPr>
        <w:t>Familiarising with the complaints file, the investigation and background</w:t>
      </w:r>
      <w:r w:rsidRPr="00E25898">
        <w:rPr>
          <w:rFonts w:eastAsia="Arial"/>
          <w:spacing w:val="-20"/>
          <w:sz w:val="22"/>
          <w:szCs w:val="22"/>
          <w:lang w:bidi="en-GB"/>
        </w:rPr>
        <w:t xml:space="preserve"> </w:t>
      </w:r>
      <w:r w:rsidRPr="00E25898">
        <w:rPr>
          <w:rFonts w:eastAsia="Arial"/>
          <w:sz w:val="22"/>
          <w:szCs w:val="22"/>
          <w:lang w:bidi="en-GB"/>
        </w:rPr>
        <w:t>information.</w:t>
      </w:r>
    </w:p>
    <w:p w14:paraId="1C9AA3C5" w14:textId="77777777" w:rsidR="00E25898" w:rsidRPr="00E25898" w:rsidRDefault="00E25898" w:rsidP="00E25898">
      <w:pPr>
        <w:widowControl w:val="0"/>
        <w:numPr>
          <w:ilvl w:val="1"/>
          <w:numId w:val="14"/>
        </w:numPr>
        <w:tabs>
          <w:tab w:val="left" w:pos="1219"/>
          <w:tab w:val="left" w:pos="1221"/>
        </w:tabs>
        <w:autoSpaceDE w:val="0"/>
        <w:autoSpaceDN w:val="0"/>
        <w:spacing w:before="1" w:line="237" w:lineRule="auto"/>
        <w:ind w:right="1038"/>
        <w:rPr>
          <w:rFonts w:eastAsia="Arial"/>
          <w:sz w:val="22"/>
          <w:szCs w:val="22"/>
          <w:lang w:bidi="en-GB"/>
        </w:rPr>
      </w:pPr>
      <w:r w:rsidRPr="00E25898">
        <w:rPr>
          <w:rFonts w:eastAsia="Arial"/>
          <w:sz w:val="22"/>
          <w:szCs w:val="22"/>
          <w:lang w:bidi="en-GB"/>
        </w:rPr>
        <w:t>Leading the pre-meeting and debrief meetings: ensuring arrangements are confirmed, and allocating roles, agenda points, and follow-up actions as</w:t>
      </w:r>
      <w:r w:rsidRPr="00E25898">
        <w:rPr>
          <w:rFonts w:eastAsia="Arial"/>
          <w:spacing w:val="-42"/>
          <w:sz w:val="22"/>
          <w:szCs w:val="22"/>
          <w:lang w:bidi="en-GB"/>
        </w:rPr>
        <w:t xml:space="preserve"> </w:t>
      </w:r>
      <w:r w:rsidRPr="00E25898">
        <w:rPr>
          <w:rFonts w:eastAsia="Arial"/>
          <w:sz w:val="22"/>
          <w:szCs w:val="22"/>
          <w:lang w:bidi="en-GB"/>
        </w:rPr>
        <w:t>appropriate.</w:t>
      </w:r>
    </w:p>
    <w:p w14:paraId="7389829F" w14:textId="77777777" w:rsidR="00E25898" w:rsidRPr="00E25898" w:rsidRDefault="00E25898" w:rsidP="00E25898">
      <w:pPr>
        <w:widowControl w:val="0"/>
        <w:numPr>
          <w:ilvl w:val="1"/>
          <w:numId w:val="14"/>
        </w:numPr>
        <w:tabs>
          <w:tab w:val="left" w:pos="1220"/>
          <w:tab w:val="left" w:pos="1221"/>
        </w:tabs>
        <w:autoSpaceDE w:val="0"/>
        <w:autoSpaceDN w:val="0"/>
        <w:spacing w:before="4" w:line="237" w:lineRule="auto"/>
        <w:ind w:right="1380"/>
        <w:rPr>
          <w:rFonts w:eastAsia="Arial"/>
          <w:sz w:val="22"/>
          <w:szCs w:val="22"/>
          <w:lang w:bidi="en-GB"/>
        </w:rPr>
      </w:pPr>
      <w:r w:rsidRPr="00E25898">
        <w:rPr>
          <w:rFonts w:eastAsia="Arial"/>
          <w:sz w:val="22"/>
          <w:szCs w:val="22"/>
          <w:lang w:bidi="en-GB"/>
        </w:rPr>
        <w:t>During the meeting, remain in a neutral position, offering challenge to Directorate where</w:t>
      </w:r>
      <w:r w:rsidRPr="00E25898">
        <w:rPr>
          <w:rFonts w:eastAsia="Arial"/>
          <w:spacing w:val="-1"/>
          <w:sz w:val="22"/>
          <w:szCs w:val="22"/>
          <w:lang w:bidi="en-GB"/>
        </w:rPr>
        <w:t xml:space="preserve"> </w:t>
      </w:r>
      <w:r w:rsidRPr="00E25898">
        <w:rPr>
          <w:rFonts w:eastAsia="Arial"/>
          <w:sz w:val="22"/>
          <w:szCs w:val="22"/>
          <w:lang w:bidi="en-GB"/>
        </w:rPr>
        <w:t>necessary.</w:t>
      </w:r>
    </w:p>
    <w:p w14:paraId="7D650797" w14:textId="77777777" w:rsidR="00E25898" w:rsidRPr="00E25898" w:rsidRDefault="00E25898" w:rsidP="00E25898">
      <w:pPr>
        <w:widowControl w:val="0"/>
        <w:numPr>
          <w:ilvl w:val="1"/>
          <w:numId w:val="14"/>
        </w:numPr>
        <w:tabs>
          <w:tab w:val="left" w:pos="1220"/>
          <w:tab w:val="left" w:pos="1221"/>
        </w:tabs>
        <w:autoSpaceDE w:val="0"/>
        <w:autoSpaceDN w:val="0"/>
        <w:spacing w:before="1" w:line="268" w:lineRule="exact"/>
        <w:rPr>
          <w:rFonts w:eastAsia="Arial"/>
          <w:sz w:val="22"/>
          <w:szCs w:val="22"/>
          <w:lang w:bidi="en-GB"/>
        </w:rPr>
      </w:pPr>
      <w:r w:rsidRPr="00E25898">
        <w:rPr>
          <w:rFonts w:eastAsia="Arial"/>
          <w:sz w:val="22"/>
          <w:szCs w:val="22"/>
          <w:lang w:bidi="en-GB"/>
        </w:rPr>
        <w:t>Keep the meeting to the time</w:t>
      </w:r>
      <w:r w:rsidRPr="00E25898">
        <w:rPr>
          <w:rFonts w:eastAsia="Arial"/>
          <w:spacing w:val="-9"/>
          <w:sz w:val="22"/>
          <w:szCs w:val="22"/>
          <w:lang w:bidi="en-GB"/>
        </w:rPr>
        <w:t xml:space="preserve"> </w:t>
      </w:r>
      <w:proofErr w:type="gramStart"/>
      <w:r w:rsidRPr="00E25898">
        <w:rPr>
          <w:rFonts w:eastAsia="Arial"/>
          <w:sz w:val="22"/>
          <w:szCs w:val="22"/>
          <w:lang w:bidi="en-GB"/>
        </w:rPr>
        <w:t>allocated</w:t>
      </w:r>
      <w:proofErr w:type="gramEnd"/>
    </w:p>
    <w:p w14:paraId="27E1398C" w14:textId="77777777" w:rsidR="00E25898" w:rsidRPr="00E25898" w:rsidRDefault="00E25898" w:rsidP="00E25898">
      <w:pPr>
        <w:widowControl w:val="0"/>
        <w:numPr>
          <w:ilvl w:val="1"/>
          <w:numId w:val="14"/>
        </w:numPr>
        <w:tabs>
          <w:tab w:val="left" w:pos="1220"/>
          <w:tab w:val="left" w:pos="1221"/>
        </w:tabs>
        <w:autoSpaceDE w:val="0"/>
        <w:autoSpaceDN w:val="0"/>
        <w:spacing w:line="237" w:lineRule="auto"/>
        <w:ind w:right="1442"/>
        <w:rPr>
          <w:rFonts w:eastAsia="Arial"/>
          <w:sz w:val="22"/>
          <w:szCs w:val="22"/>
          <w:lang w:bidi="en-GB"/>
        </w:rPr>
      </w:pPr>
      <w:r w:rsidRPr="00E25898">
        <w:rPr>
          <w:rFonts w:eastAsia="Arial"/>
          <w:sz w:val="22"/>
          <w:szCs w:val="22"/>
          <w:lang w:bidi="en-GB"/>
        </w:rPr>
        <w:t>At the end of the meeting, summing up and allocating actions and timescales for responses, and ensuring these are communicated to all</w:t>
      </w:r>
      <w:r w:rsidRPr="00E25898">
        <w:rPr>
          <w:rFonts w:eastAsia="Arial"/>
          <w:spacing w:val="-14"/>
          <w:sz w:val="22"/>
          <w:szCs w:val="22"/>
          <w:lang w:bidi="en-GB"/>
        </w:rPr>
        <w:t xml:space="preserve"> </w:t>
      </w:r>
      <w:r w:rsidRPr="00E25898">
        <w:rPr>
          <w:rFonts w:eastAsia="Arial"/>
          <w:sz w:val="22"/>
          <w:szCs w:val="22"/>
          <w:lang w:bidi="en-GB"/>
        </w:rPr>
        <w:t>parties.</w:t>
      </w:r>
    </w:p>
    <w:p w14:paraId="066975EC" w14:textId="77777777" w:rsidR="00E25898" w:rsidRPr="00E25898" w:rsidRDefault="00E25898" w:rsidP="00E25898">
      <w:pPr>
        <w:widowControl w:val="0"/>
        <w:numPr>
          <w:ilvl w:val="1"/>
          <w:numId w:val="14"/>
        </w:numPr>
        <w:tabs>
          <w:tab w:val="left" w:pos="1220"/>
          <w:tab w:val="left" w:pos="1221"/>
        </w:tabs>
        <w:autoSpaceDE w:val="0"/>
        <w:autoSpaceDN w:val="0"/>
        <w:spacing w:before="4" w:line="237" w:lineRule="auto"/>
        <w:ind w:right="1089"/>
        <w:rPr>
          <w:rFonts w:eastAsia="Arial"/>
          <w:sz w:val="22"/>
          <w:szCs w:val="22"/>
          <w:lang w:bidi="en-GB"/>
        </w:rPr>
      </w:pPr>
      <w:r w:rsidRPr="00E25898">
        <w:rPr>
          <w:rFonts w:eastAsia="Arial"/>
          <w:sz w:val="22"/>
          <w:szCs w:val="22"/>
          <w:lang w:bidi="en-GB"/>
        </w:rPr>
        <w:t xml:space="preserve">Ensuring the complainant is aware that they </w:t>
      </w:r>
      <w:proofErr w:type="gramStart"/>
      <w:r w:rsidRPr="00E25898">
        <w:rPr>
          <w:rFonts w:eastAsia="Arial"/>
          <w:sz w:val="22"/>
          <w:szCs w:val="22"/>
          <w:lang w:bidi="en-GB"/>
        </w:rPr>
        <w:t>have to</w:t>
      </w:r>
      <w:proofErr w:type="gramEnd"/>
      <w:r w:rsidRPr="00E25898">
        <w:rPr>
          <w:rFonts w:eastAsia="Arial"/>
          <w:sz w:val="22"/>
          <w:szCs w:val="22"/>
          <w:lang w:bidi="en-GB"/>
        </w:rPr>
        <w:t xml:space="preserve"> right to escalate their complaint to the PHSO if they remain unhappy with the outcome of their</w:t>
      </w:r>
      <w:r w:rsidRPr="00E25898">
        <w:rPr>
          <w:rFonts w:eastAsia="Arial"/>
          <w:spacing w:val="-18"/>
          <w:sz w:val="22"/>
          <w:szCs w:val="22"/>
          <w:lang w:bidi="en-GB"/>
        </w:rPr>
        <w:t xml:space="preserve"> </w:t>
      </w:r>
      <w:r w:rsidRPr="00E25898">
        <w:rPr>
          <w:rFonts w:eastAsia="Arial"/>
          <w:sz w:val="22"/>
          <w:szCs w:val="22"/>
          <w:lang w:bidi="en-GB"/>
        </w:rPr>
        <w:t>complaint.</w:t>
      </w:r>
    </w:p>
    <w:p w14:paraId="16DD8BD8" w14:textId="77777777" w:rsidR="00E25898" w:rsidRPr="00E25898" w:rsidRDefault="00E25898" w:rsidP="00E25898">
      <w:pPr>
        <w:widowControl w:val="0"/>
        <w:autoSpaceDE w:val="0"/>
        <w:autoSpaceDN w:val="0"/>
        <w:spacing w:line="237" w:lineRule="auto"/>
        <w:rPr>
          <w:rFonts w:eastAsia="Arial"/>
          <w:sz w:val="22"/>
          <w:szCs w:val="22"/>
          <w:lang w:bidi="en-GB"/>
        </w:rPr>
        <w:sectPr w:rsidR="00E25898" w:rsidRPr="00E25898" w:rsidSect="00E25898">
          <w:pgSz w:w="11910" w:h="16840"/>
          <w:pgMar w:top="1340" w:right="500" w:bottom="2220" w:left="940" w:header="0" w:footer="1942" w:gutter="0"/>
          <w:cols w:space="720"/>
        </w:sectPr>
      </w:pPr>
    </w:p>
    <w:p w14:paraId="4C4A9E48" w14:textId="77777777" w:rsidR="00E25898" w:rsidRPr="00E25898" w:rsidRDefault="00E25898" w:rsidP="00E25898">
      <w:pPr>
        <w:widowControl w:val="0"/>
        <w:autoSpaceDE w:val="0"/>
        <w:autoSpaceDN w:val="0"/>
        <w:spacing w:before="81"/>
        <w:ind w:left="500"/>
        <w:rPr>
          <w:rFonts w:eastAsia="Arial"/>
          <w:b/>
          <w:sz w:val="22"/>
          <w:szCs w:val="22"/>
          <w:lang w:bidi="en-GB"/>
        </w:rPr>
      </w:pPr>
      <w:r w:rsidRPr="00E25898">
        <w:rPr>
          <w:rFonts w:eastAsia="Arial"/>
          <w:b/>
          <w:sz w:val="22"/>
          <w:szCs w:val="22"/>
          <w:u w:val="thick"/>
          <w:lang w:bidi="en-GB"/>
        </w:rPr>
        <w:lastRenderedPageBreak/>
        <w:t>Directorate</w:t>
      </w:r>
    </w:p>
    <w:p w14:paraId="65A70E90" w14:textId="77777777" w:rsidR="00E25898" w:rsidRPr="00E25898" w:rsidRDefault="00E25898" w:rsidP="00E25898">
      <w:pPr>
        <w:widowControl w:val="0"/>
        <w:autoSpaceDE w:val="0"/>
        <w:autoSpaceDN w:val="0"/>
        <w:spacing w:before="11"/>
        <w:rPr>
          <w:rFonts w:eastAsia="Arial"/>
          <w:b/>
          <w:sz w:val="13"/>
          <w:szCs w:val="23"/>
          <w:lang w:bidi="en-GB"/>
        </w:rPr>
      </w:pPr>
    </w:p>
    <w:p w14:paraId="54E6A56B" w14:textId="77777777" w:rsidR="00E25898" w:rsidRPr="00E25898" w:rsidRDefault="00E25898" w:rsidP="00E25898">
      <w:pPr>
        <w:widowControl w:val="0"/>
        <w:autoSpaceDE w:val="0"/>
        <w:autoSpaceDN w:val="0"/>
        <w:spacing w:before="93"/>
        <w:ind w:left="499" w:right="1122"/>
        <w:rPr>
          <w:rFonts w:eastAsia="Arial"/>
          <w:sz w:val="22"/>
          <w:szCs w:val="22"/>
          <w:lang w:bidi="en-GB"/>
        </w:rPr>
      </w:pPr>
      <w:r w:rsidRPr="00E25898">
        <w:rPr>
          <w:rFonts w:eastAsia="Arial"/>
          <w:sz w:val="22"/>
          <w:szCs w:val="22"/>
          <w:lang w:bidi="en-GB"/>
        </w:rPr>
        <w:t>The ICB Directorate involved in the complaint investigation and response are expected to take an active role in the LRM. This will usually be a senior member of the team but can be supported by other team members also. The Directorate are responsible for:</w:t>
      </w:r>
    </w:p>
    <w:p w14:paraId="2F64E46C" w14:textId="77777777" w:rsidR="00E25898" w:rsidRPr="00E25898" w:rsidRDefault="00E25898" w:rsidP="00E25898">
      <w:pPr>
        <w:widowControl w:val="0"/>
        <w:numPr>
          <w:ilvl w:val="1"/>
          <w:numId w:val="14"/>
        </w:numPr>
        <w:tabs>
          <w:tab w:val="left" w:pos="1219"/>
          <w:tab w:val="left" w:pos="1221"/>
        </w:tabs>
        <w:autoSpaceDE w:val="0"/>
        <w:autoSpaceDN w:val="0"/>
        <w:spacing w:before="1" w:line="268" w:lineRule="exact"/>
        <w:ind w:hanging="362"/>
        <w:rPr>
          <w:rFonts w:eastAsia="Arial"/>
          <w:sz w:val="22"/>
          <w:szCs w:val="22"/>
          <w:lang w:bidi="en-GB"/>
        </w:rPr>
      </w:pPr>
      <w:r w:rsidRPr="00E25898">
        <w:rPr>
          <w:rFonts w:eastAsia="Arial"/>
          <w:sz w:val="22"/>
          <w:szCs w:val="22"/>
          <w:lang w:bidi="en-GB"/>
        </w:rPr>
        <w:t>Ensuring a senior member of staff is available for the</w:t>
      </w:r>
      <w:r w:rsidRPr="00E25898">
        <w:rPr>
          <w:rFonts w:eastAsia="Arial"/>
          <w:spacing w:val="-7"/>
          <w:sz w:val="22"/>
          <w:szCs w:val="22"/>
          <w:lang w:bidi="en-GB"/>
        </w:rPr>
        <w:t xml:space="preserve"> </w:t>
      </w:r>
      <w:r w:rsidRPr="00E25898">
        <w:rPr>
          <w:rFonts w:eastAsia="Arial"/>
          <w:sz w:val="22"/>
          <w:szCs w:val="22"/>
          <w:lang w:bidi="en-GB"/>
        </w:rPr>
        <w:t>meeting.</w:t>
      </w:r>
    </w:p>
    <w:p w14:paraId="4C9BC1F3" w14:textId="77777777" w:rsidR="00E25898" w:rsidRPr="00E25898" w:rsidRDefault="00E25898" w:rsidP="00E25898">
      <w:pPr>
        <w:widowControl w:val="0"/>
        <w:numPr>
          <w:ilvl w:val="1"/>
          <w:numId w:val="14"/>
        </w:numPr>
        <w:tabs>
          <w:tab w:val="left" w:pos="1219"/>
          <w:tab w:val="left" w:pos="1221"/>
        </w:tabs>
        <w:autoSpaceDE w:val="0"/>
        <w:autoSpaceDN w:val="0"/>
        <w:ind w:right="1060"/>
        <w:rPr>
          <w:rFonts w:eastAsia="Arial"/>
          <w:sz w:val="22"/>
          <w:szCs w:val="22"/>
          <w:lang w:bidi="en-GB"/>
        </w:rPr>
      </w:pPr>
      <w:r w:rsidRPr="00E25898">
        <w:rPr>
          <w:rFonts w:eastAsia="Arial"/>
          <w:sz w:val="22"/>
          <w:szCs w:val="22"/>
          <w:lang w:bidi="en-GB"/>
        </w:rPr>
        <w:t>Reviewing the complaint, investigation and response against the agenda and preparing responses to the issues raised by the complainant and ensuring these are complete in time for the</w:t>
      </w:r>
      <w:r w:rsidRPr="00E25898">
        <w:rPr>
          <w:rFonts w:eastAsia="Arial"/>
          <w:spacing w:val="-10"/>
          <w:sz w:val="22"/>
          <w:szCs w:val="22"/>
          <w:lang w:bidi="en-GB"/>
        </w:rPr>
        <w:t xml:space="preserve"> </w:t>
      </w:r>
      <w:r w:rsidRPr="00E25898">
        <w:rPr>
          <w:rFonts w:eastAsia="Arial"/>
          <w:sz w:val="22"/>
          <w:szCs w:val="22"/>
          <w:lang w:bidi="en-GB"/>
        </w:rPr>
        <w:t>pre-meet.</w:t>
      </w:r>
    </w:p>
    <w:p w14:paraId="0E6C6265" w14:textId="77777777" w:rsidR="00E25898" w:rsidRPr="00E25898" w:rsidRDefault="00E25898" w:rsidP="00E25898">
      <w:pPr>
        <w:widowControl w:val="0"/>
        <w:numPr>
          <w:ilvl w:val="1"/>
          <w:numId w:val="14"/>
        </w:numPr>
        <w:tabs>
          <w:tab w:val="left" w:pos="1219"/>
          <w:tab w:val="left" w:pos="1221"/>
        </w:tabs>
        <w:autoSpaceDE w:val="0"/>
        <w:autoSpaceDN w:val="0"/>
        <w:spacing w:line="268" w:lineRule="exact"/>
        <w:ind w:hanging="362"/>
        <w:rPr>
          <w:rFonts w:eastAsia="Arial"/>
          <w:sz w:val="22"/>
          <w:szCs w:val="22"/>
          <w:lang w:bidi="en-GB"/>
        </w:rPr>
      </w:pPr>
      <w:r w:rsidRPr="00E25898">
        <w:rPr>
          <w:rFonts w:eastAsia="Arial"/>
          <w:sz w:val="22"/>
          <w:szCs w:val="22"/>
          <w:lang w:bidi="en-GB"/>
        </w:rPr>
        <w:t>Ensuring that any further information requested by the Chair is available at the</w:t>
      </w:r>
      <w:r w:rsidRPr="00E25898">
        <w:rPr>
          <w:rFonts w:eastAsia="Arial"/>
          <w:spacing w:val="-19"/>
          <w:sz w:val="22"/>
          <w:szCs w:val="22"/>
          <w:lang w:bidi="en-GB"/>
        </w:rPr>
        <w:t xml:space="preserve"> </w:t>
      </w:r>
      <w:r w:rsidRPr="00E25898">
        <w:rPr>
          <w:rFonts w:eastAsia="Arial"/>
          <w:sz w:val="22"/>
          <w:szCs w:val="22"/>
          <w:lang w:bidi="en-GB"/>
        </w:rPr>
        <w:t>LRM.</w:t>
      </w:r>
    </w:p>
    <w:p w14:paraId="6F076B5F" w14:textId="77777777" w:rsidR="00E25898" w:rsidRPr="00E25898" w:rsidRDefault="00E25898" w:rsidP="00E25898">
      <w:pPr>
        <w:widowControl w:val="0"/>
        <w:numPr>
          <w:ilvl w:val="1"/>
          <w:numId w:val="14"/>
        </w:numPr>
        <w:tabs>
          <w:tab w:val="left" w:pos="1220"/>
          <w:tab w:val="left" w:pos="1221"/>
        </w:tabs>
        <w:autoSpaceDE w:val="0"/>
        <w:autoSpaceDN w:val="0"/>
        <w:spacing w:line="237" w:lineRule="auto"/>
        <w:ind w:right="953"/>
        <w:rPr>
          <w:rFonts w:eastAsia="Arial"/>
          <w:sz w:val="22"/>
          <w:szCs w:val="22"/>
          <w:lang w:bidi="en-GB"/>
        </w:rPr>
      </w:pPr>
      <w:r w:rsidRPr="00E25898">
        <w:rPr>
          <w:rFonts w:eastAsia="Arial"/>
          <w:sz w:val="22"/>
          <w:szCs w:val="22"/>
          <w:lang w:bidi="en-GB"/>
        </w:rPr>
        <w:t>Responding to issues raised giving factual responses and using an open, transparent approach.</w:t>
      </w:r>
    </w:p>
    <w:p w14:paraId="0AAEFB93" w14:textId="77777777" w:rsidR="00E25898" w:rsidRPr="00E25898" w:rsidRDefault="00E25898" w:rsidP="00E25898">
      <w:pPr>
        <w:widowControl w:val="0"/>
        <w:numPr>
          <w:ilvl w:val="1"/>
          <w:numId w:val="14"/>
        </w:numPr>
        <w:tabs>
          <w:tab w:val="left" w:pos="1220"/>
          <w:tab w:val="left" w:pos="1221"/>
        </w:tabs>
        <w:autoSpaceDE w:val="0"/>
        <w:autoSpaceDN w:val="0"/>
        <w:spacing w:before="3" w:line="237" w:lineRule="auto"/>
        <w:ind w:right="976"/>
        <w:rPr>
          <w:rFonts w:eastAsia="Arial"/>
          <w:sz w:val="22"/>
          <w:szCs w:val="22"/>
          <w:lang w:bidi="en-GB"/>
        </w:rPr>
      </w:pPr>
      <w:r w:rsidRPr="00E25898">
        <w:rPr>
          <w:rFonts w:eastAsia="Arial"/>
          <w:sz w:val="22"/>
          <w:szCs w:val="22"/>
          <w:lang w:bidi="en-GB"/>
        </w:rPr>
        <w:t>Ensuring that any issues that need following up or can’t be answered at the LRM are recorded and a response is provided to the complainant within the agreed</w:t>
      </w:r>
      <w:r w:rsidRPr="00E25898">
        <w:rPr>
          <w:rFonts w:eastAsia="Arial"/>
          <w:spacing w:val="-38"/>
          <w:sz w:val="22"/>
          <w:szCs w:val="22"/>
          <w:lang w:bidi="en-GB"/>
        </w:rPr>
        <w:t xml:space="preserve"> </w:t>
      </w:r>
      <w:r w:rsidRPr="00E25898">
        <w:rPr>
          <w:rFonts w:eastAsia="Arial"/>
          <w:sz w:val="22"/>
          <w:szCs w:val="22"/>
          <w:lang w:bidi="en-GB"/>
        </w:rPr>
        <w:t>timeframe.</w:t>
      </w:r>
    </w:p>
    <w:p w14:paraId="75F5E4C8" w14:textId="77777777" w:rsidR="00E25898" w:rsidRPr="00E25898" w:rsidRDefault="00E25898" w:rsidP="00E25898">
      <w:pPr>
        <w:widowControl w:val="0"/>
        <w:numPr>
          <w:ilvl w:val="1"/>
          <w:numId w:val="14"/>
        </w:numPr>
        <w:tabs>
          <w:tab w:val="left" w:pos="1220"/>
          <w:tab w:val="left" w:pos="1221"/>
        </w:tabs>
        <w:autoSpaceDE w:val="0"/>
        <w:autoSpaceDN w:val="0"/>
        <w:spacing w:before="1" w:line="269" w:lineRule="exact"/>
        <w:rPr>
          <w:rFonts w:eastAsia="Arial"/>
          <w:sz w:val="22"/>
          <w:szCs w:val="22"/>
          <w:lang w:bidi="en-GB"/>
        </w:rPr>
      </w:pPr>
      <w:r w:rsidRPr="00E25898">
        <w:rPr>
          <w:rFonts w:eastAsia="Arial"/>
          <w:sz w:val="22"/>
          <w:szCs w:val="22"/>
          <w:lang w:bidi="en-GB"/>
        </w:rPr>
        <w:t>Ensuring that any identified actions are</w:t>
      </w:r>
      <w:r w:rsidRPr="00E25898">
        <w:rPr>
          <w:rFonts w:eastAsia="Arial"/>
          <w:spacing w:val="-3"/>
          <w:sz w:val="22"/>
          <w:szCs w:val="22"/>
          <w:lang w:bidi="en-GB"/>
        </w:rPr>
        <w:t xml:space="preserve"> </w:t>
      </w:r>
      <w:r w:rsidRPr="00E25898">
        <w:rPr>
          <w:rFonts w:eastAsia="Arial"/>
          <w:sz w:val="22"/>
          <w:szCs w:val="22"/>
          <w:lang w:bidi="en-GB"/>
        </w:rPr>
        <w:t>taken.</w:t>
      </w:r>
    </w:p>
    <w:p w14:paraId="7556B734" w14:textId="77777777" w:rsidR="00E25898" w:rsidRPr="00E25898" w:rsidRDefault="00E25898" w:rsidP="00E25898">
      <w:pPr>
        <w:widowControl w:val="0"/>
        <w:numPr>
          <w:ilvl w:val="1"/>
          <w:numId w:val="14"/>
        </w:numPr>
        <w:tabs>
          <w:tab w:val="left" w:pos="1220"/>
          <w:tab w:val="left" w:pos="1221"/>
        </w:tabs>
        <w:autoSpaceDE w:val="0"/>
        <w:autoSpaceDN w:val="0"/>
        <w:spacing w:before="2" w:line="237" w:lineRule="auto"/>
        <w:ind w:right="1586"/>
        <w:rPr>
          <w:rFonts w:eastAsia="Arial"/>
          <w:sz w:val="22"/>
          <w:szCs w:val="22"/>
          <w:lang w:bidi="en-GB"/>
        </w:rPr>
      </w:pPr>
      <w:r w:rsidRPr="00E25898">
        <w:rPr>
          <w:rFonts w:eastAsia="Arial"/>
          <w:sz w:val="22"/>
          <w:szCs w:val="22"/>
          <w:lang w:bidi="en-GB"/>
        </w:rPr>
        <w:t>Ensuring that any learning from the complaint is shared with the team, and any amendments to policies or processes are</w:t>
      </w:r>
      <w:r w:rsidRPr="00E25898">
        <w:rPr>
          <w:rFonts w:eastAsia="Arial"/>
          <w:spacing w:val="-8"/>
          <w:sz w:val="22"/>
          <w:szCs w:val="22"/>
          <w:lang w:bidi="en-GB"/>
        </w:rPr>
        <w:t xml:space="preserve"> </w:t>
      </w:r>
      <w:r w:rsidRPr="00E25898">
        <w:rPr>
          <w:rFonts w:eastAsia="Arial"/>
          <w:sz w:val="22"/>
          <w:szCs w:val="22"/>
          <w:lang w:bidi="en-GB"/>
        </w:rPr>
        <w:t>implemented.</w:t>
      </w:r>
    </w:p>
    <w:p w14:paraId="1ABF2B1F" w14:textId="77777777" w:rsidR="00E25898" w:rsidRPr="00E25898" w:rsidRDefault="00E25898" w:rsidP="00E25898">
      <w:pPr>
        <w:widowControl w:val="0"/>
        <w:autoSpaceDE w:val="0"/>
        <w:autoSpaceDN w:val="0"/>
        <w:spacing w:line="237" w:lineRule="auto"/>
        <w:rPr>
          <w:rFonts w:eastAsia="Arial"/>
          <w:sz w:val="22"/>
          <w:szCs w:val="22"/>
          <w:lang w:bidi="en-GB"/>
        </w:rPr>
        <w:sectPr w:rsidR="00E25898" w:rsidRPr="00E25898" w:rsidSect="00E25898">
          <w:pgSz w:w="11910" w:h="16840"/>
          <w:pgMar w:top="1340" w:right="500" w:bottom="2220" w:left="940" w:header="0" w:footer="1942" w:gutter="0"/>
          <w:cols w:space="720"/>
        </w:sectPr>
      </w:pPr>
    </w:p>
    <w:p w14:paraId="32E60706" w14:textId="77777777" w:rsidR="00E25898" w:rsidRPr="00E25898" w:rsidRDefault="00E25898" w:rsidP="00E25898">
      <w:pPr>
        <w:widowControl w:val="0"/>
        <w:autoSpaceDE w:val="0"/>
        <w:autoSpaceDN w:val="0"/>
        <w:ind w:left="500"/>
        <w:rPr>
          <w:rFonts w:eastAsia="Arial"/>
          <w:sz w:val="20"/>
          <w:szCs w:val="23"/>
          <w:lang w:bidi="en-GB"/>
        </w:rPr>
      </w:pPr>
      <w:r w:rsidRPr="00E25898">
        <w:rPr>
          <w:rFonts w:eastAsia="Arial"/>
          <w:noProof/>
          <w:sz w:val="20"/>
          <w:szCs w:val="23"/>
          <w:lang w:bidi="en-GB"/>
        </w:rPr>
        <w:lastRenderedPageBreak/>
        <w:drawing>
          <wp:inline distT="0" distB="0" distL="0" distR="0" wp14:anchorId="340FD199" wp14:editId="5DE89A32">
            <wp:extent cx="5963378" cy="82185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4" cstate="print"/>
                    <a:stretch>
                      <a:fillRect/>
                    </a:stretch>
                  </pic:blipFill>
                  <pic:spPr>
                    <a:xfrm>
                      <a:off x="0" y="0"/>
                      <a:ext cx="5963378" cy="8218551"/>
                    </a:xfrm>
                    <a:prstGeom prst="rect">
                      <a:avLst/>
                    </a:prstGeom>
                  </pic:spPr>
                </pic:pic>
              </a:graphicData>
            </a:graphic>
          </wp:inline>
        </w:drawing>
      </w:r>
    </w:p>
    <w:p w14:paraId="3DA844F3" w14:textId="77777777" w:rsidR="00E25898" w:rsidRPr="00E25898" w:rsidRDefault="00E25898" w:rsidP="00E25898">
      <w:pPr>
        <w:widowControl w:val="0"/>
        <w:autoSpaceDE w:val="0"/>
        <w:autoSpaceDN w:val="0"/>
        <w:rPr>
          <w:rFonts w:eastAsia="Arial"/>
          <w:sz w:val="20"/>
          <w:szCs w:val="22"/>
          <w:lang w:bidi="en-GB"/>
        </w:rPr>
        <w:sectPr w:rsidR="00E25898" w:rsidRPr="00E25898" w:rsidSect="00E25898">
          <w:pgSz w:w="11910" w:h="16840"/>
          <w:pgMar w:top="1460" w:right="500" w:bottom="2140" w:left="940" w:header="0" w:footer="1942" w:gutter="0"/>
          <w:cols w:space="720"/>
        </w:sectPr>
      </w:pPr>
    </w:p>
    <w:p w14:paraId="7B69FAF6" w14:textId="77777777" w:rsidR="00E25898" w:rsidRPr="00E25898" w:rsidRDefault="00E25898" w:rsidP="00E25898">
      <w:pPr>
        <w:widowControl w:val="0"/>
        <w:autoSpaceDE w:val="0"/>
        <w:autoSpaceDN w:val="0"/>
        <w:spacing w:before="82"/>
        <w:ind w:left="500"/>
        <w:outlineLvl w:val="0"/>
        <w:rPr>
          <w:rFonts w:eastAsia="Arial"/>
          <w:b/>
          <w:bCs/>
          <w:lang w:bidi="en-GB"/>
        </w:rPr>
      </w:pPr>
      <w:r w:rsidRPr="00E25898">
        <w:rPr>
          <w:rFonts w:eastAsia="Arial"/>
          <w:b/>
          <w:bCs/>
          <w:lang w:bidi="en-GB"/>
        </w:rPr>
        <w:lastRenderedPageBreak/>
        <w:t>Appendix 9: Vexatious/Habitual Complaints</w:t>
      </w:r>
    </w:p>
    <w:p w14:paraId="2BCDA3A8" w14:textId="77777777" w:rsidR="00E25898" w:rsidRPr="00E25898" w:rsidRDefault="00E25898" w:rsidP="00E25898">
      <w:pPr>
        <w:widowControl w:val="0"/>
        <w:autoSpaceDE w:val="0"/>
        <w:autoSpaceDN w:val="0"/>
        <w:rPr>
          <w:rFonts w:eastAsia="Arial"/>
          <w:b/>
          <w:szCs w:val="23"/>
          <w:lang w:bidi="en-GB"/>
        </w:rPr>
      </w:pPr>
    </w:p>
    <w:p w14:paraId="0B0C3A47" w14:textId="77777777" w:rsidR="00E25898" w:rsidRPr="00E25898" w:rsidRDefault="00E25898" w:rsidP="00E25898">
      <w:pPr>
        <w:widowControl w:val="0"/>
        <w:autoSpaceDE w:val="0"/>
        <w:autoSpaceDN w:val="0"/>
        <w:ind w:left="500" w:right="1558"/>
        <w:rPr>
          <w:rFonts w:eastAsia="Arial"/>
          <w:szCs w:val="22"/>
          <w:lang w:bidi="en-GB"/>
        </w:rPr>
      </w:pPr>
      <w:r w:rsidRPr="00E25898">
        <w:rPr>
          <w:rFonts w:eastAsia="Arial"/>
          <w:szCs w:val="22"/>
          <w:lang w:bidi="en-GB"/>
        </w:rPr>
        <w:t>There are exceptional circumstances where the ICB can reasonably do nothing further to rectify a real or perceived problem from a complainant.</w:t>
      </w:r>
    </w:p>
    <w:p w14:paraId="6F246BE3" w14:textId="77777777" w:rsidR="00E25898" w:rsidRPr="00E25898" w:rsidRDefault="00E25898" w:rsidP="00E25898">
      <w:pPr>
        <w:widowControl w:val="0"/>
        <w:autoSpaceDE w:val="0"/>
        <w:autoSpaceDN w:val="0"/>
        <w:rPr>
          <w:rFonts w:eastAsia="Arial"/>
          <w:szCs w:val="23"/>
          <w:lang w:bidi="en-GB"/>
        </w:rPr>
      </w:pPr>
    </w:p>
    <w:p w14:paraId="634BE936" w14:textId="77777777" w:rsidR="00E25898" w:rsidRPr="00E25898" w:rsidRDefault="00E25898" w:rsidP="00E25898">
      <w:pPr>
        <w:widowControl w:val="0"/>
        <w:autoSpaceDE w:val="0"/>
        <w:autoSpaceDN w:val="0"/>
        <w:ind w:left="500" w:right="968"/>
        <w:rPr>
          <w:rFonts w:eastAsia="Arial"/>
          <w:szCs w:val="22"/>
          <w:lang w:bidi="en-GB"/>
        </w:rPr>
      </w:pPr>
      <w:r w:rsidRPr="00E25898">
        <w:rPr>
          <w:rFonts w:eastAsia="Arial"/>
          <w:szCs w:val="22"/>
          <w:lang w:bidi="en-GB"/>
        </w:rPr>
        <w:t>Complainants (and/or anyone acting on their behalf) may be deemed to be vexatious or habitual complainants where previous or current contact with them shows that they meet one or more of the following</w:t>
      </w:r>
      <w:r w:rsidRPr="00E25898">
        <w:rPr>
          <w:rFonts w:eastAsia="Arial"/>
          <w:spacing w:val="-6"/>
          <w:szCs w:val="22"/>
          <w:lang w:bidi="en-GB"/>
        </w:rPr>
        <w:t xml:space="preserve"> </w:t>
      </w:r>
      <w:r w:rsidRPr="00E25898">
        <w:rPr>
          <w:rFonts w:eastAsia="Arial"/>
          <w:szCs w:val="22"/>
          <w:lang w:bidi="en-GB"/>
        </w:rPr>
        <w:t>criteria:</w:t>
      </w:r>
    </w:p>
    <w:p w14:paraId="723E9F4C" w14:textId="77777777" w:rsidR="00E25898" w:rsidRPr="00E25898" w:rsidRDefault="00E25898" w:rsidP="00E25898">
      <w:pPr>
        <w:widowControl w:val="0"/>
        <w:autoSpaceDE w:val="0"/>
        <w:autoSpaceDN w:val="0"/>
        <w:rPr>
          <w:rFonts w:eastAsia="Arial"/>
          <w:szCs w:val="23"/>
          <w:lang w:bidi="en-GB"/>
        </w:rPr>
      </w:pPr>
    </w:p>
    <w:p w14:paraId="677208EA" w14:textId="77777777" w:rsidR="00E25898" w:rsidRPr="00E25898" w:rsidRDefault="00E25898" w:rsidP="00E25898">
      <w:pPr>
        <w:widowControl w:val="0"/>
        <w:numPr>
          <w:ilvl w:val="0"/>
          <w:numId w:val="13"/>
        </w:numPr>
        <w:tabs>
          <w:tab w:val="left" w:pos="859"/>
          <w:tab w:val="left" w:pos="860"/>
        </w:tabs>
        <w:autoSpaceDE w:val="0"/>
        <w:autoSpaceDN w:val="0"/>
        <w:spacing w:before="1"/>
        <w:ind w:right="1477"/>
        <w:rPr>
          <w:rFonts w:eastAsia="Arial"/>
          <w:szCs w:val="22"/>
          <w:lang w:bidi="en-GB"/>
        </w:rPr>
      </w:pPr>
      <w:r w:rsidRPr="00E25898">
        <w:rPr>
          <w:rFonts w:eastAsia="Arial"/>
          <w:szCs w:val="22"/>
          <w:lang w:bidi="en-GB"/>
        </w:rPr>
        <w:t>Persist in pursuing a complaint/concern where the complaints procedure has been fully and properly implemented and</w:t>
      </w:r>
      <w:r w:rsidRPr="00E25898">
        <w:rPr>
          <w:rFonts w:eastAsia="Arial"/>
          <w:spacing w:val="-4"/>
          <w:szCs w:val="22"/>
          <w:lang w:bidi="en-GB"/>
        </w:rPr>
        <w:t xml:space="preserve"> </w:t>
      </w:r>
      <w:proofErr w:type="gramStart"/>
      <w:r w:rsidRPr="00E25898">
        <w:rPr>
          <w:rFonts w:eastAsia="Arial"/>
          <w:szCs w:val="22"/>
          <w:lang w:bidi="en-GB"/>
        </w:rPr>
        <w:t>exhausted;</w:t>
      </w:r>
      <w:proofErr w:type="gramEnd"/>
    </w:p>
    <w:p w14:paraId="1CCCDED6" w14:textId="77777777" w:rsidR="00E25898" w:rsidRPr="00E25898" w:rsidRDefault="00E25898" w:rsidP="00E25898">
      <w:pPr>
        <w:widowControl w:val="0"/>
        <w:numPr>
          <w:ilvl w:val="0"/>
          <w:numId w:val="13"/>
        </w:numPr>
        <w:tabs>
          <w:tab w:val="left" w:pos="859"/>
          <w:tab w:val="left" w:pos="860"/>
        </w:tabs>
        <w:autoSpaceDE w:val="0"/>
        <w:autoSpaceDN w:val="0"/>
        <w:ind w:right="960"/>
        <w:rPr>
          <w:rFonts w:eastAsia="Arial"/>
          <w:szCs w:val="22"/>
          <w:lang w:bidi="en-GB"/>
        </w:rPr>
      </w:pPr>
      <w:r w:rsidRPr="00E25898">
        <w:rPr>
          <w:rFonts w:eastAsia="Arial"/>
          <w:szCs w:val="22"/>
          <w:lang w:bidi="en-GB"/>
        </w:rPr>
        <w:t>Changed the substance of a complaint or continually raise new issues or seek to prolong contact by continually raising further concerns or questions (care must be taken not to discard new issues which are significantly different from the original complaint</w:t>
      </w:r>
      <w:proofErr w:type="gramStart"/>
      <w:r w:rsidRPr="00E25898">
        <w:rPr>
          <w:rFonts w:eastAsia="Arial"/>
          <w:szCs w:val="22"/>
          <w:lang w:bidi="en-GB"/>
        </w:rPr>
        <w:t>);</w:t>
      </w:r>
      <w:proofErr w:type="gramEnd"/>
    </w:p>
    <w:p w14:paraId="7A8D8BCF" w14:textId="77777777" w:rsidR="00E25898" w:rsidRPr="00E25898" w:rsidRDefault="00E25898" w:rsidP="00E25898">
      <w:pPr>
        <w:widowControl w:val="0"/>
        <w:numPr>
          <w:ilvl w:val="0"/>
          <w:numId w:val="13"/>
        </w:numPr>
        <w:tabs>
          <w:tab w:val="left" w:pos="859"/>
          <w:tab w:val="left" w:pos="860"/>
        </w:tabs>
        <w:autoSpaceDE w:val="0"/>
        <w:autoSpaceDN w:val="0"/>
        <w:ind w:right="1130"/>
        <w:rPr>
          <w:rFonts w:eastAsia="Arial"/>
          <w:szCs w:val="22"/>
          <w:lang w:bidi="en-GB"/>
        </w:rPr>
      </w:pPr>
      <w:r w:rsidRPr="00E25898">
        <w:rPr>
          <w:rFonts w:eastAsia="Arial"/>
          <w:szCs w:val="22"/>
          <w:lang w:bidi="en-GB"/>
        </w:rPr>
        <w:t>Continue to pursue a complaint with the ICB after appropriate consent has been sought to forward the complaint to the provider for</w:t>
      </w:r>
      <w:r w:rsidRPr="00E25898">
        <w:rPr>
          <w:rFonts w:eastAsia="Arial"/>
          <w:spacing w:val="-11"/>
          <w:szCs w:val="22"/>
          <w:lang w:bidi="en-GB"/>
        </w:rPr>
        <w:t xml:space="preserve"> </w:t>
      </w:r>
      <w:proofErr w:type="gramStart"/>
      <w:r w:rsidRPr="00E25898">
        <w:rPr>
          <w:rFonts w:eastAsia="Arial"/>
          <w:szCs w:val="22"/>
          <w:lang w:bidi="en-GB"/>
        </w:rPr>
        <w:t>investigation;</w:t>
      </w:r>
      <w:proofErr w:type="gramEnd"/>
    </w:p>
    <w:p w14:paraId="23397CC3" w14:textId="77777777" w:rsidR="00E25898" w:rsidRPr="00E25898" w:rsidRDefault="00E25898" w:rsidP="00E25898">
      <w:pPr>
        <w:widowControl w:val="0"/>
        <w:numPr>
          <w:ilvl w:val="0"/>
          <w:numId w:val="13"/>
        </w:numPr>
        <w:tabs>
          <w:tab w:val="left" w:pos="859"/>
          <w:tab w:val="left" w:pos="860"/>
        </w:tabs>
        <w:autoSpaceDE w:val="0"/>
        <w:autoSpaceDN w:val="0"/>
        <w:ind w:right="997"/>
        <w:rPr>
          <w:rFonts w:eastAsia="Arial"/>
          <w:szCs w:val="22"/>
          <w:lang w:bidi="en-GB"/>
        </w:rPr>
      </w:pPr>
      <w:r w:rsidRPr="00E25898">
        <w:rPr>
          <w:rFonts w:eastAsia="Arial"/>
          <w:szCs w:val="22"/>
          <w:lang w:bidi="en-GB"/>
        </w:rPr>
        <w:t>Are unwilling to accept documented evidence of treatment given as being factual (i.e. records) or deny receipt of an adequate response in spite of correspondence specifically answering their questions or do not accept that facts can sometimes be difficult to verify when a long period of time has</w:t>
      </w:r>
      <w:r w:rsidRPr="00E25898">
        <w:rPr>
          <w:rFonts w:eastAsia="Arial"/>
          <w:spacing w:val="-3"/>
          <w:szCs w:val="22"/>
          <w:lang w:bidi="en-GB"/>
        </w:rPr>
        <w:t xml:space="preserve"> </w:t>
      </w:r>
      <w:proofErr w:type="gramStart"/>
      <w:r w:rsidRPr="00E25898">
        <w:rPr>
          <w:rFonts w:eastAsia="Arial"/>
          <w:szCs w:val="22"/>
          <w:lang w:bidi="en-GB"/>
        </w:rPr>
        <w:t>elapsed;</w:t>
      </w:r>
      <w:proofErr w:type="gramEnd"/>
    </w:p>
    <w:p w14:paraId="6F74025A" w14:textId="77777777" w:rsidR="00E25898" w:rsidRPr="00E25898" w:rsidRDefault="00E25898" w:rsidP="00E25898">
      <w:pPr>
        <w:widowControl w:val="0"/>
        <w:numPr>
          <w:ilvl w:val="0"/>
          <w:numId w:val="13"/>
        </w:numPr>
        <w:tabs>
          <w:tab w:val="left" w:pos="859"/>
          <w:tab w:val="left" w:pos="860"/>
        </w:tabs>
        <w:autoSpaceDE w:val="0"/>
        <w:autoSpaceDN w:val="0"/>
        <w:ind w:right="1412"/>
        <w:rPr>
          <w:rFonts w:eastAsia="Arial"/>
          <w:szCs w:val="22"/>
          <w:lang w:bidi="en-GB"/>
        </w:rPr>
      </w:pPr>
      <w:r w:rsidRPr="00E25898">
        <w:rPr>
          <w:rFonts w:eastAsia="Arial"/>
          <w:szCs w:val="22"/>
          <w:lang w:bidi="en-GB"/>
        </w:rPr>
        <w:t>Do not clearly identify the precise issue which they wish to be investigated, despite reasonable efforts and/or where concerns identified are not within the remit of the ICB to</w:t>
      </w:r>
      <w:r w:rsidRPr="00E25898">
        <w:rPr>
          <w:rFonts w:eastAsia="Arial"/>
          <w:spacing w:val="1"/>
          <w:szCs w:val="22"/>
          <w:lang w:bidi="en-GB"/>
        </w:rPr>
        <w:t xml:space="preserve"> </w:t>
      </w:r>
      <w:proofErr w:type="gramStart"/>
      <w:r w:rsidRPr="00E25898">
        <w:rPr>
          <w:rFonts w:eastAsia="Arial"/>
          <w:szCs w:val="22"/>
          <w:lang w:bidi="en-GB"/>
        </w:rPr>
        <w:t>investigate;</w:t>
      </w:r>
      <w:proofErr w:type="gramEnd"/>
    </w:p>
    <w:p w14:paraId="508B3BC4" w14:textId="77777777" w:rsidR="00E25898" w:rsidRPr="00E25898" w:rsidRDefault="00E25898" w:rsidP="00E25898">
      <w:pPr>
        <w:widowControl w:val="0"/>
        <w:numPr>
          <w:ilvl w:val="0"/>
          <w:numId w:val="13"/>
        </w:numPr>
        <w:tabs>
          <w:tab w:val="left" w:pos="860"/>
        </w:tabs>
        <w:autoSpaceDE w:val="0"/>
        <w:autoSpaceDN w:val="0"/>
        <w:ind w:right="1248"/>
        <w:jc w:val="both"/>
        <w:rPr>
          <w:rFonts w:eastAsia="Arial"/>
          <w:szCs w:val="22"/>
          <w:lang w:bidi="en-GB"/>
        </w:rPr>
      </w:pPr>
      <w:r w:rsidRPr="00E25898">
        <w:rPr>
          <w:rFonts w:eastAsia="Arial"/>
          <w:szCs w:val="22"/>
          <w:lang w:bidi="en-GB"/>
        </w:rPr>
        <w:t>Focus on a matter to an extent which is out of proportion to its significance and continues to focus on this point (it is recognised that this can be subjective and careful judgements must be</w:t>
      </w:r>
      <w:r w:rsidRPr="00E25898">
        <w:rPr>
          <w:rFonts w:eastAsia="Arial"/>
          <w:spacing w:val="-3"/>
          <w:szCs w:val="22"/>
          <w:lang w:bidi="en-GB"/>
        </w:rPr>
        <w:t xml:space="preserve"> </w:t>
      </w:r>
      <w:r w:rsidRPr="00E25898">
        <w:rPr>
          <w:rFonts w:eastAsia="Arial"/>
          <w:szCs w:val="22"/>
          <w:lang w:bidi="en-GB"/>
        </w:rPr>
        <w:t>used</w:t>
      </w:r>
      <w:proofErr w:type="gramStart"/>
      <w:r w:rsidRPr="00E25898">
        <w:rPr>
          <w:rFonts w:eastAsia="Arial"/>
          <w:szCs w:val="22"/>
          <w:lang w:bidi="en-GB"/>
        </w:rPr>
        <w:t>);</w:t>
      </w:r>
      <w:proofErr w:type="gramEnd"/>
    </w:p>
    <w:p w14:paraId="0880BED3" w14:textId="77777777" w:rsidR="00E25898" w:rsidRPr="00E25898" w:rsidRDefault="00E25898" w:rsidP="00E25898">
      <w:pPr>
        <w:widowControl w:val="0"/>
        <w:numPr>
          <w:ilvl w:val="0"/>
          <w:numId w:val="13"/>
        </w:numPr>
        <w:tabs>
          <w:tab w:val="left" w:pos="859"/>
          <w:tab w:val="left" w:pos="860"/>
        </w:tabs>
        <w:autoSpaceDE w:val="0"/>
        <w:autoSpaceDN w:val="0"/>
        <w:ind w:right="1209"/>
        <w:rPr>
          <w:rFonts w:eastAsia="Arial"/>
          <w:szCs w:val="22"/>
          <w:lang w:bidi="en-GB"/>
        </w:rPr>
      </w:pPr>
      <w:r w:rsidRPr="00E25898">
        <w:rPr>
          <w:rFonts w:eastAsia="Arial"/>
          <w:szCs w:val="22"/>
          <w:lang w:bidi="en-GB"/>
        </w:rPr>
        <w:t>Have in the course of addressing a complaint had an excessive number of contacts with the organisation placing unreasonable demands on staff (this can be by telephone, email, social media, letter or in person and discretion must be taken in determining</w:t>
      </w:r>
      <w:r w:rsidRPr="00E25898">
        <w:rPr>
          <w:rFonts w:eastAsia="Arial"/>
          <w:spacing w:val="-2"/>
          <w:szCs w:val="22"/>
          <w:lang w:bidi="en-GB"/>
        </w:rPr>
        <w:t xml:space="preserve"> </w:t>
      </w:r>
      <w:r w:rsidRPr="00E25898">
        <w:rPr>
          <w:rFonts w:eastAsia="Arial"/>
          <w:szCs w:val="22"/>
          <w:lang w:bidi="en-GB"/>
        </w:rPr>
        <w:t>“excessive”</w:t>
      </w:r>
      <w:proofErr w:type="gramStart"/>
      <w:r w:rsidRPr="00E25898">
        <w:rPr>
          <w:rFonts w:eastAsia="Arial"/>
          <w:szCs w:val="22"/>
          <w:lang w:bidi="en-GB"/>
        </w:rPr>
        <w:t>);</w:t>
      </w:r>
      <w:proofErr w:type="gramEnd"/>
    </w:p>
    <w:p w14:paraId="4E25585A" w14:textId="77777777" w:rsidR="00E25898" w:rsidRPr="00E25898" w:rsidRDefault="00E25898" w:rsidP="00E25898">
      <w:pPr>
        <w:widowControl w:val="0"/>
        <w:numPr>
          <w:ilvl w:val="0"/>
          <w:numId w:val="13"/>
        </w:numPr>
        <w:tabs>
          <w:tab w:val="left" w:pos="859"/>
          <w:tab w:val="left" w:pos="860"/>
        </w:tabs>
        <w:autoSpaceDE w:val="0"/>
        <w:autoSpaceDN w:val="0"/>
        <w:ind w:right="1265"/>
        <w:rPr>
          <w:rFonts w:eastAsia="Arial"/>
          <w:szCs w:val="22"/>
          <w:lang w:bidi="en-GB"/>
        </w:rPr>
      </w:pPr>
      <w:r w:rsidRPr="00E25898">
        <w:rPr>
          <w:rFonts w:eastAsia="Arial"/>
          <w:szCs w:val="22"/>
          <w:lang w:bidi="en-GB"/>
        </w:rPr>
        <w:t>Take up excessive amount of the teams’ time during contacts - discretion must be taken in determining “excessive</w:t>
      </w:r>
      <w:proofErr w:type="gramStart"/>
      <w:r w:rsidRPr="00E25898">
        <w:rPr>
          <w:rFonts w:eastAsia="Arial"/>
          <w:szCs w:val="22"/>
          <w:lang w:bidi="en-GB"/>
        </w:rPr>
        <w:t>”;</w:t>
      </w:r>
      <w:proofErr w:type="gramEnd"/>
    </w:p>
    <w:p w14:paraId="09BB5B47" w14:textId="77777777" w:rsidR="00E25898" w:rsidRPr="00E25898" w:rsidRDefault="00E25898" w:rsidP="00E25898">
      <w:pPr>
        <w:widowControl w:val="0"/>
        <w:numPr>
          <w:ilvl w:val="0"/>
          <w:numId w:val="13"/>
        </w:numPr>
        <w:tabs>
          <w:tab w:val="left" w:pos="859"/>
          <w:tab w:val="left" w:pos="860"/>
        </w:tabs>
        <w:autoSpaceDE w:val="0"/>
        <w:autoSpaceDN w:val="0"/>
        <w:spacing w:line="237" w:lineRule="auto"/>
        <w:ind w:right="1275"/>
        <w:rPr>
          <w:rFonts w:eastAsia="Arial"/>
          <w:szCs w:val="22"/>
          <w:lang w:bidi="en-GB"/>
        </w:rPr>
      </w:pPr>
      <w:r w:rsidRPr="00E25898">
        <w:rPr>
          <w:rFonts w:eastAsia="Arial"/>
          <w:szCs w:val="22"/>
          <w:lang w:bidi="en-GB"/>
        </w:rPr>
        <w:t>Are known to have recorded meetings or face-to-face/telephone conversations without the prior knowledge and consent of other</w:t>
      </w:r>
      <w:r w:rsidRPr="00E25898">
        <w:rPr>
          <w:rFonts w:eastAsia="Arial"/>
          <w:spacing w:val="-7"/>
          <w:szCs w:val="22"/>
          <w:lang w:bidi="en-GB"/>
        </w:rPr>
        <w:t xml:space="preserve"> </w:t>
      </w:r>
      <w:proofErr w:type="gramStart"/>
      <w:r w:rsidRPr="00E25898">
        <w:rPr>
          <w:rFonts w:eastAsia="Arial"/>
          <w:szCs w:val="22"/>
          <w:lang w:bidi="en-GB"/>
        </w:rPr>
        <w:t>parties;</w:t>
      </w:r>
      <w:proofErr w:type="gramEnd"/>
    </w:p>
    <w:p w14:paraId="73A95974" w14:textId="77777777" w:rsidR="00E25898" w:rsidRPr="00E25898" w:rsidRDefault="00E25898" w:rsidP="00E25898">
      <w:pPr>
        <w:widowControl w:val="0"/>
        <w:numPr>
          <w:ilvl w:val="0"/>
          <w:numId w:val="13"/>
        </w:numPr>
        <w:tabs>
          <w:tab w:val="left" w:pos="859"/>
          <w:tab w:val="left" w:pos="860"/>
        </w:tabs>
        <w:autoSpaceDE w:val="0"/>
        <w:autoSpaceDN w:val="0"/>
        <w:ind w:right="1172"/>
        <w:rPr>
          <w:rFonts w:eastAsia="Arial"/>
          <w:szCs w:val="22"/>
          <w:lang w:bidi="en-GB"/>
        </w:rPr>
      </w:pPr>
      <w:r w:rsidRPr="00E25898">
        <w:rPr>
          <w:rFonts w:eastAsia="Arial"/>
          <w:szCs w:val="22"/>
          <w:lang w:bidi="en-GB"/>
        </w:rPr>
        <w:t>Displayed unreasonable demands or expectations and fail to accept that these may be unreasonable (e.g. insist on responses to complaints or enquiries being provided more urgently than is reasonable or normal recognised</w:t>
      </w:r>
      <w:r w:rsidRPr="00E25898">
        <w:rPr>
          <w:rFonts w:eastAsia="Arial"/>
          <w:spacing w:val="-20"/>
          <w:szCs w:val="22"/>
          <w:lang w:bidi="en-GB"/>
        </w:rPr>
        <w:t xml:space="preserve"> </w:t>
      </w:r>
      <w:r w:rsidRPr="00E25898">
        <w:rPr>
          <w:rFonts w:eastAsia="Arial"/>
          <w:szCs w:val="22"/>
          <w:lang w:bidi="en-GB"/>
        </w:rPr>
        <w:t>practice</w:t>
      </w:r>
      <w:proofErr w:type="gramStart"/>
      <w:r w:rsidRPr="00E25898">
        <w:rPr>
          <w:rFonts w:eastAsia="Arial"/>
          <w:szCs w:val="22"/>
          <w:lang w:bidi="en-GB"/>
        </w:rPr>
        <w:t>);</w:t>
      </w:r>
      <w:proofErr w:type="gramEnd"/>
    </w:p>
    <w:p w14:paraId="42D9ACDA" w14:textId="77777777" w:rsidR="00E25898" w:rsidRPr="00E25898" w:rsidRDefault="00E25898" w:rsidP="00E25898">
      <w:pPr>
        <w:widowControl w:val="0"/>
        <w:numPr>
          <w:ilvl w:val="0"/>
          <w:numId w:val="13"/>
        </w:numPr>
        <w:tabs>
          <w:tab w:val="left" w:pos="859"/>
          <w:tab w:val="left" w:pos="860"/>
        </w:tabs>
        <w:autoSpaceDE w:val="0"/>
        <w:autoSpaceDN w:val="0"/>
        <w:spacing w:line="291" w:lineRule="exact"/>
        <w:rPr>
          <w:rFonts w:eastAsia="Arial"/>
          <w:szCs w:val="22"/>
          <w:lang w:bidi="en-GB"/>
        </w:rPr>
      </w:pPr>
      <w:r w:rsidRPr="00E25898">
        <w:rPr>
          <w:rFonts w:eastAsia="Arial"/>
          <w:szCs w:val="22"/>
          <w:lang w:bidi="en-GB"/>
        </w:rPr>
        <w:t>Used inappropriate verbal or written language towards members of</w:t>
      </w:r>
      <w:r w:rsidRPr="00E25898">
        <w:rPr>
          <w:rFonts w:eastAsia="Arial"/>
          <w:spacing w:val="-9"/>
          <w:szCs w:val="22"/>
          <w:lang w:bidi="en-GB"/>
        </w:rPr>
        <w:t xml:space="preserve"> </w:t>
      </w:r>
      <w:proofErr w:type="gramStart"/>
      <w:r w:rsidRPr="00E25898">
        <w:rPr>
          <w:rFonts w:eastAsia="Arial"/>
          <w:szCs w:val="22"/>
          <w:lang w:bidi="en-GB"/>
        </w:rPr>
        <w:t>staff</w:t>
      </w:r>
      <w:proofErr w:type="gramEnd"/>
    </w:p>
    <w:p w14:paraId="33C90ED2" w14:textId="77777777" w:rsidR="00E25898" w:rsidRPr="00E25898" w:rsidRDefault="00E25898" w:rsidP="00E25898">
      <w:pPr>
        <w:widowControl w:val="0"/>
        <w:numPr>
          <w:ilvl w:val="0"/>
          <w:numId w:val="13"/>
        </w:numPr>
        <w:tabs>
          <w:tab w:val="left" w:pos="859"/>
          <w:tab w:val="left" w:pos="860"/>
        </w:tabs>
        <w:autoSpaceDE w:val="0"/>
        <w:autoSpaceDN w:val="0"/>
        <w:spacing w:line="292" w:lineRule="exact"/>
        <w:rPr>
          <w:rFonts w:eastAsia="Arial"/>
          <w:szCs w:val="22"/>
          <w:lang w:bidi="en-GB"/>
        </w:rPr>
      </w:pPr>
      <w:r w:rsidRPr="00E25898">
        <w:rPr>
          <w:rFonts w:eastAsia="Arial"/>
          <w:szCs w:val="22"/>
          <w:lang w:bidi="en-GB"/>
        </w:rPr>
        <w:t>Are abusive or insulting to</w:t>
      </w:r>
      <w:r w:rsidRPr="00E25898">
        <w:rPr>
          <w:rFonts w:eastAsia="Arial"/>
          <w:spacing w:val="2"/>
          <w:szCs w:val="22"/>
          <w:lang w:bidi="en-GB"/>
        </w:rPr>
        <w:t xml:space="preserve"> </w:t>
      </w:r>
      <w:proofErr w:type="gramStart"/>
      <w:r w:rsidRPr="00E25898">
        <w:rPr>
          <w:rFonts w:eastAsia="Arial"/>
          <w:szCs w:val="22"/>
          <w:lang w:bidi="en-GB"/>
        </w:rPr>
        <w:t>staff</w:t>
      </w:r>
      <w:proofErr w:type="gramEnd"/>
    </w:p>
    <w:p w14:paraId="434A7025" w14:textId="77777777" w:rsidR="00E25898" w:rsidRPr="00E25898" w:rsidRDefault="00E25898" w:rsidP="00E25898">
      <w:pPr>
        <w:widowControl w:val="0"/>
        <w:autoSpaceDE w:val="0"/>
        <w:autoSpaceDN w:val="0"/>
        <w:spacing w:line="292" w:lineRule="exact"/>
        <w:rPr>
          <w:rFonts w:eastAsia="Arial"/>
          <w:szCs w:val="22"/>
          <w:lang w:bidi="en-GB"/>
        </w:rPr>
      </w:pPr>
    </w:p>
    <w:p w14:paraId="072DEE17" w14:textId="77777777" w:rsidR="00E25898" w:rsidRPr="00E25898" w:rsidRDefault="00E25898" w:rsidP="00E25898">
      <w:pPr>
        <w:widowControl w:val="0"/>
        <w:autoSpaceDE w:val="0"/>
        <w:autoSpaceDN w:val="0"/>
        <w:spacing w:line="292" w:lineRule="exact"/>
        <w:rPr>
          <w:rFonts w:eastAsia="Arial"/>
          <w:szCs w:val="22"/>
          <w:lang w:bidi="en-GB"/>
        </w:rPr>
        <w:sectPr w:rsidR="00E25898" w:rsidRPr="00E25898" w:rsidSect="00E25898">
          <w:pgSz w:w="11910" w:h="16840"/>
          <w:pgMar w:top="1340" w:right="500" w:bottom="2140" w:left="940" w:header="0" w:footer="1942" w:gutter="0"/>
          <w:cols w:space="720"/>
        </w:sectPr>
      </w:pPr>
      <w:r w:rsidRPr="00E25898">
        <w:rPr>
          <w:rFonts w:eastAsia="Arial"/>
          <w:szCs w:val="22"/>
          <w:lang w:bidi="en-GB"/>
        </w:rPr>
        <w:t xml:space="preserve">Any complainant that might meet these criteria must be discussed with the Head of Patient Experience and the Chief of Staff/ System Quality Director /nominated deputy to agree the appropriate approach for ongoing management and support for staff. </w:t>
      </w:r>
    </w:p>
    <w:p w14:paraId="081391F2" w14:textId="77777777" w:rsidR="00E25898" w:rsidRPr="00E25898" w:rsidRDefault="00E25898" w:rsidP="00E25898">
      <w:pPr>
        <w:widowControl w:val="0"/>
        <w:autoSpaceDE w:val="0"/>
        <w:autoSpaceDN w:val="0"/>
        <w:spacing w:before="82"/>
        <w:ind w:left="500" w:right="998"/>
        <w:rPr>
          <w:rFonts w:eastAsia="Arial"/>
          <w:szCs w:val="22"/>
          <w:lang w:bidi="en-GB"/>
        </w:rPr>
      </w:pPr>
      <w:r w:rsidRPr="00E25898">
        <w:rPr>
          <w:rFonts w:eastAsia="Arial"/>
          <w:szCs w:val="22"/>
          <w:lang w:bidi="en-GB"/>
        </w:rPr>
        <w:lastRenderedPageBreak/>
        <w:t>The following procedures will be used in exceptional circumstances and as a last resort, after all reasonable measures have been taken via the complaints procedure after discussion with the CEO, Chief of Staff Director of Nursing and Quality, or System Quality Director.</w:t>
      </w:r>
    </w:p>
    <w:p w14:paraId="71D29D1E" w14:textId="77777777" w:rsidR="00E25898" w:rsidRPr="00E25898" w:rsidRDefault="00E25898" w:rsidP="00E25898">
      <w:pPr>
        <w:widowControl w:val="0"/>
        <w:autoSpaceDE w:val="0"/>
        <w:autoSpaceDN w:val="0"/>
        <w:spacing w:before="82"/>
        <w:ind w:left="500" w:right="998"/>
        <w:rPr>
          <w:rFonts w:eastAsia="Arial"/>
          <w:szCs w:val="22"/>
          <w:lang w:bidi="en-GB"/>
        </w:rPr>
      </w:pPr>
      <w:r w:rsidRPr="00E25898">
        <w:rPr>
          <w:rFonts w:eastAsia="Arial"/>
          <w:szCs w:val="22"/>
          <w:lang w:bidi="en-GB"/>
        </w:rPr>
        <w:t xml:space="preserve">Who will be kept updated with the progress of any agreed management </w:t>
      </w:r>
      <w:proofErr w:type="gramStart"/>
      <w:r w:rsidRPr="00E25898">
        <w:rPr>
          <w:rFonts w:eastAsia="Arial"/>
          <w:szCs w:val="22"/>
          <w:lang w:bidi="en-GB"/>
        </w:rPr>
        <w:t>plan</w:t>
      </w:r>
      <w:proofErr w:type="gramEnd"/>
    </w:p>
    <w:p w14:paraId="37E28E8C" w14:textId="77777777" w:rsidR="00E25898" w:rsidRPr="00E25898" w:rsidRDefault="00E25898" w:rsidP="00E25898">
      <w:pPr>
        <w:widowControl w:val="0"/>
        <w:autoSpaceDE w:val="0"/>
        <w:autoSpaceDN w:val="0"/>
        <w:rPr>
          <w:rFonts w:eastAsia="Arial"/>
          <w:szCs w:val="23"/>
          <w:lang w:bidi="en-GB"/>
        </w:rPr>
      </w:pPr>
    </w:p>
    <w:p w14:paraId="09835413" w14:textId="77777777" w:rsidR="00E25898" w:rsidRPr="00E25898" w:rsidRDefault="00E25898" w:rsidP="00E25898">
      <w:pPr>
        <w:widowControl w:val="0"/>
        <w:autoSpaceDE w:val="0"/>
        <w:autoSpaceDN w:val="0"/>
        <w:ind w:left="499"/>
        <w:rPr>
          <w:rFonts w:eastAsia="Arial"/>
          <w:b/>
          <w:szCs w:val="22"/>
          <w:lang w:bidi="en-GB"/>
        </w:rPr>
      </w:pPr>
      <w:r w:rsidRPr="00E25898">
        <w:rPr>
          <w:rFonts w:eastAsia="Arial"/>
          <w:b/>
          <w:szCs w:val="22"/>
          <w:lang w:bidi="en-GB"/>
        </w:rPr>
        <w:t>Stage 1</w:t>
      </w:r>
    </w:p>
    <w:p w14:paraId="0E3D0DC2" w14:textId="77777777" w:rsidR="00E25898" w:rsidRPr="00E25898" w:rsidRDefault="00E25898" w:rsidP="00E25898">
      <w:pPr>
        <w:widowControl w:val="0"/>
        <w:autoSpaceDE w:val="0"/>
        <w:autoSpaceDN w:val="0"/>
        <w:ind w:left="499" w:right="1159"/>
        <w:rPr>
          <w:rFonts w:eastAsia="Arial"/>
          <w:szCs w:val="22"/>
          <w:lang w:bidi="en-GB"/>
        </w:rPr>
      </w:pPr>
      <w:r w:rsidRPr="00E25898">
        <w:rPr>
          <w:rFonts w:eastAsia="Arial"/>
          <w:szCs w:val="22"/>
          <w:lang w:bidi="en-GB"/>
        </w:rPr>
        <w:t xml:space="preserve">The ICB employees should refer the complainant to the Patient Experience Team. The Patient Experience Team will </w:t>
      </w:r>
      <w:proofErr w:type="gramStart"/>
      <w:r w:rsidRPr="00E25898">
        <w:rPr>
          <w:rFonts w:eastAsia="Arial"/>
          <w:szCs w:val="22"/>
          <w:lang w:bidi="en-GB"/>
        </w:rPr>
        <w:t>take action</w:t>
      </w:r>
      <w:proofErr w:type="gramEnd"/>
      <w:r w:rsidRPr="00E25898">
        <w:rPr>
          <w:rFonts w:eastAsia="Arial"/>
          <w:szCs w:val="22"/>
          <w:lang w:bidi="en-GB"/>
        </w:rPr>
        <w:t xml:space="preserve"> specifically targeted to try and help the complainant and staff involved, depending on the behaviour the complainant is displaying. This could </w:t>
      </w:r>
      <w:proofErr w:type="gramStart"/>
      <w:r w:rsidRPr="00E25898">
        <w:rPr>
          <w:rFonts w:eastAsia="Arial"/>
          <w:szCs w:val="22"/>
          <w:lang w:bidi="en-GB"/>
        </w:rPr>
        <w:t>include;</w:t>
      </w:r>
      <w:proofErr w:type="gramEnd"/>
    </w:p>
    <w:p w14:paraId="57458F6F" w14:textId="77777777" w:rsidR="00E25898" w:rsidRPr="00E25898" w:rsidRDefault="00E25898" w:rsidP="00E25898">
      <w:pPr>
        <w:widowControl w:val="0"/>
        <w:autoSpaceDE w:val="0"/>
        <w:autoSpaceDN w:val="0"/>
        <w:rPr>
          <w:rFonts w:eastAsia="Arial"/>
          <w:szCs w:val="23"/>
          <w:lang w:bidi="en-GB"/>
        </w:rPr>
      </w:pPr>
    </w:p>
    <w:p w14:paraId="229C8BDD" w14:textId="77777777" w:rsidR="00E25898" w:rsidRPr="00E25898" w:rsidRDefault="00E25898" w:rsidP="00E25898">
      <w:pPr>
        <w:widowControl w:val="0"/>
        <w:numPr>
          <w:ilvl w:val="0"/>
          <w:numId w:val="13"/>
        </w:numPr>
        <w:tabs>
          <w:tab w:val="left" w:pos="859"/>
          <w:tab w:val="left" w:pos="860"/>
        </w:tabs>
        <w:autoSpaceDE w:val="0"/>
        <w:autoSpaceDN w:val="0"/>
        <w:spacing w:before="1" w:line="292" w:lineRule="exact"/>
        <w:ind w:hanging="361"/>
        <w:rPr>
          <w:rFonts w:eastAsia="Arial"/>
          <w:szCs w:val="22"/>
          <w:lang w:bidi="en-GB"/>
        </w:rPr>
      </w:pPr>
      <w:r w:rsidRPr="00E25898">
        <w:rPr>
          <w:rFonts w:eastAsia="Arial"/>
          <w:szCs w:val="22"/>
          <w:lang w:bidi="en-GB"/>
        </w:rPr>
        <w:t>Explaining the complaints</w:t>
      </w:r>
      <w:r w:rsidRPr="00E25898">
        <w:rPr>
          <w:rFonts w:eastAsia="Arial"/>
          <w:spacing w:val="1"/>
          <w:szCs w:val="22"/>
          <w:lang w:bidi="en-GB"/>
        </w:rPr>
        <w:t xml:space="preserve"> </w:t>
      </w:r>
      <w:proofErr w:type="gramStart"/>
      <w:r w:rsidRPr="00E25898">
        <w:rPr>
          <w:rFonts w:eastAsia="Arial"/>
          <w:szCs w:val="22"/>
          <w:lang w:bidi="en-GB"/>
        </w:rPr>
        <w:t>process;</w:t>
      </w:r>
      <w:proofErr w:type="gramEnd"/>
    </w:p>
    <w:p w14:paraId="6AAE5E65" w14:textId="77777777" w:rsidR="00E25898" w:rsidRPr="00E25898" w:rsidRDefault="00E25898" w:rsidP="00E25898">
      <w:pPr>
        <w:widowControl w:val="0"/>
        <w:numPr>
          <w:ilvl w:val="0"/>
          <w:numId w:val="13"/>
        </w:numPr>
        <w:tabs>
          <w:tab w:val="left" w:pos="859"/>
          <w:tab w:val="left" w:pos="860"/>
        </w:tabs>
        <w:autoSpaceDE w:val="0"/>
        <w:autoSpaceDN w:val="0"/>
        <w:ind w:left="859" w:right="1690"/>
        <w:rPr>
          <w:rFonts w:eastAsia="Arial"/>
          <w:szCs w:val="22"/>
          <w:lang w:bidi="en-GB"/>
        </w:rPr>
      </w:pPr>
      <w:r w:rsidRPr="00E25898">
        <w:rPr>
          <w:rFonts w:eastAsia="Arial"/>
          <w:szCs w:val="22"/>
          <w:lang w:bidi="en-GB"/>
        </w:rPr>
        <w:t>Agreeing a limit to the number of and duration of telephone conversations, emails and written</w:t>
      </w:r>
      <w:r w:rsidRPr="00E25898">
        <w:rPr>
          <w:rFonts w:eastAsia="Arial"/>
          <w:spacing w:val="-3"/>
          <w:szCs w:val="22"/>
          <w:lang w:bidi="en-GB"/>
        </w:rPr>
        <w:t xml:space="preserve"> </w:t>
      </w:r>
      <w:proofErr w:type="gramStart"/>
      <w:r w:rsidRPr="00E25898">
        <w:rPr>
          <w:rFonts w:eastAsia="Arial"/>
          <w:szCs w:val="22"/>
          <w:lang w:bidi="en-GB"/>
        </w:rPr>
        <w:t>letters;</w:t>
      </w:r>
      <w:proofErr w:type="gramEnd"/>
    </w:p>
    <w:p w14:paraId="3E6842FA" w14:textId="77777777" w:rsidR="00E25898" w:rsidRPr="00E25898" w:rsidRDefault="00E25898" w:rsidP="00E25898">
      <w:pPr>
        <w:widowControl w:val="0"/>
        <w:numPr>
          <w:ilvl w:val="0"/>
          <w:numId w:val="13"/>
        </w:numPr>
        <w:tabs>
          <w:tab w:val="left" w:pos="859"/>
          <w:tab w:val="left" w:pos="860"/>
        </w:tabs>
        <w:autoSpaceDE w:val="0"/>
        <w:autoSpaceDN w:val="0"/>
        <w:ind w:left="859" w:right="1038"/>
        <w:rPr>
          <w:rFonts w:eastAsia="Arial"/>
          <w:szCs w:val="22"/>
          <w:lang w:bidi="en-GB"/>
        </w:rPr>
      </w:pPr>
      <w:r w:rsidRPr="00E25898">
        <w:rPr>
          <w:rFonts w:eastAsia="Arial"/>
          <w:szCs w:val="22"/>
          <w:lang w:bidi="en-GB"/>
        </w:rPr>
        <w:t xml:space="preserve">Where handwritten correspondence is unclear, the complaint will be acknowledged, and the opportunity provided to contact the Patient Experience Team to discuss the concerns. If this option is not taken the correspondence will be returned and the complainant signposted to the NHS Complaints Advocacy </w:t>
      </w:r>
      <w:proofErr w:type="gramStart"/>
      <w:r w:rsidRPr="00E25898">
        <w:rPr>
          <w:rFonts w:eastAsia="Arial"/>
          <w:szCs w:val="22"/>
          <w:lang w:bidi="en-GB"/>
        </w:rPr>
        <w:t>Service;</w:t>
      </w:r>
      <w:proofErr w:type="gramEnd"/>
    </w:p>
    <w:p w14:paraId="40DE3515" w14:textId="77777777" w:rsidR="00E25898" w:rsidRPr="00E25898" w:rsidRDefault="00E25898" w:rsidP="00E25898">
      <w:pPr>
        <w:widowControl w:val="0"/>
        <w:numPr>
          <w:ilvl w:val="0"/>
          <w:numId w:val="13"/>
        </w:numPr>
        <w:tabs>
          <w:tab w:val="left" w:pos="859"/>
          <w:tab w:val="left" w:pos="860"/>
        </w:tabs>
        <w:autoSpaceDE w:val="0"/>
        <w:autoSpaceDN w:val="0"/>
        <w:spacing w:line="292" w:lineRule="exact"/>
        <w:ind w:hanging="361"/>
        <w:rPr>
          <w:rFonts w:eastAsia="Arial"/>
          <w:szCs w:val="22"/>
          <w:lang w:bidi="en-GB"/>
        </w:rPr>
      </w:pPr>
      <w:r w:rsidRPr="00E25898">
        <w:rPr>
          <w:rFonts w:eastAsia="Arial"/>
          <w:szCs w:val="22"/>
          <w:lang w:bidi="en-GB"/>
        </w:rPr>
        <w:t>Use of recorded delivery</w:t>
      </w:r>
      <w:r w:rsidRPr="00E25898">
        <w:rPr>
          <w:rFonts w:eastAsia="Arial"/>
          <w:spacing w:val="-1"/>
          <w:szCs w:val="22"/>
          <w:lang w:bidi="en-GB"/>
        </w:rPr>
        <w:t xml:space="preserve"> </w:t>
      </w:r>
      <w:proofErr w:type="gramStart"/>
      <w:r w:rsidRPr="00E25898">
        <w:rPr>
          <w:rFonts w:eastAsia="Arial"/>
          <w:szCs w:val="22"/>
          <w:lang w:bidi="en-GB"/>
        </w:rPr>
        <w:t>postage;</w:t>
      </w:r>
      <w:proofErr w:type="gramEnd"/>
    </w:p>
    <w:p w14:paraId="27A72C50" w14:textId="77777777" w:rsidR="00E25898" w:rsidRPr="00E25898" w:rsidRDefault="00E25898" w:rsidP="00E25898">
      <w:pPr>
        <w:widowControl w:val="0"/>
        <w:numPr>
          <w:ilvl w:val="0"/>
          <w:numId w:val="13"/>
        </w:numPr>
        <w:tabs>
          <w:tab w:val="left" w:pos="859"/>
          <w:tab w:val="left" w:pos="860"/>
        </w:tabs>
        <w:autoSpaceDE w:val="0"/>
        <w:autoSpaceDN w:val="0"/>
        <w:spacing w:before="1" w:line="235" w:lineRule="auto"/>
        <w:ind w:left="859" w:right="1263"/>
        <w:rPr>
          <w:rFonts w:eastAsia="Arial"/>
          <w:szCs w:val="22"/>
          <w:lang w:bidi="en-GB"/>
        </w:rPr>
      </w:pPr>
      <w:r w:rsidRPr="00E25898">
        <w:rPr>
          <w:rFonts w:eastAsia="Arial"/>
          <w:szCs w:val="22"/>
          <w:lang w:bidi="en-GB"/>
        </w:rPr>
        <w:t>Seeking help from the NHS Complaints Advocacy Service to contact and liaise with the complainant where</w:t>
      </w:r>
      <w:r w:rsidRPr="00E25898">
        <w:rPr>
          <w:rFonts w:eastAsia="Arial"/>
          <w:spacing w:val="-2"/>
          <w:szCs w:val="22"/>
          <w:lang w:bidi="en-GB"/>
        </w:rPr>
        <w:t xml:space="preserve"> </w:t>
      </w:r>
      <w:proofErr w:type="gramStart"/>
      <w:r w:rsidRPr="00E25898">
        <w:rPr>
          <w:rFonts w:eastAsia="Arial"/>
          <w:szCs w:val="22"/>
          <w:lang w:bidi="en-GB"/>
        </w:rPr>
        <w:t>appropriate;</w:t>
      </w:r>
      <w:proofErr w:type="gramEnd"/>
    </w:p>
    <w:p w14:paraId="535BD00E" w14:textId="77777777" w:rsidR="00E25898" w:rsidRPr="00E25898" w:rsidRDefault="00E25898" w:rsidP="00E25898">
      <w:pPr>
        <w:widowControl w:val="0"/>
        <w:numPr>
          <w:ilvl w:val="0"/>
          <w:numId w:val="13"/>
        </w:numPr>
        <w:tabs>
          <w:tab w:val="left" w:pos="859"/>
          <w:tab w:val="left" w:pos="860"/>
        </w:tabs>
        <w:autoSpaceDE w:val="0"/>
        <w:autoSpaceDN w:val="0"/>
        <w:spacing w:before="3"/>
        <w:ind w:left="859" w:right="1089"/>
        <w:rPr>
          <w:rFonts w:eastAsia="Arial"/>
          <w:szCs w:val="22"/>
          <w:lang w:bidi="en-GB"/>
        </w:rPr>
      </w:pPr>
      <w:r w:rsidRPr="00E25898">
        <w:rPr>
          <w:rFonts w:eastAsia="Arial"/>
          <w:szCs w:val="22"/>
          <w:lang w:bidi="en-GB"/>
        </w:rPr>
        <w:t>The Patient Experience Team identified as the sole organisational contact point for the</w:t>
      </w:r>
      <w:r w:rsidRPr="00E25898">
        <w:rPr>
          <w:rFonts w:eastAsia="Arial"/>
          <w:spacing w:val="-3"/>
          <w:szCs w:val="22"/>
          <w:lang w:bidi="en-GB"/>
        </w:rPr>
        <w:t xml:space="preserve"> </w:t>
      </w:r>
      <w:proofErr w:type="gramStart"/>
      <w:r w:rsidRPr="00E25898">
        <w:rPr>
          <w:rFonts w:eastAsia="Arial"/>
          <w:szCs w:val="22"/>
          <w:lang w:bidi="en-GB"/>
        </w:rPr>
        <w:t>complainant;</w:t>
      </w:r>
      <w:proofErr w:type="gramEnd"/>
    </w:p>
    <w:p w14:paraId="04497E82" w14:textId="77777777" w:rsidR="00E25898" w:rsidRPr="00E25898" w:rsidRDefault="00E25898" w:rsidP="00E25898">
      <w:pPr>
        <w:widowControl w:val="0"/>
        <w:numPr>
          <w:ilvl w:val="0"/>
          <w:numId w:val="13"/>
        </w:numPr>
        <w:tabs>
          <w:tab w:val="left" w:pos="859"/>
          <w:tab w:val="left" w:pos="860"/>
        </w:tabs>
        <w:autoSpaceDE w:val="0"/>
        <w:autoSpaceDN w:val="0"/>
        <w:ind w:left="859" w:right="2280"/>
        <w:rPr>
          <w:rFonts w:eastAsia="Arial"/>
          <w:szCs w:val="22"/>
          <w:lang w:bidi="en-GB"/>
        </w:rPr>
      </w:pPr>
      <w:r w:rsidRPr="00E25898">
        <w:rPr>
          <w:rFonts w:eastAsia="Arial"/>
          <w:szCs w:val="22"/>
          <w:lang w:bidi="en-GB"/>
        </w:rPr>
        <w:t>Informing the complainant that written communication will be the only communication between the ICB and the</w:t>
      </w:r>
      <w:r w:rsidRPr="00E25898">
        <w:rPr>
          <w:rFonts w:eastAsia="Arial"/>
          <w:spacing w:val="-6"/>
          <w:szCs w:val="22"/>
          <w:lang w:bidi="en-GB"/>
        </w:rPr>
        <w:t xml:space="preserve"> </w:t>
      </w:r>
      <w:proofErr w:type="gramStart"/>
      <w:r w:rsidRPr="00E25898">
        <w:rPr>
          <w:rFonts w:eastAsia="Arial"/>
          <w:szCs w:val="22"/>
          <w:lang w:bidi="en-GB"/>
        </w:rPr>
        <w:t>complainant;</w:t>
      </w:r>
      <w:proofErr w:type="gramEnd"/>
    </w:p>
    <w:p w14:paraId="1286F767" w14:textId="77777777" w:rsidR="00E25898" w:rsidRPr="00E25898" w:rsidRDefault="00E25898" w:rsidP="00E25898">
      <w:pPr>
        <w:widowControl w:val="0"/>
        <w:numPr>
          <w:ilvl w:val="0"/>
          <w:numId w:val="13"/>
        </w:numPr>
        <w:tabs>
          <w:tab w:val="left" w:pos="859"/>
          <w:tab w:val="left" w:pos="860"/>
        </w:tabs>
        <w:autoSpaceDE w:val="0"/>
        <w:autoSpaceDN w:val="0"/>
        <w:ind w:left="859" w:right="1012"/>
        <w:rPr>
          <w:rFonts w:eastAsia="Arial"/>
          <w:szCs w:val="22"/>
          <w:lang w:bidi="en-GB"/>
        </w:rPr>
      </w:pPr>
      <w:r w:rsidRPr="00E25898">
        <w:rPr>
          <w:rFonts w:eastAsia="Arial"/>
          <w:szCs w:val="22"/>
          <w:lang w:bidi="en-GB"/>
        </w:rPr>
        <w:t>The Patient Experience Team will contact all staff likely to receive contact from the complainant, advising them of action decided upon and provide a suitable script which staff should read to the complainant (and repeat up to 3 times) in the event of the complainant contacting them before calls are terminated. This will be regularly reviewed.</w:t>
      </w:r>
    </w:p>
    <w:p w14:paraId="5ECDEA68" w14:textId="77777777" w:rsidR="00E25898" w:rsidRPr="00E25898" w:rsidRDefault="00E25898" w:rsidP="00E25898">
      <w:pPr>
        <w:widowControl w:val="0"/>
        <w:autoSpaceDE w:val="0"/>
        <w:autoSpaceDN w:val="0"/>
        <w:spacing w:before="7"/>
        <w:rPr>
          <w:rFonts w:eastAsia="Arial"/>
          <w:sz w:val="23"/>
          <w:szCs w:val="23"/>
          <w:lang w:bidi="en-GB"/>
        </w:rPr>
      </w:pPr>
    </w:p>
    <w:p w14:paraId="1CA67645" w14:textId="77777777" w:rsidR="00E25898" w:rsidRPr="00E25898" w:rsidRDefault="00E25898" w:rsidP="00E25898">
      <w:pPr>
        <w:widowControl w:val="0"/>
        <w:autoSpaceDE w:val="0"/>
        <w:autoSpaceDN w:val="0"/>
        <w:ind w:left="499"/>
        <w:rPr>
          <w:rFonts w:eastAsia="Arial"/>
          <w:b/>
          <w:szCs w:val="22"/>
          <w:lang w:bidi="en-GB"/>
        </w:rPr>
      </w:pPr>
      <w:r w:rsidRPr="00E25898">
        <w:rPr>
          <w:rFonts w:eastAsia="Arial"/>
          <w:b/>
          <w:szCs w:val="22"/>
          <w:lang w:bidi="en-GB"/>
        </w:rPr>
        <w:t>Stage 2</w:t>
      </w:r>
    </w:p>
    <w:p w14:paraId="3913EA6B" w14:textId="77777777" w:rsidR="00E25898" w:rsidRPr="00E25898" w:rsidRDefault="00E25898" w:rsidP="00E25898">
      <w:pPr>
        <w:widowControl w:val="0"/>
        <w:autoSpaceDE w:val="0"/>
        <w:autoSpaceDN w:val="0"/>
        <w:rPr>
          <w:rFonts w:eastAsia="Arial"/>
          <w:b/>
          <w:szCs w:val="23"/>
          <w:lang w:bidi="en-GB"/>
        </w:rPr>
      </w:pPr>
    </w:p>
    <w:p w14:paraId="4C14CAEF" w14:textId="77777777" w:rsidR="00E25898" w:rsidRPr="00E25898" w:rsidRDefault="00E25898" w:rsidP="00E25898">
      <w:pPr>
        <w:widowControl w:val="0"/>
        <w:autoSpaceDE w:val="0"/>
        <w:autoSpaceDN w:val="0"/>
        <w:ind w:left="499" w:right="931"/>
        <w:rPr>
          <w:rFonts w:eastAsia="Arial"/>
          <w:szCs w:val="22"/>
          <w:lang w:bidi="en-GB"/>
        </w:rPr>
      </w:pPr>
      <w:r w:rsidRPr="00E25898">
        <w:rPr>
          <w:rFonts w:eastAsia="Arial"/>
          <w:szCs w:val="22"/>
          <w:lang w:bidi="en-GB"/>
        </w:rPr>
        <w:t xml:space="preserve">If Stage 1 does not have the desired effect and the situation deteriorates, then one or more of the following may be </w:t>
      </w:r>
      <w:proofErr w:type="gramStart"/>
      <w:r w:rsidRPr="00E25898">
        <w:rPr>
          <w:rFonts w:eastAsia="Arial"/>
          <w:szCs w:val="22"/>
          <w:lang w:bidi="en-GB"/>
        </w:rPr>
        <w:t>taken;</w:t>
      </w:r>
      <w:proofErr w:type="gramEnd"/>
    </w:p>
    <w:p w14:paraId="54BA1847" w14:textId="77777777" w:rsidR="00E25898" w:rsidRPr="00E25898" w:rsidRDefault="00E25898" w:rsidP="00E25898">
      <w:pPr>
        <w:widowControl w:val="0"/>
        <w:autoSpaceDE w:val="0"/>
        <w:autoSpaceDN w:val="0"/>
        <w:spacing w:before="10"/>
        <w:rPr>
          <w:rFonts w:eastAsia="Arial"/>
          <w:sz w:val="23"/>
          <w:szCs w:val="23"/>
          <w:lang w:bidi="en-GB"/>
        </w:rPr>
      </w:pPr>
    </w:p>
    <w:p w14:paraId="02423363" w14:textId="77777777" w:rsidR="00E25898" w:rsidRPr="00E25898" w:rsidRDefault="00E25898" w:rsidP="00E25898">
      <w:pPr>
        <w:widowControl w:val="0"/>
        <w:numPr>
          <w:ilvl w:val="0"/>
          <w:numId w:val="13"/>
        </w:numPr>
        <w:tabs>
          <w:tab w:val="left" w:pos="859"/>
          <w:tab w:val="left" w:pos="860"/>
        </w:tabs>
        <w:autoSpaceDE w:val="0"/>
        <w:autoSpaceDN w:val="0"/>
        <w:ind w:left="859" w:right="955"/>
        <w:rPr>
          <w:rFonts w:eastAsia="Arial"/>
          <w:szCs w:val="22"/>
          <w:lang w:bidi="en-GB"/>
        </w:rPr>
      </w:pPr>
      <w:r w:rsidRPr="00E25898">
        <w:rPr>
          <w:rFonts w:eastAsia="Arial"/>
          <w:szCs w:val="22"/>
          <w:lang w:bidi="en-GB"/>
        </w:rPr>
        <w:t xml:space="preserve">The Patient Experience Team will write to the complainant informing them why their behaviour is preventing any possible resolution of the complaint, and include an “agreement” setting out a specific code of behaviour for both </w:t>
      </w:r>
      <w:proofErr w:type="gramStart"/>
      <w:r w:rsidRPr="00E25898">
        <w:rPr>
          <w:rFonts w:eastAsia="Arial"/>
          <w:szCs w:val="22"/>
          <w:lang w:bidi="en-GB"/>
        </w:rPr>
        <w:t>parties;</w:t>
      </w:r>
      <w:proofErr w:type="gramEnd"/>
    </w:p>
    <w:p w14:paraId="40BA1D67" w14:textId="77777777" w:rsidR="00E25898" w:rsidRPr="00E25898" w:rsidRDefault="00E25898" w:rsidP="00E25898">
      <w:pPr>
        <w:widowControl w:val="0"/>
        <w:numPr>
          <w:ilvl w:val="0"/>
          <w:numId w:val="13"/>
        </w:numPr>
        <w:tabs>
          <w:tab w:val="left" w:pos="859"/>
          <w:tab w:val="left" w:pos="860"/>
        </w:tabs>
        <w:autoSpaceDE w:val="0"/>
        <w:autoSpaceDN w:val="0"/>
        <w:ind w:left="859" w:right="1075"/>
        <w:rPr>
          <w:rFonts w:eastAsia="Arial"/>
          <w:szCs w:val="22"/>
          <w:lang w:bidi="en-GB"/>
        </w:rPr>
      </w:pPr>
      <w:r w:rsidRPr="00E25898">
        <w:rPr>
          <w:rFonts w:eastAsia="Arial"/>
          <w:szCs w:val="22"/>
          <w:lang w:bidi="en-GB"/>
        </w:rPr>
        <w:t xml:space="preserve">The Patient Experience Team will write to the complainant informing them that the points raised have been fully responded to and that to continue to contact on this matter would serve no useful purpose. The letter will include advice on </w:t>
      </w:r>
      <w:r w:rsidRPr="00E25898">
        <w:rPr>
          <w:rFonts w:eastAsia="Arial"/>
          <w:szCs w:val="22"/>
          <w:lang w:bidi="en-GB"/>
        </w:rPr>
        <w:lastRenderedPageBreak/>
        <w:t>contacting the Parliamentary Health Service Ombudsman</w:t>
      </w:r>
      <w:r w:rsidRPr="00E25898">
        <w:rPr>
          <w:rFonts w:eastAsia="Arial"/>
          <w:spacing w:val="-10"/>
          <w:szCs w:val="22"/>
          <w:lang w:bidi="en-GB"/>
        </w:rPr>
        <w:t xml:space="preserve"> </w:t>
      </w:r>
      <w:r w:rsidRPr="00E25898">
        <w:rPr>
          <w:rFonts w:eastAsia="Arial"/>
          <w:szCs w:val="22"/>
          <w:lang w:bidi="en-GB"/>
        </w:rPr>
        <w:t>(PHSO</w:t>
      </w:r>
      <w:proofErr w:type="gramStart"/>
      <w:r w:rsidRPr="00E25898">
        <w:rPr>
          <w:rFonts w:eastAsia="Arial"/>
          <w:szCs w:val="22"/>
          <w:lang w:bidi="en-GB"/>
        </w:rPr>
        <w:t>);</w:t>
      </w:r>
      <w:proofErr w:type="gramEnd"/>
    </w:p>
    <w:p w14:paraId="3F06DA5A" w14:textId="77777777" w:rsidR="00E25898" w:rsidRPr="00E25898" w:rsidRDefault="00E25898" w:rsidP="00E25898">
      <w:pPr>
        <w:widowControl w:val="0"/>
        <w:numPr>
          <w:ilvl w:val="0"/>
          <w:numId w:val="13"/>
        </w:numPr>
        <w:tabs>
          <w:tab w:val="left" w:pos="859"/>
          <w:tab w:val="left" w:pos="860"/>
        </w:tabs>
        <w:autoSpaceDE w:val="0"/>
        <w:autoSpaceDN w:val="0"/>
        <w:ind w:left="859" w:right="1197"/>
        <w:rPr>
          <w:rFonts w:eastAsia="Arial"/>
          <w:szCs w:val="22"/>
          <w:lang w:bidi="en-GB"/>
        </w:rPr>
      </w:pPr>
      <w:r w:rsidRPr="00E25898">
        <w:rPr>
          <w:rFonts w:eastAsia="Arial"/>
          <w:szCs w:val="22"/>
          <w:lang w:bidi="en-GB"/>
        </w:rPr>
        <w:t>Identify a single ICB staff member to be the point of contact for the complainant (with support for that member of</w:t>
      </w:r>
      <w:r w:rsidRPr="00E25898">
        <w:rPr>
          <w:rFonts w:eastAsia="Arial"/>
          <w:spacing w:val="-5"/>
          <w:szCs w:val="22"/>
          <w:lang w:bidi="en-GB"/>
        </w:rPr>
        <w:t xml:space="preserve"> </w:t>
      </w:r>
      <w:r w:rsidRPr="00E25898">
        <w:rPr>
          <w:rFonts w:eastAsia="Arial"/>
          <w:szCs w:val="22"/>
          <w:lang w:bidi="en-GB"/>
        </w:rPr>
        <w:t>staff)</w:t>
      </w:r>
    </w:p>
    <w:p w14:paraId="04F388B0" w14:textId="77777777" w:rsidR="00E25898" w:rsidRPr="00E25898" w:rsidRDefault="00E25898" w:rsidP="00E25898">
      <w:pPr>
        <w:widowControl w:val="0"/>
        <w:numPr>
          <w:ilvl w:val="0"/>
          <w:numId w:val="13"/>
        </w:numPr>
        <w:tabs>
          <w:tab w:val="left" w:pos="859"/>
          <w:tab w:val="left" w:pos="860"/>
        </w:tabs>
        <w:autoSpaceDE w:val="0"/>
        <w:autoSpaceDN w:val="0"/>
        <w:spacing w:before="82"/>
        <w:ind w:right="1383"/>
        <w:rPr>
          <w:rFonts w:eastAsia="Arial"/>
          <w:szCs w:val="22"/>
          <w:lang w:bidi="en-GB"/>
        </w:rPr>
      </w:pPr>
      <w:r w:rsidRPr="00E25898">
        <w:rPr>
          <w:rFonts w:eastAsia="Arial"/>
          <w:szCs w:val="22"/>
          <w:lang w:bidi="en-GB"/>
        </w:rPr>
        <w:t xml:space="preserve">The Patient Experience Team will escalate the case to an Executive Director and agree a suitable course of action, which will be communicated to the complainant in </w:t>
      </w:r>
      <w:proofErr w:type="gramStart"/>
      <w:r w:rsidRPr="00E25898">
        <w:rPr>
          <w:rFonts w:eastAsia="Arial"/>
          <w:szCs w:val="22"/>
          <w:lang w:bidi="en-GB"/>
        </w:rPr>
        <w:t>writing;</w:t>
      </w:r>
      <w:proofErr w:type="gramEnd"/>
    </w:p>
    <w:p w14:paraId="0DCF8130" w14:textId="77777777" w:rsidR="00E25898" w:rsidRPr="00E25898" w:rsidRDefault="00E25898" w:rsidP="00E25898">
      <w:pPr>
        <w:widowControl w:val="0"/>
        <w:numPr>
          <w:ilvl w:val="0"/>
          <w:numId w:val="13"/>
        </w:numPr>
        <w:tabs>
          <w:tab w:val="left" w:pos="859"/>
          <w:tab w:val="left" w:pos="860"/>
        </w:tabs>
        <w:autoSpaceDE w:val="0"/>
        <w:autoSpaceDN w:val="0"/>
        <w:spacing w:before="82"/>
        <w:ind w:right="1383"/>
        <w:rPr>
          <w:rFonts w:eastAsia="Arial"/>
          <w:szCs w:val="22"/>
          <w:lang w:bidi="en-GB"/>
        </w:rPr>
      </w:pPr>
      <w:r w:rsidRPr="00E25898">
        <w:rPr>
          <w:rFonts w:eastAsia="Arial"/>
          <w:szCs w:val="22"/>
          <w:lang w:bidi="en-GB"/>
        </w:rPr>
        <w:t xml:space="preserve">The effectiveness of the management plan will be kept under review and escalated as </w:t>
      </w:r>
      <w:proofErr w:type="gramStart"/>
      <w:r w:rsidRPr="00E25898">
        <w:rPr>
          <w:rFonts w:eastAsia="Arial"/>
          <w:szCs w:val="22"/>
          <w:lang w:bidi="en-GB"/>
        </w:rPr>
        <w:t>necessary</w:t>
      </w:r>
      <w:proofErr w:type="gramEnd"/>
    </w:p>
    <w:p w14:paraId="6C9BB938" w14:textId="77777777" w:rsidR="00E25898" w:rsidRPr="00E25898" w:rsidRDefault="00E25898" w:rsidP="00E25898">
      <w:pPr>
        <w:widowControl w:val="0"/>
        <w:tabs>
          <w:tab w:val="left" w:pos="859"/>
          <w:tab w:val="left" w:pos="860"/>
        </w:tabs>
        <w:autoSpaceDE w:val="0"/>
        <w:autoSpaceDN w:val="0"/>
        <w:ind w:left="860" w:right="968"/>
        <w:rPr>
          <w:rFonts w:eastAsia="Arial"/>
          <w:szCs w:val="22"/>
          <w:lang w:bidi="en-GB"/>
        </w:rPr>
      </w:pPr>
    </w:p>
    <w:p w14:paraId="2D1D8EAF" w14:textId="77777777" w:rsidR="00E25898" w:rsidRPr="00E25898" w:rsidRDefault="00E25898" w:rsidP="00E25898">
      <w:pPr>
        <w:widowControl w:val="0"/>
        <w:autoSpaceDE w:val="0"/>
        <w:autoSpaceDN w:val="0"/>
        <w:spacing w:before="6"/>
        <w:rPr>
          <w:rFonts w:eastAsia="Arial"/>
          <w:sz w:val="23"/>
          <w:szCs w:val="23"/>
          <w:lang w:bidi="en-GB"/>
        </w:rPr>
      </w:pPr>
    </w:p>
    <w:p w14:paraId="61F7946E" w14:textId="77777777" w:rsidR="00E25898" w:rsidRPr="00E25898" w:rsidRDefault="00E25898" w:rsidP="00E25898">
      <w:pPr>
        <w:widowControl w:val="0"/>
        <w:autoSpaceDE w:val="0"/>
        <w:autoSpaceDN w:val="0"/>
        <w:spacing w:before="1"/>
        <w:ind w:left="500"/>
        <w:rPr>
          <w:rFonts w:eastAsia="Arial"/>
          <w:szCs w:val="22"/>
          <w:lang w:bidi="en-GB"/>
        </w:rPr>
      </w:pPr>
      <w:r w:rsidRPr="00E25898">
        <w:rPr>
          <w:rFonts w:eastAsia="Arial"/>
          <w:szCs w:val="22"/>
          <w:lang w:bidi="en-GB"/>
        </w:rPr>
        <w:t xml:space="preserve">All actions and decisions related to this type of action will be documented on </w:t>
      </w:r>
      <w:proofErr w:type="gramStart"/>
      <w:r w:rsidRPr="00E25898">
        <w:rPr>
          <w:rFonts w:eastAsia="Arial"/>
          <w:szCs w:val="22"/>
          <w:lang w:bidi="en-GB"/>
        </w:rPr>
        <w:t>Datix</w:t>
      </w:r>
      <w:proofErr w:type="gramEnd"/>
    </w:p>
    <w:p w14:paraId="72063D63" w14:textId="77777777" w:rsidR="00E25898" w:rsidRPr="00E25898" w:rsidRDefault="00E25898" w:rsidP="00E25898">
      <w:pPr>
        <w:widowControl w:val="0"/>
        <w:autoSpaceDE w:val="0"/>
        <w:autoSpaceDN w:val="0"/>
        <w:spacing w:before="11"/>
        <w:rPr>
          <w:rFonts w:eastAsia="Arial"/>
          <w:sz w:val="23"/>
          <w:szCs w:val="23"/>
          <w:lang w:bidi="en-GB"/>
        </w:rPr>
      </w:pPr>
    </w:p>
    <w:p w14:paraId="746E01B6" w14:textId="77777777" w:rsidR="00E25898" w:rsidRPr="00E25898" w:rsidRDefault="00E25898" w:rsidP="00E25898">
      <w:pPr>
        <w:widowControl w:val="0"/>
        <w:autoSpaceDE w:val="0"/>
        <w:autoSpaceDN w:val="0"/>
        <w:ind w:left="500" w:right="942"/>
        <w:rPr>
          <w:rFonts w:eastAsia="Arial"/>
          <w:szCs w:val="22"/>
          <w:lang w:bidi="en-GB"/>
        </w:rPr>
      </w:pPr>
      <w:r w:rsidRPr="00E25898">
        <w:rPr>
          <w:rFonts w:eastAsia="Arial"/>
          <w:szCs w:val="22"/>
          <w:lang w:bidi="en-GB"/>
        </w:rPr>
        <w:t xml:space="preserve">Once a complainant has been deemed as vexatious or habitual, the status will be withdrawn at a later date if, for example, the complainant subsequently demonstrates a more reasonable approach or if they </w:t>
      </w:r>
      <w:proofErr w:type="gramStart"/>
      <w:r w:rsidRPr="00E25898">
        <w:rPr>
          <w:rFonts w:eastAsia="Arial"/>
          <w:szCs w:val="22"/>
          <w:lang w:bidi="en-GB"/>
        </w:rPr>
        <w:t>submit</w:t>
      </w:r>
      <w:proofErr w:type="gramEnd"/>
      <w:r w:rsidRPr="00E25898">
        <w:rPr>
          <w:rFonts w:eastAsia="Arial"/>
          <w:szCs w:val="22"/>
          <w:lang w:bidi="en-GB"/>
        </w:rPr>
        <w:t xml:space="preserve"> a further complaint for which the normal complaints procedure would appear appropriate. Discretion should be used in removing the</w:t>
      </w:r>
      <w:r w:rsidRPr="00E25898">
        <w:rPr>
          <w:rFonts w:eastAsia="Arial"/>
          <w:spacing w:val="2"/>
          <w:szCs w:val="22"/>
          <w:lang w:bidi="en-GB"/>
        </w:rPr>
        <w:t xml:space="preserve"> </w:t>
      </w:r>
      <w:r w:rsidRPr="00E25898">
        <w:rPr>
          <w:rFonts w:eastAsia="Arial"/>
          <w:szCs w:val="22"/>
          <w:lang w:bidi="en-GB"/>
        </w:rPr>
        <w:t>status.</w:t>
      </w:r>
    </w:p>
    <w:p w14:paraId="3B44A1F9" w14:textId="77777777" w:rsidR="00E25898" w:rsidRPr="00E25898" w:rsidRDefault="00E25898" w:rsidP="00E25898">
      <w:pPr>
        <w:widowControl w:val="0"/>
        <w:autoSpaceDE w:val="0"/>
        <w:autoSpaceDN w:val="0"/>
        <w:rPr>
          <w:rFonts w:eastAsia="Arial"/>
          <w:szCs w:val="23"/>
          <w:lang w:bidi="en-GB"/>
        </w:rPr>
      </w:pPr>
    </w:p>
    <w:p w14:paraId="530694DD" w14:textId="77777777" w:rsidR="00E25898" w:rsidRPr="00E25898" w:rsidRDefault="00E25898" w:rsidP="00E25898">
      <w:pPr>
        <w:widowControl w:val="0"/>
        <w:autoSpaceDE w:val="0"/>
        <w:autoSpaceDN w:val="0"/>
        <w:ind w:left="500" w:right="971"/>
        <w:rPr>
          <w:rFonts w:eastAsia="Arial"/>
          <w:szCs w:val="22"/>
          <w:lang w:bidi="en-GB"/>
        </w:rPr>
      </w:pPr>
      <w:r w:rsidRPr="00E25898">
        <w:rPr>
          <w:rFonts w:eastAsia="Arial"/>
          <w:szCs w:val="22"/>
          <w:lang w:bidi="en-GB"/>
        </w:rPr>
        <w:t>If it becomes apparent through the course of investigating a complaint that staff have been subjected to inappropriate personal verbal or written abusive comments the complainant will be advised that this is unacceptable and will not be tolerated with any further communication the person may have with the ICB. Staff will be encouraged to report any such incidents to their Line Manager.</w:t>
      </w:r>
    </w:p>
    <w:p w14:paraId="3E89C019" w14:textId="77777777" w:rsidR="00E25898" w:rsidRPr="00E25898" w:rsidRDefault="00E25898" w:rsidP="00E25898">
      <w:pPr>
        <w:widowControl w:val="0"/>
        <w:autoSpaceDE w:val="0"/>
        <w:autoSpaceDN w:val="0"/>
        <w:rPr>
          <w:rFonts w:eastAsia="Arial"/>
          <w:szCs w:val="22"/>
          <w:lang w:bidi="en-GB"/>
        </w:rPr>
        <w:sectPr w:rsidR="00E25898" w:rsidRPr="00E25898" w:rsidSect="00E25898">
          <w:pgSz w:w="11910" w:h="16840"/>
          <w:pgMar w:top="1340" w:right="500" w:bottom="2220" w:left="940" w:header="0" w:footer="1942" w:gutter="0"/>
          <w:cols w:space="720"/>
        </w:sectPr>
      </w:pPr>
    </w:p>
    <w:p w14:paraId="7050CE34" w14:textId="77777777" w:rsidR="00E25898" w:rsidRPr="00E25898" w:rsidRDefault="00E25898" w:rsidP="00E25898">
      <w:pPr>
        <w:widowControl w:val="0"/>
        <w:autoSpaceDE w:val="0"/>
        <w:autoSpaceDN w:val="0"/>
        <w:spacing w:before="94"/>
        <w:ind w:left="104"/>
        <w:rPr>
          <w:rFonts w:eastAsia="Arial"/>
          <w:b/>
          <w:sz w:val="22"/>
          <w:szCs w:val="22"/>
          <w:lang w:bidi="en-GB"/>
        </w:rPr>
      </w:pPr>
      <w:r w:rsidRPr="00E25898">
        <w:rPr>
          <w:rFonts w:eastAsia="Arial"/>
          <w:b/>
          <w:sz w:val="22"/>
          <w:szCs w:val="22"/>
          <w:lang w:bidi="en-GB"/>
        </w:rPr>
        <w:lastRenderedPageBreak/>
        <w:t xml:space="preserve">Appendix 10: Confidentiality including circumstances when a breach is </w:t>
      </w:r>
      <w:proofErr w:type="gramStart"/>
      <w:r w:rsidRPr="00E25898">
        <w:rPr>
          <w:rFonts w:eastAsia="Arial"/>
          <w:b/>
          <w:sz w:val="22"/>
          <w:szCs w:val="22"/>
          <w:lang w:bidi="en-GB"/>
        </w:rPr>
        <w:t>permitted</w:t>
      </w:r>
      <w:proofErr w:type="gramEnd"/>
    </w:p>
    <w:p w14:paraId="670382F8" w14:textId="77777777" w:rsidR="00E25898" w:rsidRPr="00E25898" w:rsidRDefault="00E25898" w:rsidP="00E25898">
      <w:pPr>
        <w:widowControl w:val="0"/>
        <w:autoSpaceDE w:val="0"/>
        <w:autoSpaceDN w:val="0"/>
        <w:spacing w:before="4"/>
        <w:rPr>
          <w:rFonts w:eastAsia="Arial"/>
          <w:b/>
          <w:sz w:val="20"/>
          <w:szCs w:val="23"/>
          <w:lang w:bidi="en-GB"/>
        </w:rPr>
      </w:pPr>
    </w:p>
    <w:p w14:paraId="0CC45B75" w14:textId="77777777" w:rsidR="00E25898" w:rsidRPr="00E25898" w:rsidRDefault="00E25898" w:rsidP="00E25898">
      <w:pPr>
        <w:widowControl w:val="0"/>
        <w:autoSpaceDE w:val="0"/>
        <w:autoSpaceDN w:val="0"/>
        <w:spacing w:before="1"/>
        <w:ind w:left="499"/>
        <w:rPr>
          <w:rFonts w:eastAsia="Arial"/>
          <w:sz w:val="22"/>
          <w:szCs w:val="22"/>
          <w:lang w:bidi="en-GB"/>
        </w:rPr>
      </w:pPr>
      <w:r w:rsidRPr="00E25898">
        <w:rPr>
          <w:rFonts w:eastAsia="Arial"/>
          <w:sz w:val="22"/>
          <w:szCs w:val="22"/>
          <w:lang w:bidi="en-GB"/>
        </w:rPr>
        <w:t>Encrypted e-mail using NHS.net to NHS.net or another approved secure email address</w:t>
      </w:r>
      <w:r w:rsidRPr="00E25898">
        <w:rPr>
          <w:rFonts w:eastAsia="Arial"/>
          <w:spacing w:val="-43"/>
          <w:sz w:val="22"/>
          <w:szCs w:val="22"/>
          <w:lang w:bidi="en-GB"/>
        </w:rPr>
        <w:t xml:space="preserve"> </w:t>
      </w:r>
      <w:r w:rsidRPr="00E25898">
        <w:rPr>
          <w:rFonts w:eastAsia="Arial"/>
          <w:sz w:val="22"/>
          <w:szCs w:val="22"/>
          <w:lang w:bidi="en-GB"/>
        </w:rPr>
        <w:t>(i.e.</w:t>
      </w:r>
    </w:p>
    <w:p w14:paraId="63F5588A" w14:textId="77777777" w:rsidR="00E25898" w:rsidRPr="00E25898" w:rsidRDefault="00E25898" w:rsidP="00E25898">
      <w:pPr>
        <w:widowControl w:val="0"/>
        <w:autoSpaceDE w:val="0"/>
        <w:autoSpaceDN w:val="0"/>
        <w:spacing w:before="1"/>
        <w:ind w:left="499" w:right="927"/>
        <w:rPr>
          <w:rFonts w:eastAsia="Arial"/>
          <w:sz w:val="22"/>
          <w:szCs w:val="22"/>
          <w:lang w:bidi="en-GB"/>
        </w:rPr>
      </w:pPr>
      <w:proofErr w:type="gramStart"/>
      <w:r w:rsidRPr="00E25898">
        <w:rPr>
          <w:rFonts w:eastAsia="Arial"/>
          <w:sz w:val="22"/>
          <w:szCs w:val="22"/>
          <w:lang w:bidi="en-GB"/>
        </w:rPr>
        <w:t>.gcsx.gov.uk</w:t>
      </w:r>
      <w:proofErr w:type="gramEnd"/>
      <w:r w:rsidRPr="00E25898">
        <w:rPr>
          <w:rFonts w:eastAsia="Arial"/>
          <w:sz w:val="22"/>
          <w:szCs w:val="22"/>
          <w:lang w:bidi="en-GB"/>
        </w:rPr>
        <w:t xml:space="preserve"> (Local Government/Social Services), .hscic.gov.uk (The Health and Social Care Information Centre), .pnn.police.uk (Police)) will be used for patient or staff identifiable</w:t>
      </w:r>
      <w:r w:rsidRPr="00E25898">
        <w:rPr>
          <w:rFonts w:eastAsia="Arial"/>
          <w:spacing w:val="-41"/>
          <w:sz w:val="22"/>
          <w:szCs w:val="22"/>
          <w:lang w:bidi="en-GB"/>
        </w:rPr>
        <w:t xml:space="preserve"> </w:t>
      </w:r>
      <w:r w:rsidRPr="00E25898">
        <w:rPr>
          <w:rFonts w:eastAsia="Arial"/>
          <w:sz w:val="22"/>
          <w:szCs w:val="22"/>
          <w:lang w:bidi="en-GB"/>
        </w:rPr>
        <w:t>data.</w:t>
      </w:r>
    </w:p>
    <w:p w14:paraId="56529972" w14:textId="77777777" w:rsidR="00E25898" w:rsidRPr="00E25898" w:rsidRDefault="00E25898" w:rsidP="00E25898">
      <w:pPr>
        <w:widowControl w:val="0"/>
        <w:autoSpaceDE w:val="0"/>
        <w:autoSpaceDN w:val="0"/>
        <w:spacing w:before="11"/>
        <w:rPr>
          <w:rFonts w:eastAsia="Arial"/>
          <w:sz w:val="21"/>
          <w:szCs w:val="23"/>
          <w:lang w:bidi="en-GB"/>
        </w:rPr>
      </w:pPr>
    </w:p>
    <w:p w14:paraId="39D59929" w14:textId="77777777" w:rsidR="00E25898" w:rsidRPr="00E25898" w:rsidRDefault="00E25898" w:rsidP="00E25898">
      <w:pPr>
        <w:widowControl w:val="0"/>
        <w:autoSpaceDE w:val="0"/>
        <w:autoSpaceDN w:val="0"/>
        <w:ind w:left="499" w:right="1133"/>
        <w:rPr>
          <w:rFonts w:eastAsia="Arial"/>
          <w:sz w:val="22"/>
          <w:szCs w:val="22"/>
          <w:lang w:bidi="en-GB"/>
        </w:rPr>
      </w:pPr>
      <w:r w:rsidRPr="00E25898">
        <w:rPr>
          <w:rFonts w:eastAsia="Arial"/>
          <w:sz w:val="22"/>
          <w:szCs w:val="22"/>
          <w:lang w:bidi="en-GB"/>
        </w:rPr>
        <w:t>All staff will adhere to information governance policies and must have up-to-date training in Information Governance.</w:t>
      </w:r>
    </w:p>
    <w:p w14:paraId="52617F34" w14:textId="77777777" w:rsidR="00E25898" w:rsidRPr="00E25898" w:rsidRDefault="00E25898" w:rsidP="00E25898">
      <w:pPr>
        <w:widowControl w:val="0"/>
        <w:autoSpaceDE w:val="0"/>
        <w:autoSpaceDN w:val="0"/>
        <w:spacing w:before="10"/>
        <w:rPr>
          <w:rFonts w:eastAsia="Arial"/>
          <w:sz w:val="21"/>
          <w:szCs w:val="23"/>
          <w:lang w:bidi="en-GB"/>
        </w:rPr>
      </w:pPr>
    </w:p>
    <w:p w14:paraId="0159C868" w14:textId="77777777" w:rsidR="00E25898" w:rsidRPr="00E25898" w:rsidRDefault="00E25898" w:rsidP="00E25898">
      <w:pPr>
        <w:widowControl w:val="0"/>
        <w:autoSpaceDE w:val="0"/>
        <w:autoSpaceDN w:val="0"/>
        <w:spacing w:before="1"/>
        <w:ind w:left="499" w:right="1037"/>
        <w:rPr>
          <w:rFonts w:eastAsia="Arial"/>
          <w:sz w:val="22"/>
          <w:szCs w:val="22"/>
          <w:lang w:bidi="en-GB"/>
        </w:rPr>
      </w:pPr>
      <w:r w:rsidRPr="00E25898">
        <w:rPr>
          <w:rFonts w:eastAsia="Arial"/>
          <w:sz w:val="22"/>
          <w:szCs w:val="22"/>
          <w:lang w:bidi="en-GB"/>
        </w:rPr>
        <w:t>There may be circumstances in which the ICB considers a breach of confidentiality may be required. Such breaches will occur in very limited circumstances and any decision taken will be documented to provide the rational for doing so including the reasonable steps that have been taken to seek</w:t>
      </w:r>
      <w:r w:rsidRPr="00E25898">
        <w:rPr>
          <w:rFonts w:eastAsia="Arial"/>
          <w:spacing w:val="-7"/>
          <w:sz w:val="22"/>
          <w:szCs w:val="22"/>
          <w:lang w:bidi="en-GB"/>
        </w:rPr>
        <w:t xml:space="preserve"> </w:t>
      </w:r>
      <w:r w:rsidRPr="00E25898">
        <w:rPr>
          <w:rFonts w:eastAsia="Arial"/>
          <w:sz w:val="22"/>
          <w:szCs w:val="22"/>
          <w:lang w:bidi="en-GB"/>
        </w:rPr>
        <w:t>consent.</w:t>
      </w:r>
    </w:p>
    <w:p w14:paraId="6C6A0170" w14:textId="77777777" w:rsidR="00E25898" w:rsidRPr="00E25898" w:rsidRDefault="00E25898" w:rsidP="00E25898">
      <w:pPr>
        <w:widowControl w:val="0"/>
        <w:autoSpaceDE w:val="0"/>
        <w:autoSpaceDN w:val="0"/>
        <w:spacing w:before="10"/>
        <w:rPr>
          <w:rFonts w:eastAsia="Arial"/>
          <w:sz w:val="21"/>
          <w:szCs w:val="23"/>
          <w:lang w:bidi="en-GB"/>
        </w:rPr>
      </w:pPr>
    </w:p>
    <w:p w14:paraId="39C626B7" w14:textId="77777777" w:rsidR="00E25898" w:rsidRPr="00E25898" w:rsidRDefault="00E25898" w:rsidP="00E25898">
      <w:pPr>
        <w:widowControl w:val="0"/>
        <w:autoSpaceDE w:val="0"/>
        <w:autoSpaceDN w:val="0"/>
        <w:spacing w:before="1"/>
        <w:ind w:left="499"/>
        <w:rPr>
          <w:rFonts w:eastAsia="Arial"/>
          <w:sz w:val="22"/>
          <w:szCs w:val="22"/>
          <w:lang w:bidi="en-GB"/>
        </w:rPr>
      </w:pPr>
      <w:r w:rsidRPr="00E25898">
        <w:rPr>
          <w:rFonts w:eastAsia="Arial"/>
          <w:sz w:val="22"/>
          <w:szCs w:val="22"/>
          <w:lang w:bidi="en-GB"/>
        </w:rPr>
        <w:t>Such situations may</w:t>
      </w:r>
      <w:r w:rsidRPr="00E25898">
        <w:rPr>
          <w:rFonts w:eastAsia="Arial"/>
          <w:spacing w:val="-17"/>
          <w:sz w:val="22"/>
          <w:szCs w:val="22"/>
          <w:lang w:bidi="en-GB"/>
        </w:rPr>
        <w:t xml:space="preserve"> </w:t>
      </w:r>
      <w:r w:rsidRPr="00E25898">
        <w:rPr>
          <w:rFonts w:eastAsia="Arial"/>
          <w:sz w:val="22"/>
          <w:szCs w:val="22"/>
          <w:lang w:bidi="en-GB"/>
        </w:rPr>
        <w:t>include:</w:t>
      </w:r>
    </w:p>
    <w:p w14:paraId="01C8179F" w14:textId="77777777" w:rsidR="00E25898" w:rsidRPr="00E25898" w:rsidRDefault="00E25898" w:rsidP="00E25898">
      <w:pPr>
        <w:widowControl w:val="0"/>
        <w:numPr>
          <w:ilvl w:val="1"/>
          <w:numId w:val="13"/>
        </w:numPr>
        <w:tabs>
          <w:tab w:val="left" w:pos="1219"/>
          <w:tab w:val="left" w:pos="1220"/>
        </w:tabs>
        <w:autoSpaceDE w:val="0"/>
        <w:autoSpaceDN w:val="0"/>
        <w:spacing w:before="3" w:line="237" w:lineRule="auto"/>
        <w:ind w:right="1183"/>
        <w:rPr>
          <w:rFonts w:eastAsia="Arial"/>
          <w:sz w:val="22"/>
          <w:szCs w:val="22"/>
          <w:lang w:bidi="en-GB"/>
        </w:rPr>
      </w:pPr>
      <w:r w:rsidRPr="00E25898">
        <w:rPr>
          <w:rFonts w:eastAsia="Arial"/>
          <w:sz w:val="22"/>
          <w:szCs w:val="22"/>
          <w:lang w:bidi="en-GB"/>
        </w:rPr>
        <w:t>where there is a risk or danger to the patient or others e.g. prevention or detection of serious crime or other justified serous risk,</w:t>
      </w:r>
      <w:r w:rsidRPr="00E25898">
        <w:rPr>
          <w:rFonts w:eastAsia="Arial"/>
          <w:spacing w:val="-4"/>
          <w:sz w:val="22"/>
          <w:szCs w:val="22"/>
          <w:lang w:bidi="en-GB"/>
        </w:rPr>
        <w:t xml:space="preserve"> </w:t>
      </w:r>
      <w:proofErr w:type="gramStart"/>
      <w:r w:rsidRPr="00E25898">
        <w:rPr>
          <w:rFonts w:eastAsia="Arial"/>
          <w:sz w:val="22"/>
          <w:szCs w:val="22"/>
          <w:lang w:bidi="en-GB"/>
        </w:rPr>
        <w:t>and;</w:t>
      </w:r>
      <w:proofErr w:type="gramEnd"/>
    </w:p>
    <w:p w14:paraId="743ED9C5" w14:textId="77777777" w:rsidR="00E25898" w:rsidRPr="00E25898" w:rsidRDefault="00E25898" w:rsidP="00E25898">
      <w:pPr>
        <w:widowControl w:val="0"/>
        <w:numPr>
          <w:ilvl w:val="1"/>
          <w:numId w:val="13"/>
        </w:numPr>
        <w:tabs>
          <w:tab w:val="left" w:pos="1220"/>
          <w:tab w:val="left" w:pos="1221"/>
        </w:tabs>
        <w:autoSpaceDE w:val="0"/>
        <w:autoSpaceDN w:val="0"/>
        <w:spacing w:before="1"/>
        <w:ind w:left="1220"/>
        <w:rPr>
          <w:rFonts w:eastAsia="Arial"/>
          <w:sz w:val="22"/>
          <w:szCs w:val="22"/>
          <w:lang w:bidi="en-GB"/>
        </w:rPr>
      </w:pPr>
      <w:r w:rsidRPr="00E25898">
        <w:rPr>
          <w:rFonts w:eastAsia="Arial"/>
          <w:sz w:val="22"/>
          <w:szCs w:val="22"/>
          <w:lang w:bidi="en-GB"/>
        </w:rPr>
        <w:t>where not to do so would be breaking the</w:t>
      </w:r>
      <w:r w:rsidRPr="00E25898">
        <w:rPr>
          <w:rFonts w:eastAsia="Arial"/>
          <w:spacing w:val="-9"/>
          <w:sz w:val="22"/>
          <w:szCs w:val="22"/>
          <w:lang w:bidi="en-GB"/>
        </w:rPr>
        <w:t xml:space="preserve"> </w:t>
      </w:r>
      <w:r w:rsidRPr="00E25898">
        <w:rPr>
          <w:rFonts w:eastAsia="Arial"/>
          <w:sz w:val="22"/>
          <w:szCs w:val="22"/>
          <w:lang w:bidi="en-GB"/>
        </w:rPr>
        <w:t>law.</w:t>
      </w:r>
    </w:p>
    <w:p w14:paraId="2A353E73" w14:textId="77777777" w:rsidR="00E25898" w:rsidRPr="00E25898" w:rsidRDefault="00E25898" w:rsidP="00E25898">
      <w:pPr>
        <w:widowControl w:val="0"/>
        <w:autoSpaceDE w:val="0"/>
        <w:autoSpaceDN w:val="0"/>
        <w:spacing w:before="7"/>
        <w:rPr>
          <w:rFonts w:eastAsia="Arial"/>
          <w:sz w:val="21"/>
          <w:szCs w:val="23"/>
          <w:lang w:bidi="en-GB"/>
        </w:rPr>
      </w:pPr>
    </w:p>
    <w:p w14:paraId="57A99120" w14:textId="77777777" w:rsidR="00E25898" w:rsidRPr="00E25898" w:rsidRDefault="00E25898" w:rsidP="00E25898">
      <w:pPr>
        <w:widowControl w:val="0"/>
        <w:autoSpaceDE w:val="0"/>
        <w:autoSpaceDN w:val="0"/>
        <w:spacing w:before="1"/>
        <w:ind w:left="500" w:right="961" w:hanging="1"/>
        <w:rPr>
          <w:rFonts w:eastAsia="Arial"/>
          <w:sz w:val="22"/>
          <w:szCs w:val="22"/>
          <w:lang w:bidi="en-GB"/>
        </w:rPr>
      </w:pPr>
      <w:r w:rsidRPr="00E25898">
        <w:rPr>
          <w:rFonts w:eastAsia="Arial"/>
          <w:sz w:val="22"/>
          <w:szCs w:val="22"/>
          <w:lang w:bidi="en-GB"/>
        </w:rPr>
        <w:t>If a member of the Patient Experience Team considers a breach of confidentiality might be appropriate, they will seek advice from one or more of the following staff and in addition may also seek legal advice:</w:t>
      </w:r>
    </w:p>
    <w:p w14:paraId="1F31602E" w14:textId="77777777" w:rsidR="00E25898" w:rsidRPr="00E25898" w:rsidRDefault="00E25898" w:rsidP="00E25898">
      <w:pPr>
        <w:widowControl w:val="0"/>
        <w:autoSpaceDE w:val="0"/>
        <w:autoSpaceDN w:val="0"/>
        <w:spacing w:before="4"/>
        <w:rPr>
          <w:rFonts w:eastAsia="Arial"/>
          <w:sz w:val="22"/>
          <w:szCs w:val="23"/>
          <w:lang w:bidi="en-GB"/>
        </w:rPr>
      </w:pPr>
    </w:p>
    <w:p w14:paraId="4443793C" w14:textId="77777777" w:rsidR="00E25898" w:rsidRPr="00E25898" w:rsidRDefault="00E25898" w:rsidP="00E25898">
      <w:pPr>
        <w:widowControl w:val="0"/>
        <w:numPr>
          <w:ilvl w:val="1"/>
          <w:numId w:val="13"/>
        </w:numPr>
        <w:tabs>
          <w:tab w:val="left" w:pos="1220"/>
          <w:tab w:val="left" w:pos="1221"/>
        </w:tabs>
        <w:autoSpaceDE w:val="0"/>
        <w:autoSpaceDN w:val="0"/>
        <w:spacing w:line="237" w:lineRule="auto"/>
        <w:ind w:left="1220" w:right="1586"/>
        <w:rPr>
          <w:rFonts w:eastAsia="Arial"/>
          <w:sz w:val="22"/>
          <w:szCs w:val="22"/>
          <w:lang w:bidi="en-GB"/>
        </w:rPr>
      </w:pPr>
      <w:r w:rsidRPr="00E25898">
        <w:rPr>
          <w:rFonts w:eastAsia="Arial"/>
          <w:sz w:val="22"/>
          <w:szCs w:val="22"/>
          <w:lang w:bidi="en-GB"/>
        </w:rPr>
        <w:t>Senior Manager in the Nursing and Quality Team / ICB Director of Nursing and Quality/ System Quality Director.</w:t>
      </w:r>
    </w:p>
    <w:p w14:paraId="6B8ED94C" w14:textId="77777777" w:rsidR="00E25898" w:rsidRPr="00E25898" w:rsidRDefault="00E25898" w:rsidP="00E25898">
      <w:pPr>
        <w:widowControl w:val="0"/>
        <w:numPr>
          <w:ilvl w:val="1"/>
          <w:numId w:val="13"/>
        </w:numPr>
        <w:tabs>
          <w:tab w:val="left" w:pos="1220"/>
          <w:tab w:val="left" w:pos="1221"/>
        </w:tabs>
        <w:autoSpaceDE w:val="0"/>
        <w:autoSpaceDN w:val="0"/>
        <w:spacing w:before="2" w:line="268" w:lineRule="exact"/>
        <w:ind w:left="1220"/>
        <w:rPr>
          <w:rFonts w:eastAsia="Arial"/>
          <w:sz w:val="22"/>
          <w:szCs w:val="22"/>
          <w:lang w:bidi="en-GB"/>
        </w:rPr>
      </w:pPr>
      <w:r w:rsidRPr="00E25898">
        <w:rPr>
          <w:rFonts w:eastAsia="Arial"/>
          <w:sz w:val="22"/>
          <w:szCs w:val="22"/>
          <w:lang w:bidi="en-GB"/>
        </w:rPr>
        <w:t>The Information Governance</w:t>
      </w:r>
      <w:r w:rsidRPr="00E25898">
        <w:rPr>
          <w:rFonts w:eastAsia="Arial"/>
          <w:spacing w:val="-2"/>
          <w:sz w:val="22"/>
          <w:szCs w:val="22"/>
          <w:lang w:bidi="en-GB"/>
        </w:rPr>
        <w:t xml:space="preserve"> </w:t>
      </w:r>
      <w:r w:rsidRPr="00E25898">
        <w:rPr>
          <w:rFonts w:eastAsia="Arial"/>
          <w:sz w:val="22"/>
          <w:szCs w:val="22"/>
          <w:lang w:bidi="en-GB"/>
        </w:rPr>
        <w:t>Lead</w:t>
      </w:r>
    </w:p>
    <w:p w14:paraId="62332507" w14:textId="77777777" w:rsidR="00E25898" w:rsidRPr="00E25898" w:rsidRDefault="00E25898" w:rsidP="00E25898">
      <w:pPr>
        <w:widowControl w:val="0"/>
        <w:numPr>
          <w:ilvl w:val="1"/>
          <w:numId w:val="13"/>
        </w:numPr>
        <w:tabs>
          <w:tab w:val="left" w:pos="1220"/>
          <w:tab w:val="left" w:pos="1221"/>
        </w:tabs>
        <w:autoSpaceDE w:val="0"/>
        <w:autoSpaceDN w:val="0"/>
        <w:spacing w:line="268" w:lineRule="exact"/>
        <w:ind w:left="1220"/>
        <w:rPr>
          <w:rFonts w:eastAsia="Arial"/>
          <w:sz w:val="22"/>
          <w:szCs w:val="22"/>
          <w:lang w:bidi="en-GB"/>
        </w:rPr>
      </w:pPr>
      <w:r w:rsidRPr="00E25898">
        <w:rPr>
          <w:rFonts w:eastAsia="Arial"/>
          <w:sz w:val="22"/>
          <w:szCs w:val="22"/>
          <w:lang w:bidi="en-GB"/>
        </w:rPr>
        <w:t>The Caldicott</w:t>
      </w:r>
      <w:r w:rsidRPr="00E25898">
        <w:rPr>
          <w:rFonts w:eastAsia="Arial"/>
          <w:spacing w:val="-2"/>
          <w:sz w:val="22"/>
          <w:szCs w:val="22"/>
          <w:lang w:bidi="en-GB"/>
        </w:rPr>
        <w:t xml:space="preserve"> </w:t>
      </w:r>
      <w:r w:rsidRPr="00E25898">
        <w:rPr>
          <w:rFonts w:eastAsia="Arial"/>
          <w:sz w:val="22"/>
          <w:szCs w:val="22"/>
          <w:lang w:bidi="en-GB"/>
        </w:rPr>
        <w:t>Guardian</w:t>
      </w:r>
    </w:p>
    <w:p w14:paraId="7B9364EB" w14:textId="77777777" w:rsidR="00E25898" w:rsidRPr="00E25898" w:rsidRDefault="00E25898" w:rsidP="00E25898">
      <w:pPr>
        <w:widowControl w:val="0"/>
        <w:autoSpaceDE w:val="0"/>
        <w:autoSpaceDN w:val="0"/>
        <w:spacing w:before="204"/>
        <w:ind w:left="500"/>
        <w:rPr>
          <w:rFonts w:eastAsia="Arial"/>
          <w:b/>
          <w:sz w:val="22"/>
          <w:szCs w:val="22"/>
          <w:lang w:bidi="en-GB"/>
        </w:rPr>
      </w:pPr>
      <w:r w:rsidRPr="00E25898">
        <w:rPr>
          <w:rFonts w:eastAsia="Arial"/>
          <w:b/>
          <w:sz w:val="22"/>
          <w:szCs w:val="22"/>
          <w:lang w:bidi="en-GB"/>
        </w:rPr>
        <w:t xml:space="preserve">Complainants/Callers considered to be at immediate risk to themselves or </w:t>
      </w:r>
      <w:proofErr w:type="gramStart"/>
      <w:r w:rsidRPr="00E25898">
        <w:rPr>
          <w:rFonts w:eastAsia="Arial"/>
          <w:b/>
          <w:sz w:val="22"/>
          <w:szCs w:val="22"/>
          <w:lang w:bidi="en-GB"/>
        </w:rPr>
        <w:t>others</w:t>
      </w:r>
      <w:proofErr w:type="gramEnd"/>
    </w:p>
    <w:p w14:paraId="60938C05" w14:textId="77777777" w:rsidR="00E25898" w:rsidRPr="00E25898" w:rsidRDefault="00E25898" w:rsidP="00E25898">
      <w:pPr>
        <w:widowControl w:val="0"/>
        <w:autoSpaceDE w:val="0"/>
        <w:autoSpaceDN w:val="0"/>
        <w:spacing w:before="3"/>
        <w:rPr>
          <w:rFonts w:eastAsia="Arial"/>
          <w:b/>
          <w:sz w:val="23"/>
          <w:szCs w:val="23"/>
          <w:lang w:bidi="en-GB"/>
        </w:rPr>
      </w:pPr>
    </w:p>
    <w:p w14:paraId="176F9760" w14:textId="77777777" w:rsidR="00E25898" w:rsidRPr="00E25898" w:rsidRDefault="00E25898" w:rsidP="00E25898">
      <w:pPr>
        <w:widowControl w:val="0"/>
        <w:autoSpaceDE w:val="0"/>
        <w:autoSpaceDN w:val="0"/>
        <w:spacing w:before="1"/>
        <w:ind w:left="500" w:right="1034"/>
        <w:rPr>
          <w:rFonts w:eastAsia="Arial"/>
          <w:sz w:val="22"/>
          <w:szCs w:val="22"/>
          <w:lang w:bidi="en-GB"/>
        </w:rPr>
      </w:pPr>
      <w:r w:rsidRPr="00E25898">
        <w:rPr>
          <w:rFonts w:eastAsia="Arial"/>
          <w:sz w:val="22"/>
          <w:szCs w:val="22"/>
          <w:lang w:bidi="en-GB"/>
        </w:rPr>
        <w:t xml:space="preserve">Occasionally complaints raise concern about the immediate welfare or safety of the </w:t>
      </w:r>
      <w:proofErr w:type="gramStart"/>
      <w:r w:rsidRPr="00E25898">
        <w:rPr>
          <w:rFonts w:eastAsia="Arial"/>
          <w:sz w:val="22"/>
          <w:szCs w:val="22"/>
          <w:lang w:bidi="en-GB"/>
        </w:rPr>
        <w:t>complainant</w:t>
      </w:r>
      <w:proofErr w:type="gramEnd"/>
      <w:r w:rsidRPr="00E25898">
        <w:rPr>
          <w:rFonts w:eastAsia="Arial"/>
          <w:sz w:val="22"/>
          <w:szCs w:val="22"/>
          <w:lang w:bidi="en-GB"/>
        </w:rPr>
        <w:t xml:space="preserve"> or another person connected to the complainant. Contacts of this nature will be immediately prioritised for same day action and the complainant will be contacted and advised to contact their General Practitioner (GP) and/or NHS 111 for advice. Alternatively, the Deputy Director of Nursing and Quality will be asked for advice as to immediate next steps.</w:t>
      </w:r>
    </w:p>
    <w:p w14:paraId="2F0F0582" w14:textId="77777777" w:rsidR="00E25898" w:rsidRPr="00E25898" w:rsidRDefault="00E25898" w:rsidP="00E25898">
      <w:pPr>
        <w:widowControl w:val="0"/>
        <w:autoSpaceDE w:val="0"/>
        <w:autoSpaceDN w:val="0"/>
        <w:spacing w:before="11"/>
        <w:rPr>
          <w:rFonts w:eastAsia="Arial"/>
          <w:sz w:val="21"/>
          <w:szCs w:val="23"/>
          <w:lang w:bidi="en-GB"/>
        </w:rPr>
      </w:pPr>
    </w:p>
    <w:p w14:paraId="6E531893" w14:textId="77777777" w:rsidR="00E25898" w:rsidRPr="00E25898" w:rsidRDefault="00E25898" w:rsidP="00E25898">
      <w:pPr>
        <w:widowControl w:val="0"/>
        <w:autoSpaceDE w:val="0"/>
        <w:autoSpaceDN w:val="0"/>
        <w:ind w:left="500" w:right="949"/>
        <w:rPr>
          <w:rFonts w:eastAsia="Arial"/>
          <w:sz w:val="22"/>
          <w:szCs w:val="22"/>
          <w:lang w:bidi="en-GB"/>
        </w:rPr>
      </w:pPr>
      <w:r w:rsidRPr="00E25898">
        <w:rPr>
          <w:rFonts w:eastAsia="Arial"/>
          <w:sz w:val="22"/>
          <w:szCs w:val="22"/>
          <w:lang w:bidi="en-GB"/>
        </w:rPr>
        <w:t xml:space="preserve">Sometimes complainants state they are going to commit or feel like committing suicide. Suicidal callers will be encouraged to seek help from their GP or (if they already have one) their mental health team. They can also be advised to go to their nearest Emergency Department (ED) as they can access mental health help there. NHS 111 can advise over the phone. Details of The Samaritans can also be given. Even if there is consideration that the threat is not being made seriously; it must be treated as </w:t>
      </w:r>
      <w:proofErr w:type="gramStart"/>
      <w:r w:rsidRPr="00E25898">
        <w:rPr>
          <w:rFonts w:eastAsia="Arial"/>
          <w:sz w:val="22"/>
          <w:szCs w:val="22"/>
          <w:lang w:bidi="en-GB"/>
        </w:rPr>
        <w:t>serious</w:t>
      </w:r>
      <w:proofErr w:type="gramEnd"/>
      <w:r w:rsidRPr="00E25898">
        <w:rPr>
          <w:rFonts w:eastAsia="Arial"/>
          <w:sz w:val="22"/>
          <w:szCs w:val="22"/>
          <w:lang w:bidi="en-GB"/>
        </w:rPr>
        <w:t xml:space="preserve"> and the above advice followed.</w:t>
      </w:r>
    </w:p>
    <w:p w14:paraId="04E2C321" w14:textId="77777777" w:rsidR="00E25898" w:rsidRPr="00E25898" w:rsidRDefault="00E25898" w:rsidP="00E25898">
      <w:pPr>
        <w:widowControl w:val="0"/>
        <w:autoSpaceDE w:val="0"/>
        <w:autoSpaceDN w:val="0"/>
        <w:spacing w:before="10"/>
        <w:rPr>
          <w:rFonts w:eastAsia="Arial"/>
          <w:sz w:val="21"/>
          <w:szCs w:val="23"/>
          <w:lang w:bidi="en-GB"/>
        </w:rPr>
      </w:pPr>
    </w:p>
    <w:p w14:paraId="0A64890E" w14:textId="77777777" w:rsidR="00E25898" w:rsidRPr="00E25898" w:rsidRDefault="00E25898" w:rsidP="00E25898">
      <w:pPr>
        <w:widowControl w:val="0"/>
        <w:autoSpaceDE w:val="0"/>
        <w:autoSpaceDN w:val="0"/>
        <w:ind w:left="500" w:right="986"/>
        <w:rPr>
          <w:rFonts w:eastAsia="Arial"/>
          <w:sz w:val="22"/>
          <w:szCs w:val="22"/>
          <w:lang w:bidi="en-GB"/>
        </w:rPr>
      </w:pPr>
      <w:r w:rsidRPr="00E25898">
        <w:rPr>
          <w:rFonts w:eastAsia="Arial"/>
          <w:sz w:val="22"/>
          <w:szCs w:val="22"/>
          <w:lang w:bidi="en-GB"/>
        </w:rPr>
        <w:t xml:space="preserve">If staff are concerned for the </w:t>
      </w:r>
      <w:proofErr w:type="gramStart"/>
      <w:r w:rsidRPr="00E25898">
        <w:rPr>
          <w:rFonts w:eastAsia="Arial"/>
          <w:sz w:val="22"/>
          <w:szCs w:val="22"/>
          <w:lang w:bidi="en-GB"/>
        </w:rPr>
        <w:t>callers</w:t>
      </w:r>
      <w:proofErr w:type="gramEnd"/>
      <w:r w:rsidRPr="00E25898">
        <w:rPr>
          <w:rFonts w:eastAsia="Arial"/>
          <w:sz w:val="22"/>
          <w:szCs w:val="22"/>
          <w:lang w:bidi="en-GB"/>
        </w:rPr>
        <w:t xml:space="preserve"> safety, they must speak to a senior manager in the Nursing and Quality Team who will consider informing relevant professionals either to obtain immediate help for the patient and so that the matter is recorded for the future.</w:t>
      </w:r>
    </w:p>
    <w:p w14:paraId="4DEA9D2D" w14:textId="77777777" w:rsidR="00E25898" w:rsidRPr="00E25898" w:rsidRDefault="00E25898" w:rsidP="00E25898">
      <w:pPr>
        <w:widowControl w:val="0"/>
        <w:autoSpaceDE w:val="0"/>
        <w:autoSpaceDN w:val="0"/>
        <w:rPr>
          <w:rFonts w:eastAsia="Arial"/>
          <w:sz w:val="22"/>
          <w:szCs w:val="22"/>
          <w:lang w:bidi="en-GB"/>
        </w:rPr>
        <w:sectPr w:rsidR="00E25898" w:rsidRPr="00E25898" w:rsidSect="00E25898">
          <w:pgSz w:w="11910" w:h="16840"/>
          <w:pgMar w:top="1580" w:right="500" w:bottom="2220" w:left="940" w:header="0" w:footer="1942" w:gutter="0"/>
          <w:cols w:space="720"/>
        </w:sectPr>
      </w:pPr>
    </w:p>
    <w:p w14:paraId="3C9C9EF0" w14:textId="77777777" w:rsidR="00E25898" w:rsidRPr="00E25898" w:rsidRDefault="00E25898" w:rsidP="00E25898">
      <w:pPr>
        <w:widowControl w:val="0"/>
        <w:autoSpaceDE w:val="0"/>
        <w:autoSpaceDN w:val="0"/>
        <w:spacing w:before="93"/>
        <w:ind w:left="500" w:right="1096"/>
        <w:rPr>
          <w:rFonts w:eastAsia="Arial"/>
          <w:sz w:val="22"/>
          <w:szCs w:val="22"/>
          <w:lang w:bidi="en-GB"/>
        </w:rPr>
      </w:pPr>
      <w:r w:rsidRPr="00E25898">
        <w:rPr>
          <w:rFonts w:eastAsia="Arial"/>
          <w:sz w:val="22"/>
          <w:szCs w:val="22"/>
          <w:lang w:bidi="en-GB"/>
        </w:rPr>
        <w:lastRenderedPageBreak/>
        <w:t>It may be appropriate to inform the caller’s GP practice. If possible, the patient’s agreement to this course of action should be obtained.</w:t>
      </w:r>
    </w:p>
    <w:p w14:paraId="5F8A43FD" w14:textId="77777777" w:rsidR="00E25898" w:rsidRPr="00E25898" w:rsidRDefault="00E25898" w:rsidP="00E25898">
      <w:pPr>
        <w:widowControl w:val="0"/>
        <w:autoSpaceDE w:val="0"/>
        <w:autoSpaceDN w:val="0"/>
        <w:spacing w:before="2"/>
        <w:rPr>
          <w:rFonts w:eastAsia="Arial"/>
          <w:sz w:val="22"/>
          <w:szCs w:val="23"/>
          <w:lang w:bidi="en-GB"/>
        </w:rPr>
      </w:pPr>
    </w:p>
    <w:p w14:paraId="565F22D7" w14:textId="77777777" w:rsidR="00E25898" w:rsidRPr="00E25898" w:rsidRDefault="00E25898" w:rsidP="00E25898">
      <w:pPr>
        <w:widowControl w:val="0"/>
        <w:autoSpaceDE w:val="0"/>
        <w:autoSpaceDN w:val="0"/>
        <w:ind w:left="500" w:right="1071" w:hanging="1"/>
        <w:rPr>
          <w:rFonts w:eastAsia="Arial"/>
          <w:sz w:val="22"/>
          <w:szCs w:val="22"/>
          <w:lang w:bidi="en-GB"/>
        </w:rPr>
      </w:pPr>
      <w:r w:rsidRPr="00E25898">
        <w:rPr>
          <w:rFonts w:eastAsia="Arial"/>
          <w:sz w:val="22"/>
          <w:szCs w:val="22"/>
          <w:lang w:bidi="en-GB"/>
        </w:rPr>
        <w:t>There may be cases where the patient is not willing to give consent for the ICB to contact their GP/mental health team - but if staff assess that the situation is so serious that they do need to contact a third party they must contact a senior manager in the Nursing and Quality Team, before contacting anyone else.</w:t>
      </w:r>
    </w:p>
    <w:p w14:paraId="1AC87B75" w14:textId="77777777" w:rsidR="00E25898" w:rsidRPr="00E25898" w:rsidRDefault="00E25898" w:rsidP="00E25898">
      <w:pPr>
        <w:widowControl w:val="0"/>
        <w:autoSpaceDE w:val="0"/>
        <w:autoSpaceDN w:val="0"/>
        <w:ind w:left="500" w:right="1071" w:hanging="1"/>
        <w:rPr>
          <w:rFonts w:eastAsia="Arial"/>
          <w:sz w:val="22"/>
          <w:szCs w:val="22"/>
          <w:lang w:bidi="en-GB"/>
        </w:rPr>
      </w:pPr>
    </w:p>
    <w:p w14:paraId="1834F9D1" w14:textId="77777777" w:rsidR="00E25898" w:rsidRPr="00E25898" w:rsidRDefault="00E25898" w:rsidP="00E25898">
      <w:pPr>
        <w:widowControl w:val="0"/>
        <w:autoSpaceDE w:val="0"/>
        <w:autoSpaceDN w:val="0"/>
        <w:ind w:left="500" w:right="949" w:hanging="1"/>
        <w:rPr>
          <w:rFonts w:eastAsia="Arial"/>
          <w:sz w:val="22"/>
          <w:szCs w:val="22"/>
          <w:lang w:bidi="en-GB"/>
        </w:rPr>
      </w:pPr>
      <w:r w:rsidRPr="00E25898">
        <w:rPr>
          <w:rFonts w:eastAsia="Arial"/>
          <w:sz w:val="22"/>
          <w:szCs w:val="22"/>
          <w:lang w:bidi="en-GB"/>
        </w:rPr>
        <w:t xml:space="preserve">Breaking the patient’s confidentiality in this way </w:t>
      </w:r>
      <w:r w:rsidRPr="00E25898">
        <w:rPr>
          <w:rFonts w:eastAsia="Arial"/>
          <w:b/>
          <w:sz w:val="22"/>
          <w:szCs w:val="22"/>
          <w:lang w:bidi="en-GB"/>
        </w:rPr>
        <w:t xml:space="preserve">is only justified </w:t>
      </w:r>
      <w:r w:rsidRPr="00E25898">
        <w:rPr>
          <w:rFonts w:eastAsia="Arial"/>
          <w:sz w:val="22"/>
          <w:szCs w:val="22"/>
          <w:lang w:bidi="en-GB"/>
        </w:rPr>
        <w:t>when there is perceived to be a danger to the patient or someone else. In these cases, staff MUST consult the Caldicott Guardian or in their absence the System Quality Director.</w:t>
      </w:r>
    </w:p>
    <w:p w14:paraId="43609740" w14:textId="77777777" w:rsidR="00E25898" w:rsidRPr="00E25898" w:rsidRDefault="00E25898" w:rsidP="00E25898">
      <w:pPr>
        <w:widowControl w:val="0"/>
        <w:autoSpaceDE w:val="0"/>
        <w:autoSpaceDN w:val="0"/>
        <w:spacing w:before="10"/>
        <w:rPr>
          <w:rFonts w:eastAsia="Arial"/>
          <w:sz w:val="21"/>
          <w:szCs w:val="23"/>
          <w:lang w:bidi="en-GB"/>
        </w:rPr>
      </w:pPr>
    </w:p>
    <w:p w14:paraId="6B97414C" w14:textId="77777777" w:rsidR="00E25898" w:rsidRPr="00E25898" w:rsidRDefault="00E25898" w:rsidP="00E25898">
      <w:pPr>
        <w:widowControl w:val="0"/>
        <w:autoSpaceDE w:val="0"/>
        <w:autoSpaceDN w:val="0"/>
        <w:ind w:left="500" w:right="1023"/>
        <w:rPr>
          <w:rFonts w:eastAsia="Arial"/>
          <w:sz w:val="22"/>
          <w:szCs w:val="22"/>
          <w:lang w:bidi="en-GB"/>
        </w:rPr>
      </w:pPr>
      <w:r w:rsidRPr="00E25898">
        <w:rPr>
          <w:rFonts w:eastAsia="Arial"/>
          <w:sz w:val="22"/>
          <w:szCs w:val="22"/>
          <w:lang w:bidi="en-GB"/>
        </w:rPr>
        <w:t>Any action taken without the patient’s express permission must be considered very carefully and be in proportion to the assessed risk to the caller.</w:t>
      </w:r>
    </w:p>
    <w:p w14:paraId="24B0F2A7" w14:textId="77777777" w:rsidR="00E25898" w:rsidRPr="00E25898" w:rsidRDefault="00E25898" w:rsidP="00E25898">
      <w:pPr>
        <w:widowControl w:val="0"/>
        <w:autoSpaceDE w:val="0"/>
        <w:autoSpaceDN w:val="0"/>
        <w:rPr>
          <w:rFonts w:eastAsia="Arial"/>
          <w:sz w:val="22"/>
          <w:szCs w:val="23"/>
          <w:lang w:bidi="en-GB"/>
        </w:rPr>
      </w:pPr>
    </w:p>
    <w:p w14:paraId="3359B5D4" w14:textId="77777777" w:rsidR="00E25898" w:rsidRPr="00E25898" w:rsidRDefault="00E25898" w:rsidP="00E25898">
      <w:pPr>
        <w:widowControl w:val="0"/>
        <w:autoSpaceDE w:val="0"/>
        <w:autoSpaceDN w:val="0"/>
        <w:ind w:left="500" w:right="1328"/>
        <w:rPr>
          <w:rFonts w:eastAsia="Arial"/>
          <w:sz w:val="22"/>
          <w:szCs w:val="22"/>
          <w:lang w:bidi="en-GB"/>
        </w:rPr>
      </w:pPr>
      <w:r w:rsidRPr="00E25898">
        <w:rPr>
          <w:rFonts w:eastAsia="Arial"/>
          <w:sz w:val="22"/>
          <w:szCs w:val="22"/>
          <w:lang w:bidi="en-GB"/>
        </w:rPr>
        <w:t xml:space="preserve">All such cases should be recorded on Datix with full details of all contacts, how decisions were </w:t>
      </w:r>
      <w:proofErr w:type="gramStart"/>
      <w:r w:rsidRPr="00E25898">
        <w:rPr>
          <w:rFonts w:eastAsia="Arial"/>
          <w:sz w:val="22"/>
          <w:szCs w:val="22"/>
          <w:lang w:bidi="en-GB"/>
        </w:rPr>
        <w:t>made</w:t>
      </w:r>
      <w:proofErr w:type="gramEnd"/>
      <w:r w:rsidRPr="00E25898">
        <w:rPr>
          <w:rFonts w:eastAsia="Arial"/>
          <w:sz w:val="22"/>
          <w:szCs w:val="22"/>
          <w:lang w:bidi="en-GB"/>
        </w:rPr>
        <w:t xml:space="preserve"> and actions taken.</w:t>
      </w:r>
    </w:p>
    <w:p w14:paraId="13A15298" w14:textId="77777777" w:rsidR="00E25898" w:rsidRPr="00E25898" w:rsidRDefault="00E25898" w:rsidP="00E25898">
      <w:pPr>
        <w:widowControl w:val="0"/>
        <w:autoSpaceDE w:val="0"/>
        <w:autoSpaceDN w:val="0"/>
        <w:rPr>
          <w:rFonts w:eastAsia="Arial"/>
          <w:sz w:val="22"/>
          <w:szCs w:val="22"/>
          <w:lang w:bidi="en-GB"/>
        </w:rPr>
        <w:sectPr w:rsidR="00E25898" w:rsidRPr="00E25898" w:rsidSect="00E25898">
          <w:pgSz w:w="11910" w:h="16840"/>
          <w:pgMar w:top="1580" w:right="500" w:bottom="2220" w:left="940" w:header="0" w:footer="1942" w:gutter="0"/>
          <w:cols w:space="720"/>
        </w:sectPr>
      </w:pPr>
    </w:p>
    <w:p w14:paraId="2EEA5D1F" w14:textId="77777777" w:rsidR="00E25898" w:rsidRPr="00E25898" w:rsidRDefault="00E25898" w:rsidP="00E25898">
      <w:pPr>
        <w:widowControl w:val="0"/>
        <w:autoSpaceDE w:val="0"/>
        <w:autoSpaceDN w:val="0"/>
        <w:spacing w:before="64"/>
        <w:ind w:left="104"/>
        <w:rPr>
          <w:rFonts w:eastAsia="Arial"/>
          <w:b/>
          <w:sz w:val="22"/>
          <w:szCs w:val="22"/>
          <w:lang w:bidi="en-GB"/>
        </w:rPr>
      </w:pPr>
      <w:r w:rsidRPr="00E25898">
        <w:rPr>
          <w:rFonts w:eastAsia="Arial"/>
          <w:b/>
          <w:sz w:val="22"/>
          <w:szCs w:val="22"/>
          <w:lang w:bidi="en-GB"/>
        </w:rPr>
        <w:lastRenderedPageBreak/>
        <w:t>Appendix 11: PALS Charter</w:t>
      </w:r>
    </w:p>
    <w:p w14:paraId="7003482C" w14:textId="77777777" w:rsidR="00E25898" w:rsidRPr="00E25898" w:rsidRDefault="00E25898" w:rsidP="00E25898">
      <w:pPr>
        <w:widowControl w:val="0"/>
        <w:autoSpaceDE w:val="0"/>
        <w:autoSpaceDN w:val="0"/>
        <w:rPr>
          <w:rFonts w:eastAsia="Arial"/>
          <w:b/>
          <w:sz w:val="20"/>
          <w:szCs w:val="23"/>
          <w:lang w:bidi="en-GB"/>
        </w:rPr>
      </w:pPr>
    </w:p>
    <w:p w14:paraId="48F4BEFD" w14:textId="77777777" w:rsidR="00E25898" w:rsidRPr="00E25898" w:rsidRDefault="00E25898" w:rsidP="00E25898">
      <w:pPr>
        <w:widowControl w:val="0"/>
        <w:autoSpaceDE w:val="0"/>
        <w:autoSpaceDN w:val="0"/>
        <w:spacing w:before="9"/>
        <w:rPr>
          <w:rFonts w:eastAsia="Arial"/>
          <w:b/>
          <w:sz w:val="12"/>
          <w:szCs w:val="23"/>
          <w:lang w:bidi="en-GB"/>
        </w:rPr>
      </w:pPr>
      <w:r w:rsidRPr="00E25898">
        <w:rPr>
          <w:rFonts w:eastAsia="Arial"/>
          <w:noProof/>
          <w:sz w:val="23"/>
          <w:szCs w:val="23"/>
          <w:lang w:bidi="en-GB"/>
        </w:rPr>
        <w:drawing>
          <wp:anchor distT="0" distB="0" distL="0" distR="0" simplePos="0" relativeHeight="251692544" behindDoc="0" locked="0" layoutInCell="1" allowOverlap="1" wp14:anchorId="3F70522C" wp14:editId="530D2BF0">
            <wp:simplePos x="0" y="0"/>
            <wp:positionH relativeFrom="page">
              <wp:posOffset>975969</wp:posOffset>
            </wp:positionH>
            <wp:positionV relativeFrom="paragraph">
              <wp:posOffset>118264</wp:posOffset>
            </wp:positionV>
            <wp:extent cx="5196351" cy="5214651"/>
            <wp:effectExtent l="0" t="0" r="0" b="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5" cstate="print"/>
                    <a:stretch>
                      <a:fillRect/>
                    </a:stretch>
                  </pic:blipFill>
                  <pic:spPr>
                    <a:xfrm>
                      <a:off x="0" y="0"/>
                      <a:ext cx="5196351" cy="5214651"/>
                    </a:xfrm>
                    <a:prstGeom prst="rect">
                      <a:avLst/>
                    </a:prstGeom>
                  </pic:spPr>
                </pic:pic>
              </a:graphicData>
            </a:graphic>
          </wp:anchor>
        </w:drawing>
      </w:r>
    </w:p>
    <w:p w14:paraId="704FC540" w14:textId="77777777" w:rsidR="00E25898" w:rsidRPr="00E25898" w:rsidRDefault="00E25898" w:rsidP="00E25898">
      <w:pPr>
        <w:widowControl w:val="0"/>
        <w:autoSpaceDE w:val="0"/>
        <w:autoSpaceDN w:val="0"/>
        <w:rPr>
          <w:rFonts w:eastAsia="Arial"/>
          <w:sz w:val="12"/>
          <w:szCs w:val="22"/>
          <w:lang w:bidi="en-GB"/>
        </w:rPr>
        <w:sectPr w:rsidR="00E25898" w:rsidRPr="00E25898" w:rsidSect="00E25898">
          <w:pgSz w:w="11910" w:h="16840"/>
          <w:pgMar w:top="1360" w:right="500" w:bottom="2220" w:left="940" w:header="0" w:footer="1942" w:gutter="0"/>
          <w:cols w:space="720"/>
        </w:sectPr>
      </w:pPr>
    </w:p>
    <w:p w14:paraId="5A2BE355" w14:textId="77777777" w:rsidR="00E25898" w:rsidRPr="00E25898" w:rsidRDefault="00E25898" w:rsidP="00E25898">
      <w:pPr>
        <w:widowControl w:val="0"/>
        <w:autoSpaceDE w:val="0"/>
        <w:autoSpaceDN w:val="0"/>
        <w:spacing w:before="93" w:line="278" w:lineRule="auto"/>
        <w:ind w:left="104" w:right="1359"/>
        <w:rPr>
          <w:rFonts w:eastAsia="Arial"/>
          <w:b/>
          <w:sz w:val="22"/>
          <w:szCs w:val="22"/>
          <w:lang w:bidi="en-GB"/>
        </w:rPr>
      </w:pPr>
      <w:r w:rsidRPr="00E25898">
        <w:rPr>
          <w:rFonts w:eastAsia="Arial"/>
          <w:b/>
          <w:sz w:val="22"/>
          <w:szCs w:val="22"/>
          <w:lang w:bidi="en-GB"/>
        </w:rPr>
        <w:lastRenderedPageBreak/>
        <w:t>Appendix 12 – NHS Herts and West Essex ICB Equality Impact Assessment Screening Form</w:t>
      </w:r>
    </w:p>
    <w:p w14:paraId="60BD1FED" w14:textId="77777777" w:rsidR="00E25898" w:rsidRPr="00E25898" w:rsidRDefault="00E25898" w:rsidP="00E25898">
      <w:pPr>
        <w:widowControl w:val="0"/>
        <w:autoSpaceDE w:val="0"/>
        <w:autoSpaceDN w:val="0"/>
        <w:spacing w:before="193" w:line="280" w:lineRule="auto"/>
        <w:ind w:left="104" w:right="1297"/>
        <w:rPr>
          <w:rFonts w:eastAsia="Arial"/>
          <w:sz w:val="22"/>
          <w:szCs w:val="22"/>
          <w:lang w:bidi="en-GB"/>
        </w:rPr>
      </w:pPr>
      <w:r w:rsidRPr="00E25898">
        <w:rPr>
          <w:rFonts w:eastAsia="Arial"/>
          <w:sz w:val="22"/>
          <w:szCs w:val="22"/>
          <w:lang w:bidi="en-GB"/>
        </w:rPr>
        <w:t>Very occasionally it will be clear that some proposals will not impact on the protected equality groups and health inequalities groups.</w:t>
      </w:r>
    </w:p>
    <w:p w14:paraId="527E9E17" w14:textId="77777777" w:rsidR="00E25898" w:rsidRPr="00E25898" w:rsidRDefault="00E25898" w:rsidP="00E25898">
      <w:pPr>
        <w:widowControl w:val="0"/>
        <w:autoSpaceDE w:val="0"/>
        <w:autoSpaceDN w:val="0"/>
        <w:spacing w:before="191" w:line="278" w:lineRule="auto"/>
        <w:ind w:left="104" w:right="1210"/>
        <w:rPr>
          <w:rFonts w:eastAsia="Arial"/>
          <w:sz w:val="22"/>
          <w:szCs w:val="22"/>
          <w:lang w:bidi="en-GB"/>
        </w:rPr>
      </w:pPr>
      <w:r w:rsidRPr="00E25898">
        <w:rPr>
          <w:rFonts w:eastAsia="Arial"/>
          <w:sz w:val="22"/>
          <w:szCs w:val="22"/>
          <w:lang w:bidi="en-GB"/>
        </w:rPr>
        <w:t xml:space="preserve">Where you can show that there is no impact, positive or negative, on any of the groups please complete this form and include it with any reports/papers used to </w:t>
      </w:r>
      <w:proofErr w:type="gramStart"/>
      <w:r w:rsidRPr="00E25898">
        <w:rPr>
          <w:rFonts w:eastAsia="Arial"/>
          <w:sz w:val="22"/>
          <w:szCs w:val="22"/>
          <w:lang w:bidi="en-GB"/>
        </w:rPr>
        <w:t>make a decision</w:t>
      </w:r>
      <w:proofErr w:type="gramEnd"/>
      <w:r w:rsidRPr="00E25898">
        <w:rPr>
          <w:rFonts w:eastAsia="Arial"/>
          <w:sz w:val="22"/>
          <w:szCs w:val="22"/>
          <w:lang w:bidi="en-GB"/>
        </w:rPr>
        <w:t xml:space="preserve"> on the proposal.</w:t>
      </w:r>
    </w:p>
    <w:p w14:paraId="5E83ADC6" w14:textId="77777777" w:rsidR="00E25898" w:rsidRPr="00E25898" w:rsidRDefault="00E25898" w:rsidP="00E25898">
      <w:pPr>
        <w:widowControl w:val="0"/>
        <w:autoSpaceDE w:val="0"/>
        <w:autoSpaceDN w:val="0"/>
        <w:rPr>
          <w:rFonts w:eastAsia="Arial"/>
          <w:sz w:val="20"/>
          <w:szCs w:val="23"/>
          <w:lang w:bidi="en-GB"/>
        </w:rPr>
      </w:pPr>
    </w:p>
    <w:p w14:paraId="7CAE6176" w14:textId="77777777" w:rsidR="00E25898" w:rsidRPr="00E25898" w:rsidRDefault="00E25898" w:rsidP="00E25898">
      <w:pPr>
        <w:widowControl w:val="0"/>
        <w:autoSpaceDE w:val="0"/>
        <w:autoSpaceDN w:val="0"/>
        <w:spacing w:before="6"/>
        <w:rPr>
          <w:rFonts w:eastAsia="Arial"/>
          <w:sz w:val="16"/>
          <w:szCs w:val="23"/>
          <w:lang w:bidi="en-GB"/>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7179"/>
      </w:tblGrid>
      <w:tr w:rsidR="00E25898" w:rsidRPr="00E25898" w14:paraId="111C0D99" w14:textId="77777777" w:rsidTr="006C47FF">
        <w:trPr>
          <w:trHeight w:val="758"/>
        </w:trPr>
        <w:tc>
          <w:tcPr>
            <w:tcW w:w="2429" w:type="dxa"/>
          </w:tcPr>
          <w:p w14:paraId="48DDF895" w14:textId="77777777" w:rsidR="00E25898" w:rsidRPr="00E25898" w:rsidRDefault="00E25898" w:rsidP="00E25898">
            <w:pPr>
              <w:widowControl w:val="0"/>
              <w:autoSpaceDE w:val="0"/>
              <w:autoSpaceDN w:val="0"/>
              <w:ind w:left="107"/>
              <w:rPr>
                <w:rFonts w:eastAsia="Arial"/>
                <w:b/>
                <w:sz w:val="22"/>
                <w:szCs w:val="22"/>
                <w:lang w:bidi="en-GB"/>
              </w:rPr>
            </w:pPr>
            <w:r w:rsidRPr="00E25898">
              <w:rPr>
                <w:rFonts w:eastAsia="Arial"/>
                <w:b/>
                <w:sz w:val="22"/>
                <w:szCs w:val="22"/>
                <w:lang w:bidi="en-GB"/>
              </w:rPr>
              <w:t>Name of policy /</w:t>
            </w:r>
          </w:p>
          <w:p w14:paraId="06964AC4" w14:textId="77777777" w:rsidR="00E25898" w:rsidRPr="00E25898" w:rsidRDefault="00E25898" w:rsidP="00E25898">
            <w:pPr>
              <w:widowControl w:val="0"/>
              <w:autoSpaceDE w:val="0"/>
              <w:autoSpaceDN w:val="0"/>
              <w:spacing w:before="126"/>
              <w:ind w:left="107"/>
              <w:rPr>
                <w:rFonts w:eastAsia="Arial"/>
                <w:b/>
                <w:sz w:val="22"/>
                <w:szCs w:val="22"/>
                <w:lang w:bidi="en-GB"/>
              </w:rPr>
            </w:pPr>
            <w:r w:rsidRPr="00E25898">
              <w:rPr>
                <w:rFonts w:eastAsia="Arial"/>
                <w:b/>
                <w:sz w:val="22"/>
                <w:szCs w:val="22"/>
                <w:lang w:bidi="en-GB"/>
              </w:rPr>
              <w:t>service</w:t>
            </w:r>
          </w:p>
        </w:tc>
        <w:tc>
          <w:tcPr>
            <w:tcW w:w="7179" w:type="dxa"/>
          </w:tcPr>
          <w:p w14:paraId="4EBF047D" w14:textId="77777777" w:rsidR="00E25898" w:rsidRPr="00E25898" w:rsidRDefault="00E25898" w:rsidP="00E25898">
            <w:pPr>
              <w:widowControl w:val="0"/>
              <w:autoSpaceDE w:val="0"/>
              <w:autoSpaceDN w:val="0"/>
              <w:ind w:left="107"/>
              <w:rPr>
                <w:rFonts w:eastAsia="Arial"/>
                <w:sz w:val="22"/>
                <w:szCs w:val="22"/>
                <w:lang w:bidi="en-GB"/>
              </w:rPr>
            </w:pPr>
            <w:r w:rsidRPr="00E25898">
              <w:rPr>
                <w:rFonts w:eastAsia="Arial"/>
                <w:sz w:val="22"/>
                <w:szCs w:val="22"/>
                <w:lang w:bidi="en-GB"/>
              </w:rPr>
              <w:t>Complaints, Concerns and Patient Feedback Policy</w:t>
            </w:r>
          </w:p>
        </w:tc>
      </w:tr>
      <w:tr w:rsidR="00E25898" w:rsidRPr="00E25898" w14:paraId="28644739" w14:textId="77777777" w:rsidTr="006C47FF">
        <w:trPr>
          <w:trHeight w:val="1518"/>
        </w:trPr>
        <w:tc>
          <w:tcPr>
            <w:tcW w:w="2429" w:type="dxa"/>
          </w:tcPr>
          <w:p w14:paraId="7C42666B" w14:textId="77777777" w:rsidR="00E25898" w:rsidRPr="00E25898" w:rsidRDefault="00E25898" w:rsidP="00E25898">
            <w:pPr>
              <w:widowControl w:val="0"/>
              <w:autoSpaceDE w:val="0"/>
              <w:autoSpaceDN w:val="0"/>
              <w:spacing w:before="2" w:line="360" w:lineRule="auto"/>
              <w:ind w:left="107" w:right="507"/>
              <w:rPr>
                <w:rFonts w:eastAsia="Arial"/>
                <w:b/>
                <w:sz w:val="22"/>
                <w:szCs w:val="22"/>
                <w:lang w:bidi="en-GB"/>
              </w:rPr>
            </w:pPr>
            <w:r w:rsidRPr="00E25898">
              <w:rPr>
                <w:rFonts w:eastAsia="Arial"/>
                <w:b/>
                <w:sz w:val="22"/>
                <w:szCs w:val="22"/>
                <w:lang w:bidi="en-GB"/>
              </w:rPr>
              <w:t>What is it that is being proposed?</w:t>
            </w:r>
          </w:p>
        </w:tc>
        <w:tc>
          <w:tcPr>
            <w:tcW w:w="7179" w:type="dxa"/>
          </w:tcPr>
          <w:p w14:paraId="1A600DC9" w14:textId="77777777" w:rsidR="00E25898" w:rsidRPr="00E25898" w:rsidRDefault="00E25898" w:rsidP="00E25898">
            <w:pPr>
              <w:widowControl w:val="0"/>
              <w:autoSpaceDE w:val="0"/>
              <w:autoSpaceDN w:val="0"/>
              <w:spacing w:before="2" w:line="360" w:lineRule="auto"/>
              <w:ind w:left="107" w:right="364"/>
              <w:rPr>
                <w:rFonts w:eastAsia="Arial"/>
                <w:sz w:val="22"/>
                <w:szCs w:val="22"/>
                <w:lang w:bidi="en-GB"/>
              </w:rPr>
            </w:pPr>
            <w:r w:rsidRPr="00E25898">
              <w:rPr>
                <w:rFonts w:eastAsia="Arial"/>
                <w:sz w:val="22"/>
                <w:szCs w:val="22"/>
                <w:lang w:bidi="en-GB"/>
              </w:rPr>
              <w:t>ICB Policy has been developed based on previous Hertfordshire and West Essex CCG complaints policies and aligned to Local Authority Social Services and National Health Services Complaints (England)</w:t>
            </w:r>
          </w:p>
          <w:p w14:paraId="71FD95AF" w14:textId="77777777" w:rsidR="00E25898" w:rsidRPr="00E25898" w:rsidRDefault="00E25898" w:rsidP="00E25898">
            <w:pPr>
              <w:widowControl w:val="0"/>
              <w:autoSpaceDE w:val="0"/>
              <w:autoSpaceDN w:val="0"/>
              <w:spacing w:line="252" w:lineRule="exact"/>
              <w:ind w:left="107"/>
              <w:rPr>
                <w:rFonts w:eastAsia="Arial"/>
                <w:sz w:val="22"/>
                <w:szCs w:val="22"/>
                <w:lang w:bidi="en-GB"/>
              </w:rPr>
            </w:pPr>
            <w:r w:rsidRPr="00E25898">
              <w:rPr>
                <w:rFonts w:eastAsia="Arial"/>
                <w:sz w:val="22"/>
                <w:szCs w:val="22"/>
                <w:lang w:bidi="en-GB"/>
              </w:rPr>
              <w:t>Regulations 2009.</w:t>
            </w:r>
          </w:p>
        </w:tc>
      </w:tr>
      <w:tr w:rsidR="00E25898" w:rsidRPr="00E25898" w14:paraId="6C2F9B64" w14:textId="77777777" w:rsidTr="006C47FF">
        <w:trPr>
          <w:trHeight w:val="1139"/>
        </w:trPr>
        <w:tc>
          <w:tcPr>
            <w:tcW w:w="2429" w:type="dxa"/>
          </w:tcPr>
          <w:p w14:paraId="2A0D17DF" w14:textId="77777777" w:rsidR="00E25898" w:rsidRPr="00E25898" w:rsidRDefault="00E25898" w:rsidP="00E25898">
            <w:pPr>
              <w:widowControl w:val="0"/>
              <w:autoSpaceDE w:val="0"/>
              <w:autoSpaceDN w:val="0"/>
              <w:ind w:left="107"/>
              <w:rPr>
                <w:rFonts w:eastAsia="Arial"/>
                <w:b/>
                <w:sz w:val="22"/>
                <w:szCs w:val="22"/>
                <w:lang w:bidi="en-GB"/>
              </w:rPr>
            </w:pPr>
            <w:r w:rsidRPr="00E25898">
              <w:rPr>
                <w:rFonts w:eastAsia="Arial"/>
                <w:b/>
                <w:sz w:val="22"/>
                <w:szCs w:val="22"/>
                <w:lang w:bidi="en-GB"/>
              </w:rPr>
              <w:t>What are the</w:t>
            </w:r>
          </w:p>
          <w:p w14:paraId="53598866" w14:textId="77777777" w:rsidR="00E25898" w:rsidRPr="00E25898" w:rsidRDefault="00E25898" w:rsidP="00E25898">
            <w:pPr>
              <w:widowControl w:val="0"/>
              <w:autoSpaceDE w:val="0"/>
              <w:autoSpaceDN w:val="0"/>
              <w:spacing w:line="380" w:lineRule="atLeast"/>
              <w:ind w:left="107" w:right="128"/>
              <w:rPr>
                <w:rFonts w:eastAsia="Arial"/>
                <w:b/>
                <w:sz w:val="22"/>
                <w:szCs w:val="22"/>
                <w:lang w:bidi="en-GB"/>
              </w:rPr>
            </w:pPr>
            <w:r w:rsidRPr="00E25898">
              <w:rPr>
                <w:rFonts w:eastAsia="Arial"/>
                <w:b/>
                <w:sz w:val="22"/>
                <w:szCs w:val="22"/>
                <w:lang w:bidi="en-GB"/>
              </w:rPr>
              <w:t>intended outcome(s) of the proposal</w:t>
            </w:r>
          </w:p>
        </w:tc>
        <w:tc>
          <w:tcPr>
            <w:tcW w:w="7179" w:type="dxa"/>
          </w:tcPr>
          <w:p w14:paraId="2CD28859" w14:textId="77777777" w:rsidR="00E25898" w:rsidRPr="00E25898" w:rsidRDefault="00E25898" w:rsidP="00E25898">
            <w:pPr>
              <w:widowControl w:val="0"/>
              <w:autoSpaceDE w:val="0"/>
              <w:autoSpaceDN w:val="0"/>
              <w:ind w:left="107"/>
              <w:rPr>
                <w:rFonts w:eastAsia="Arial"/>
                <w:sz w:val="22"/>
                <w:szCs w:val="22"/>
                <w:lang w:bidi="en-GB"/>
              </w:rPr>
            </w:pPr>
            <w:r w:rsidRPr="00E25898">
              <w:rPr>
                <w:rFonts w:eastAsia="Arial"/>
                <w:sz w:val="22"/>
                <w:szCs w:val="22"/>
                <w:lang w:bidi="en-GB"/>
              </w:rPr>
              <w:t>To clearly outline the process for handling complaints generated by</w:t>
            </w:r>
          </w:p>
          <w:p w14:paraId="23C58943" w14:textId="77777777" w:rsidR="00E25898" w:rsidRPr="00E25898" w:rsidRDefault="00E25898" w:rsidP="00E25898">
            <w:pPr>
              <w:widowControl w:val="0"/>
              <w:autoSpaceDE w:val="0"/>
              <w:autoSpaceDN w:val="0"/>
              <w:spacing w:line="380" w:lineRule="atLeast"/>
              <w:ind w:left="107" w:right="242" w:hanging="1"/>
              <w:rPr>
                <w:rFonts w:eastAsia="Arial"/>
                <w:sz w:val="22"/>
                <w:szCs w:val="22"/>
                <w:lang w:bidi="en-GB"/>
              </w:rPr>
            </w:pPr>
            <w:r w:rsidRPr="00E25898">
              <w:rPr>
                <w:rFonts w:eastAsia="Arial"/>
                <w:sz w:val="22"/>
                <w:szCs w:val="22"/>
                <w:lang w:bidi="en-GB"/>
              </w:rPr>
              <w:t xml:space="preserve">patients or their representatives, setting out clear guidelines for staff, </w:t>
            </w:r>
            <w:proofErr w:type="gramStart"/>
            <w:r w:rsidRPr="00E25898">
              <w:rPr>
                <w:rFonts w:eastAsia="Arial"/>
                <w:sz w:val="22"/>
                <w:szCs w:val="22"/>
                <w:lang w:bidi="en-GB"/>
              </w:rPr>
              <w:t>managers</w:t>
            </w:r>
            <w:proofErr w:type="gramEnd"/>
            <w:r w:rsidRPr="00E25898">
              <w:rPr>
                <w:rFonts w:eastAsia="Arial"/>
                <w:sz w:val="22"/>
                <w:szCs w:val="22"/>
                <w:lang w:bidi="en-GB"/>
              </w:rPr>
              <w:t xml:space="preserve"> and complainants around how complaints will be managed.</w:t>
            </w:r>
          </w:p>
        </w:tc>
      </w:tr>
      <w:tr w:rsidR="00E25898" w:rsidRPr="00E25898" w14:paraId="1C5C501B" w14:textId="77777777" w:rsidTr="006C47FF">
        <w:trPr>
          <w:trHeight w:val="1516"/>
        </w:trPr>
        <w:tc>
          <w:tcPr>
            <w:tcW w:w="2429" w:type="dxa"/>
          </w:tcPr>
          <w:p w14:paraId="7969332D" w14:textId="77777777" w:rsidR="00E25898" w:rsidRPr="00E25898" w:rsidRDefault="00E25898" w:rsidP="00E25898">
            <w:pPr>
              <w:widowControl w:val="0"/>
              <w:autoSpaceDE w:val="0"/>
              <w:autoSpaceDN w:val="0"/>
              <w:spacing w:line="360" w:lineRule="auto"/>
              <w:ind w:left="107" w:right="262"/>
              <w:rPr>
                <w:rFonts w:eastAsia="Arial"/>
                <w:b/>
                <w:sz w:val="22"/>
                <w:szCs w:val="22"/>
                <w:lang w:bidi="en-GB"/>
              </w:rPr>
            </w:pPr>
            <w:r w:rsidRPr="00E25898">
              <w:rPr>
                <w:rFonts w:eastAsia="Arial"/>
                <w:b/>
                <w:sz w:val="22"/>
                <w:szCs w:val="22"/>
                <w:lang w:bidi="en-GB"/>
              </w:rPr>
              <w:t xml:space="preserve">Explain why you think a full equality impact </w:t>
            </w:r>
            <w:proofErr w:type="gramStart"/>
            <w:r w:rsidRPr="00E25898">
              <w:rPr>
                <w:rFonts w:eastAsia="Arial"/>
                <w:b/>
                <w:sz w:val="22"/>
                <w:szCs w:val="22"/>
                <w:lang w:bidi="en-GB"/>
              </w:rPr>
              <w:t>assessment</w:t>
            </w:r>
            <w:proofErr w:type="gramEnd"/>
          </w:p>
          <w:p w14:paraId="53DD3C42" w14:textId="77777777" w:rsidR="00E25898" w:rsidRPr="00E25898" w:rsidRDefault="00E25898" w:rsidP="00E25898">
            <w:pPr>
              <w:widowControl w:val="0"/>
              <w:autoSpaceDE w:val="0"/>
              <w:autoSpaceDN w:val="0"/>
              <w:spacing w:line="252" w:lineRule="exact"/>
              <w:ind w:left="107"/>
              <w:rPr>
                <w:rFonts w:eastAsia="Arial"/>
                <w:b/>
                <w:sz w:val="22"/>
                <w:szCs w:val="22"/>
                <w:lang w:bidi="en-GB"/>
              </w:rPr>
            </w:pPr>
            <w:r w:rsidRPr="00E25898">
              <w:rPr>
                <w:rFonts w:eastAsia="Arial"/>
                <w:b/>
                <w:sz w:val="22"/>
                <w:szCs w:val="22"/>
                <w:lang w:bidi="en-GB"/>
              </w:rPr>
              <w:t>is not needed</w:t>
            </w:r>
          </w:p>
        </w:tc>
        <w:tc>
          <w:tcPr>
            <w:tcW w:w="7179" w:type="dxa"/>
          </w:tcPr>
          <w:p w14:paraId="695D9401" w14:textId="77777777" w:rsidR="00E25898" w:rsidRPr="00E25898" w:rsidRDefault="00E25898" w:rsidP="00E25898">
            <w:pPr>
              <w:widowControl w:val="0"/>
              <w:autoSpaceDE w:val="0"/>
              <w:autoSpaceDN w:val="0"/>
              <w:spacing w:line="360" w:lineRule="auto"/>
              <w:ind w:left="107" w:right="401"/>
              <w:rPr>
                <w:rFonts w:eastAsia="Arial"/>
                <w:sz w:val="22"/>
                <w:szCs w:val="22"/>
                <w:lang w:bidi="en-GB"/>
              </w:rPr>
            </w:pPr>
            <w:r w:rsidRPr="00E25898">
              <w:rPr>
                <w:rFonts w:eastAsia="Arial"/>
                <w:sz w:val="22"/>
                <w:szCs w:val="22"/>
                <w:lang w:bidi="en-GB"/>
              </w:rPr>
              <w:t>The revised policy is based on previous ICB policy. No fundamental changes have been made to existing processes.</w:t>
            </w:r>
          </w:p>
          <w:p w14:paraId="4603D702" w14:textId="77777777" w:rsidR="00E25898" w:rsidRPr="00E25898" w:rsidRDefault="00E25898" w:rsidP="00E25898">
            <w:pPr>
              <w:widowControl w:val="0"/>
              <w:autoSpaceDE w:val="0"/>
              <w:autoSpaceDN w:val="0"/>
              <w:spacing w:line="252" w:lineRule="exact"/>
              <w:ind w:left="107"/>
              <w:rPr>
                <w:rFonts w:eastAsia="Arial"/>
                <w:sz w:val="22"/>
                <w:szCs w:val="22"/>
                <w:lang w:bidi="en-GB"/>
              </w:rPr>
            </w:pPr>
            <w:r w:rsidRPr="00E25898">
              <w:rPr>
                <w:rFonts w:eastAsia="Arial"/>
                <w:sz w:val="22"/>
                <w:szCs w:val="22"/>
                <w:lang w:bidi="en-GB"/>
              </w:rPr>
              <w:t>All complainants have access to advocacy services.</w:t>
            </w:r>
          </w:p>
        </w:tc>
      </w:tr>
      <w:tr w:rsidR="00E25898" w:rsidRPr="00E25898" w14:paraId="7E8A62A9" w14:textId="77777777" w:rsidTr="006C47FF">
        <w:trPr>
          <w:trHeight w:val="1518"/>
        </w:trPr>
        <w:tc>
          <w:tcPr>
            <w:tcW w:w="2429" w:type="dxa"/>
          </w:tcPr>
          <w:p w14:paraId="1C79D043" w14:textId="77777777" w:rsidR="00E25898" w:rsidRPr="00E25898" w:rsidRDefault="00E25898" w:rsidP="00E25898">
            <w:pPr>
              <w:widowControl w:val="0"/>
              <w:autoSpaceDE w:val="0"/>
              <w:autoSpaceDN w:val="0"/>
              <w:spacing w:line="360" w:lineRule="auto"/>
              <w:ind w:left="107" w:right="79"/>
              <w:rPr>
                <w:rFonts w:eastAsia="Arial"/>
                <w:b/>
                <w:sz w:val="22"/>
                <w:szCs w:val="22"/>
                <w:lang w:bidi="en-GB"/>
              </w:rPr>
            </w:pPr>
            <w:r w:rsidRPr="00E25898">
              <w:rPr>
                <w:rFonts w:eastAsia="Arial"/>
                <w:b/>
                <w:sz w:val="22"/>
                <w:szCs w:val="22"/>
                <w:lang w:bidi="en-GB"/>
              </w:rPr>
              <w:t>On what evidence/information have you based your</w:t>
            </w:r>
          </w:p>
          <w:p w14:paraId="08375384" w14:textId="77777777" w:rsidR="00E25898" w:rsidRPr="00E25898" w:rsidRDefault="00E25898" w:rsidP="00E25898">
            <w:pPr>
              <w:widowControl w:val="0"/>
              <w:autoSpaceDE w:val="0"/>
              <w:autoSpaceDN w:val="0"/>
              <w:spacing w:before="1"/>
              <w:ind w:left="107"/>
              <w:rPr>
                <w:rFonts w:eastAsia="Arial"/>
                <w:b/>
                <w:sz w:val="22"/>
                <w:szCs w:val="22"/>
                <w:lang w:bidi="en-GB"/>
              </w:rPr>
            </w:pPr>
            <w:r w:rsidRPr="00E25898">
              <w:rPr>
                <w:rFonts w:eastAsia="Arial"/>
                <w:b/>
                <w:sz w:val="22"/>
                <w:szCs w:val="22"/>
                <w:lang w:bidi="en-GB"/>
              </w:rPr>
              <w:t>decision?</w:t>
            </w:r>
          </w:p>
        </w:tc>
        <w:tc>
          <w:tcPr>
            <w:tcW w:w="7179" w:type="dxa"/>
          </w:tcPr>
          <w:p w14:paraId="4D8B92C5" w14:textId="77777777" w:rsidR="00E25898" w:rsidRPr="00E25898" w:rsidRDefault="00E25898" w:rsidP="00E25898">
            <w:pPr>
              <w:widowControl w:val="0"/>
              <w:autoSpaceDE w:val="0"/>
              <w:autoSpaceDN w:val="0"/>
              <w:ind w:left="107"/>
              <w:rPr>
                <w:rFonts w:eastAsia="Arial"/>
                <w:sz w:val="22"/>
                <w:szCs w:val="22"/>
                <w:lang w:bidi="en-GB"/>
              </w:rPr>
            </w:pPr>
            <w:r w:rsidRPr="00E25898">
              <w:rPr>
                <w:rFonts w:eastAsia="Arial"/>
                <w:sz w:val="22"/>
                <w:szCs w:val="22"/>
                <w:lang w:bidi="en-GB"/>
              </w:rPr>
              <w:t>Previous review of similar policies.</w:t>
            </w:r>
          </w:p>
        </w:tc>
      </w:tr>
      <w:tr w:rsidR="00E25898" w:rsidRPr="00E25898" w14:paraId="41A464B5" w14:textId="77777777" w:rsidTr="006C47FF">
        <w:trPr>
          <w:trHeight w:val="1137"/>
        </w:trPr>
        <w:tc>
          <w:tcPr>
            <w:tcW w:w="2429" w:type="dxa"/>
          </w:tcPr>
          <w:p w14:paraId="1DF7D818" w14:textId="77777777" w:rsidR="00E25898" w:rsidRPr="00E25898" w:rsidRDefault="00E25898" w:rsidP="00E25898">
            <w:pPr>
              <w:widowControl w:val="0"/>
              <w:autoSpaceDE w:val="0"/>
              <w:autoSpaceDN w:val="0"/>
              <w:ind w:left="107"/>
              <w:rPr>
                <w:rFonts w:eastAsia="Arial"/>
                <w:b/>
                <w:sz w:val="22"/>
                <w:szCs w:val="22"/>
                <w:lang w:bidi="en-GB"/>
              </w:rPr>
            </w:pPr>
            <w:r w:rsidRPr="00E25898">
              <w:rPr>
                <w:rFonts w:eastAsia="Arial"/>
                <w:b/>
                <w:sz w:val="22"/>
                <w:szCs w:val="22"/>
                <w:lang w:bidi="en-GB"/>
              </w:rPr>
              <w:t xml:space="preserve">How will you </w:t>
            </w:r>
            <w:proofErr w:type="gramStart"/>
            <w:r w:rsidRPr="00E25898">
              <w:rPr>
                <w:rFonts w:eastAsia="Arial"/>
                <w:b/>
                <w:sz w:val="22"/>
                <w:szCs w:val="22"/>
                <w:lang w:bidi="en-GB"/>
              </w:rPr>
              <w:t>monitor</w:t>
            </w:r>
            <w:proofErr w:type="gramEnd"/>
          </w:p>
          <w:p w14:paraId="4829DD5F" w14:textId="77777777" w:rsidR="00E25898" w:rsidRPr="00E25898" w:rsidRDefault="00E25898" w:rsidP="00E25898">
            <w:pPr>
              <w:widowControl w:val="0"/>
              <w:autoSpaceDE w:val="0"/>
              <w:autoSpaceDN w:val="0"/>
              <w:spacing w:line="380" w:lineRule="atLeast"/>
              <w:ind w:left="107" w:right="226"/>
              <w:rPr>
                <w:rFonts w:eastAsia="Arial"/>
                <w:b/>
                <w:sz w:val="22"/>
                <w:szCs w:val="22"/>
                <w:lang w:bidi="en-GB"/>
              </w:rPr>
            </w:pPr>
            <w:r w:rsidRPr="00E25898">
              <w:rPr>
                <w:rFonts w:eastAsia="Arial"/>
                <w:b/>
                <w:sz w:val="22"/>
                <w:szCs w:val="22"/>
                <w:lang w:bidi="en-GB"/>
              </w:rPr>
              <w:t>the impact of policy or service?</w:t>
            </w:r>
          </w:p>
        </w:tc>
        <w:tc>
          <w:tcPr>
            <w:tcW w:w="7179" w:type="dxa"/>
          </w:tcPr>
          <w:p w14:paraId="091E5863" w14:textId="77777777" w:rsidR="00E25898" w:rsidRPr="00E25898" w:rsidRDefault="00E25898" w:rsidP="00E25898">
            <w:pPr>
              <w:widowControl w:val="0"/>
              <w:autoSpaceDE w:val="0"/>
              <w:autoSpaceDN w:val="0"/>
              <w:ind w:left="107"/>
              <w:rPr>
                <w:rFonts w:eastAsia="Arial"/>
                <w:sz w:val="22"/>
                <w:szCs w:val="22"/>
                <w:lang w:bidi="en-GB"/>
              </w:rPr>
            </w:pPr>
            <w:r w:rsidRPr="00E25898">
              <w:rPr>
                <w:rFonts w:eastAsia="Arial"/>
                <w:sz w:val="22"/>
                <w:szCs w:val="22"/>
                <w:lang w:bidi="en-GB"/>
              </w:rPr>
              <w:t>Policy and EIA will be reviewed every 2 years.</w:t>
            </w:r>
          </w:p>
          <w:p w14:paraId="6C317D64" w14:textId="77777777" w:rsidR="00E25898" w:rsidRPr="00E25898" w:rsidRDefault="00E25898" w:rsidP="00E25898">
            <w:pPr>
              <w:widowControl w:val="0"/>
              <w:autoSpaceDE w:val="0"/>
              <w:autoSpaceDN w:val="0"/>
              <w:ind w:left="107"/>
              <w:rPr>
                <w:rFonts w:eastAsia="Arial"/>
                <w:sz w:val="22"/>
                <w:szCs w:val="22"/>
                <w:lang w:bidi="en-GB"/>
              </w:rPr>
            </w:pPr>
            <w:r w:rsidRPr="00E25898">
              <w:rPr>
                <w:rFonts w:eastAsia="Arial"/>
                <w:sz w:val="22"/>
                <w:szCs w:val="22"/>
                <w:lang w:bidi="en-GB"/>
              </w:rPr>
              <w:t xml:space="preserve">In this case a fuller and more </w:t>
            </w:r>
            <w:proofErr w:type="gramStart"/>
            <w:r w:rsidRPr="00E25898">
              <w:rPr>
                <w:rFonts w:eastAsia="Arial"/>
                <w:sz w:val="22"/>
                <w:szCs w:val="22"/>
                <w:lang w:bidi="en-GB"/>
              </w:rPr>
              <w:t>in depth</w:t>
            </w:r>
            <w:proofErr w:type="gramEnd"/>
            <w:r w:rsidRPr="00E25898">
              <w:rPr>
                <w:rFonts w:eastAsia="Arial"/>
                <w:sz w:val="22"/>
                <w:szCs w:val="22"/>
                <w:lang w:bidi="en-GB"/>
              </w:rPr>
              <w:t xml:space="preserve"> policy review will take place by December 2024</w:t>
            </w:r>
          </w:p>
        </w:tc>
      </w:tr>
      <w:tr w:rsidR="00E25898" w:rsidRPr="00E25898" w14:paraId="487BA9AC" w14:textId="77777777" w:rsidTr="006C47FF">
        <w:trPr>
          <w:trHeight w:val="760"/>
        </w:trPr>
        <w:tc>
          <w:tcPr>
            <w:tcW w:w="2429" w:type="dxa"/>
          </w:tcPr>
          <w:p w14:paraId="5AB84580" w14:textId="77777777" w:rsidR="00E25898" w:rsidRPr="00E25898" w:rsidRDefault="00E25898" w:rsidP="00E25898">
            <w:pPr>
              <w:widowControl w:val="0"/>
              <w:autoSpaceDE w:val="0"/>
              <w:autoSpaceDN w:val="0"/>
              <w:ind w:left="107"/>
              <w:rPr>
                <w:rFonts w:eastAsia="Arial"/>
                <w:b/>
                <w:sz w:val="22"/>
                <w:szCs w:val="22"/>
                <w:lang w:bidi="en-GB"/>
              </w:rPr>
            </w:pPr>
            <w:r w:rsidRPr="00E25898">
              <w:rPr>
                <w:rFonts w:eastAsia="Arial"/>
                <w:b/>
                <w:sz w:val="22"/>
                <w:szCs w:val="22"/>
                <w:lang w:bidi="en-GB"/>
              </w:rPr>
              <w:t xml:space="preserve">How will you </w:t>
            </w:r>
            <w:proofErr w:type="gramStart"/>
            <w:r w:rsidRPr="00E25898">
              <w:rPr>
                <w:rFonts w:eastAsia="Arial"/>
                <w:b/>
                <w:sz w:val="22"/>
                <w:szCs w:val="22"/>
                <w:lang w:bidi="en-GB"/>
              </w:rPr>
              <w:t>report</w:t>
            </w:r>
            <w:proofErr w:type="gramEnd"/>
          </w:p>
          <w:p w14:paraId="6A4F1FDB" w14:textId="77777777" w:rsidR="00E25898" w:rsidRPr="00E25898" w:rsidRDefault="00E25898" w:rsidP="00E25898">
            <w:pPr>
              <w:widowControl w:val="0"/>
              <w:autoSpaceDE w:val="0"/>
              <w:autoSpaceDN w:val="0"/>
              <w:spacing w:before="128"/>
              <w:ind w:left="107"/>
              <w:rPr>
                <w:rFonts w:eastAsia="Arial"/>
                <w:b/>
                <w:sz w:val="22"/>
                <w:szCs w:val="22"/>
                <w:lang w:bidi="en-GB"/>
              </w:rPr>
            </w:pPr>
            <w:r w:rsidRPr="00E25898">
              <w:rPr>
                <w:rFonts w:eastAsia="Arial"/>
                <w:b/>
                <w:sz w:val="22"/>
                <w:szCs w:val="22"/>
                <w:lang w:bidi="en-GB"/>
              </w:rPr>
              <w:t>your findings?</w:t>
            </w:r>
          </w:p>
        </w:tc>
        <w:tc>
          <w:tcPr>
            <w:tcW w:w="7179" w:type="dxa"/>
          </w:tcPr>
          <w:p w14:paraId="78860506" w14:textId="77777777" w:rsidR="00E25898" w:rsidRPr="00E25898" w:rsidRDefault="00E25898" w:rsidP="00E25898">
            <w:pPr>
              <w:widowControl w:val="0"/>
              <w:autoSpaceDE w:val="0"/>
              <w:autoSpaceDN w:val="0"/>
              <w:spacing w:before="128"/>
              <w:ind w:left="107"/>
              <w:rPr>
                <w:rFonts w:eastAsia="Arial"/>
                <w:sz w:val="22"/>
                <w:szCs w:val="22"/>
                <w:lang w:bidi="en-GB"/>
              </w:rPr>
            </w:pPr>
            <w:r w:rsidRPr="00E25898">
              <w:rPr>
                <w:rFonts w:eastAsia="Arial"/>
                <w:sz w:val="22"/>
                <w:szCs w:val="22"/>
                <w:lang w:bidi="en-GB"/>
              </w:rPr>
              <w:t>Any impact identified will be reported to ICB System Transformation and Quality Improvement Committee</w:t>
            </w:r>
          </w:p>
        </w:tc>
      </w:tr>
    </w:tbl>
    <w:p w14:paraId="4B28F3F1" w14:textId="77777777" w:rsidR="00E25898" w:rsidRPr="00E25898" w:rsidRDefault="00E25898" w:rsidP="00E25898">
      <w:pPr>
        <w:widowControl w:val="0"/>
        <w:autoSpaceDE w:val="0"/>
        <w:autoSpaceDN w:val="0"/>
        <w:rPr>
          <w:rFonts w:eastAsia="Arial"/>
          <w:sz w:val="20"/>
          <w:szCs w:val="23"/>
          <w:lang w:bidi="en-GB"/>
        </w:rPr>
      </w:pPr>
    </w:p>
    <w:p w14:paraId="7D2330D3" w14:textId="77777777" w:rsidR="00E25898" w:rsidRPr="00E25898" w:rsidRDefault="00E25898" w:rsidP="00E25898">
      <w:pPr>
        <w:widowControl w:val="0"/>
        <w:autoSpaceDE w:val="0"/>
        <w:autoSpaceDN w:val="0"/>
        <w:spacing w:before="1"/>
        <w:rPr>
          <w:rFonts w:eastAsia="Arial"/>
          <w:sz w:val="19"/>
          <w:szCs w:val="23"/>
          <w:lang w:bidi="en-GB"/>
        </w:rPr>
      </w:pPr>
      <w:r w:rsidRPr="00E25898">
        <w:rPr>
          <w:rFonts w:eastAsia="Arial"/>
          <w:noProof/>
          <w:sz w:val="23"/>
          <w:szCs w:val="23"/>
          <w:lang w:bidi="en-GB"/>
        </w:rPr>
        <mc:AlternateContent>
          <mc:Choice Requires="wps">
            <w:drawing>
              <wp:anchor distT="0" distB="0" distL="0" distR="0" simplePos="0" relativeHeight="251694592" behindDoc="1" locked="0" layoutInCell="1" allowOverlap="1" wp14:anchorId="3B5B7ABE" wp14:editId="3F809BB9">
                <wp:simplePos x="0" y="0"/>
                <wp:positionH relativeFrom="page">
                  <wp:posOffset>716280</wp:posOffset>
                </wp:positionH>
                <wp:positionV relativeFrom="paragraph">
                  <wp:posOffset>167640</wp:posOffset>
                </wp:positionV>
                <wp:extent cx="6120765" cy="3492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9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F7BF4" w14:textId="77777777" w:rsidR="00E25898" w:rsidRPr="00DC339C" w:rsidRDefault="00E25898" w:rsidP="00E25898">
                            <w:pPr>
                              <w:ind w:left="103" w:right="216"/>
                            </w:pPr>
                            <w:r w:rsidRPr="00DC339C">
                              <w:t>Having considered the proposal and sufficient evidence to reach a reasonable decision on actual and/or likely current and/or future impact I have decided that a full equality impact assessment is not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B7ABE" id="_x0000_t202" coordsize="21600,21600" o:spt="202" path="m,l,21600r21600,l21600,xe">
                <v:stroke joinstyle="miter"/>
                <v:path gradientshapeok="t" o:connecttype="rect"/>
              </v:shapetype>
              <v:shape id="Text Box 2" o:spid="_x0000_s1026" type="#_x0000_t202" style="position:absolute;margin-left:56.4pt;margin-top:13.2pt;width:481.95pt;height:27.5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" filled="f" strokeweight=".48pt">
                <v:textbox inset="0,0,0,0">
                  <w:txbxContent>
                    <w:p w14:paraId="116F7BF4" w14:textId="77777777" w:rsidR="00E25898" w:rsidRPr="00DC339C" w:rsidRDefault="00E25898" w:rsidP="00E25898">
                      <w:pPr>
                        <w:ind w:left="103" w:right="216"/>
                      </w:pPr>
                      <w:r w:rsidRPr="00DC339C">
                        <w:t>Having considered the proposal and sufficient evidence to reach a reasonable decision on actual and/or likely current and/or future impact I have decided that a full equality impact assessment is not required.</w:t>
                      </w:r>
                    </w:p>
                  </w:txbxContent>
                </v:textbox>
                <w10:wrap type="topAndBottom" anchorx="page"/>
              </v:shape>
            </w:pict>
          </mc:Fallback>
        </mc:AlternateContent>
      </w:r>
    </w:p>
    <w:p w14:paraId="4A150B68" w14:textId="77777777" w:rsidR="00E25898" w:rsidRPr="00E25898" w:rsidRDefault="00E25898" w:rsidP="00E25898">
      <w:pPr>
        <w:widowControl w:val="0"/>
        <w:autoSpaceDE w:val="0"/>
        <w:autoSpaceDN w:val="0"/>
        <w:rPr>
          <w:rFonts w:eastAsia="Arial"/>
          <w:sz w:val="19"/>
          <w:szCs w:val="22"/>
          <w:lang w:bidi="en-GB"/>
        </w:rPr>
        <w:sectPr w:rsidR="00E25898" w:rsidRPr="00E25898" w:rsidSect="00E25898">
          <w:pgSz w:w="11910" w:h="16840"/>
          <w:pgMar w:top="1580" w:right="500" w:bottom="2220" w:left="940" w:header="0" w:footer="1942" w:gutter="0"/>
          <w:cols w:space="720"/>
        </w:sect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6662"/>
      </w:tblGrid>
      <w:tr w:rsidR="00E25898" w:rsidRPr="00E25898" w14:paraId="6A66276E" w14:textId="77777777" w:rsidTr="006C47FF">
        <w:trPr>
          <w:trHeight w:val="806"/>
        </w:trPr>
        <w:tc>
          <w:tcPr>
            <w:tcW w:w="2976" w:type="dxa"/>
          </w:tcPr>
          <w:p w14:paraId="24637F42" w14:textId="77777777" w:rsidR="00E25898" w:rsidRPr="00E25898" w:rsidRDefault="00E25898" w:rsidP="00E25898">
            <w:pPr>
              <w:widowControl w:val="0"/>
              <w:autoSpaceDE w:val="0"/>
              <w:autoSpaceDN w:val="0"/>
              <w:spacing w:line="268" w:lineRule="exact"/>
              <w:ind w:left="107"/>
              <w:rPr>
                <w:rFonts w:eastAsia="Arial"/>
                <w:sz w:val="22"/>
                <w:szCs w:val="22"/>
                <w:lang w:bidi="en-GB"/>
              </w:rPr>
            </w:pPr>
            <w:r w:rsidRPr="00E25898">
              <w:rPr>
                <w:rFonts w:eastAsia="Arial"/>
                <w:sz w:val="22"/>
                <w:szCs w:val="22"/>
                <w:lang w:bidi="en-GB"/>
              </w:rPr>
              <w:lastRenderedPageBreak/>
              <w:t>Assessor’s name and job title</w:t>
            </w:r>
          </w:p>
          <w:p w14:paraId="1815BEBA" w14:textId="77777777" w:rsidR="00E25898" w:rsidRPr="00E25898" w:rsidRDefault="00E25898" w:rsidP="00E25898">
            <w:pPr>
              <w:widowControl w:val="0"/>
              <w:autoSpaceDE w:val="0"/>
              <w:autoSpaceDN w:val="0"/>
              <w:spacing w:line="249" w:lineRule="exact"/>
              <w:rPr>
                <w:rFonts w:eastAsia="Arial"/>
                <w:sz w:val="22"/>
                <w:szCs w:val="22"/>
                <w:lang w:bidi="en-GB"/>
              </w:rPr>
            </w:pPr>
            <w:r w:rsidRPr="00E25898">
              <w:rPr>
                <w:rFonts w:eastAsia="Arial"/>
                <w:sz w:val="22"/>
                <w:szCs w:val="22"/>
                <w:lang w:bidi="en-GB"/>
              </w:rPr>
              <w:t>Date</w:t>
            </w:r>
          </w:p>
        </w:tc>
        <w:tc>
          <w:tcPr>
            <w:tcW w:w="6662" w:type="dxa"/>
          </w:tcPr>
          <w:p w14:paraId="15429E72" w14:textId="77777777" w:rsidR="00E25898" w:rsidRPr="00E25898" w:rsidRDefault="00E25898" w:rsidP="00E25898">
            <w:pPr>
              <w:widowControl w:val="0"/>
              <w:autoSpaceDE w:val="0"/>
              <w:autoSpaceDN w:val="0"/>
              <w:spacing w:line="249" w:lineRule="exact"/>
              <w:ind w:left="107"/>
              <w:rPr>
                <w:rFonts w:eastAsia="Arial"/>
                <w:sz w:val="22"/>
                <w:szCs w:val="22"/>
                <w:lang w:bidi="en-GB"/>
              </w:rPr>
            </w:pPr>
            <w:r w:rsidRPr="00E25898">
              <w:rPr>
                <w:rFonts w:eastAsia="Arial"/>
                <w:sz w:val="22"/>
                <w:szCs w:val="22"/>
                <w:lang w:bidi="en-GB"/>
              </w:rPr>
              <w:t xml:space="preserve">Melanie Mavers, Head of Patient Experience </w:t>
            </w:r>
          </w:p>
          <w:p w14:paraId="37C529B8" w14:textId="77777777" w:rsidR="00E25898" w:rsidRPr="00E25898" w:rsidRDefault="00E25898" w:rsidP="00E25898">
            <w:pPr>
              <w:widowControl w:val="0"/>
              <w:autoSpaceDE w:val="0"/>
              <w:autoSpaceDN w:val="0"/>
              <w:spacing w:line="249" w:lineRule="exact"/>
              <w:ind w:left="107"/>
              <w:rPr>
                <w:rFonts w:eastAsia="Arial"/>
                <w:sz w:val="22"/>
                <w:szCs w:val="22"/>
                <w:lang w:bidi="en-GB"/>
              </w:rPr>
            </w:pPr>
          </w:p>
          <w:p w14:paraId="21DE5B6D" w14:textId="77777777" w:rsidR="00E25898" w:rsidRPr="00E25898" w:rsidRDefault="00E25898" w:rsidP="00E25898">
            <w:pPr>
              <w:widowControl w:val="0"/>
              <w:autoSpaceDE w:val="0"/>
              <w:autoSpaceDN w:val="0"/>
              <w:spacing w:line="249" w:lineRule="exact"/>
              <w:ind w:left="107"/>
              <w:rPr>
                <w:rFonts w:eastAsia="Arial"/>
                <w:sz w:val="22"/>
                <w:szCs w:val="22"/>
                <w:lang w:bidi="en-GB"/>
              </w:rPr>
            </w:pPr>
            <w:r w:rsidRPr="00E25898">
              <w:rPr>
                <w:rFonts w:eastAsia="Arial"/>
                <w:sz w:val="22"/>
                <w:szCs w:val="22"/>
                <w:lang w:bidi="en-GB"/>
              </w:rPr>
              <w:t>21.06.2024</w:t>
            </w:r>
          </w:p>
        </w:tc>
      </w:tr>
    </w:tbl>
    <w:p w14:paraId="6C03A80F" w14:textId="77777777" w:rsidR="00E25898" w:rsidRPr="00E25898" w:rsidRDefault="00E25898" w:rsidP="00E25898">
      <w:pPr>
        <w:widowControl w:val="0"/>
        <w:autoSpaceDE w:val="0"/>
        <w:autoSpaceDN w:val="0"/>
        <w:rPr>
          <w:rFonts w:eastAsia="Arial"/>
          <w:sz w:val="22"/>
          <w:szCs w:val="22"/>
          <w:lang w:bidi="en-GB"/>
        </w:rPr>
      </w:pPr>
    </w:p>
    <w:bookmarkEnd w:id="5"/>
    <w:p w14:paraId="5B0D3BB3" w14:textId="77777777" w:rsidR="008A7185" w:rsidRPr="008A7185" w:rsidRDefault="008A7185" w:rsidP="00E25898">
      <w:pPr>
        <w:rPr>
          <w:b/>
          <w:bCs/>
          <w:color w:val="365F91" w:themeColor="accent1" w:themeShade="BF"/>
          <w:sz w:val="22"/>
          <w:szCs w:val="22"/>
        </w:rPr>
      </w:pPr>
    </w:p>
    <w:sectPr w:rsidR="008A7185" w:rsidRPr="008A7185" w:rsidSect="00E25898">
      <w:pgSz w:w="11910" w:h="16840"/>
      <w:pgMar w:top="1420" w:right="500" w:bottom="2140" w:left="940" w:header="0" w:footer="1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E62F" w14:textId="77777777" w:rsidR="00947830" w:rsidRDefault="00947830">
      <w:r>
        <w:separator/>
      </w:r>
    </w:p>
  </w:endnote>
  <w:endnote w:type="continuationSeparator" w:id="0">
    <w:p w14:paraId="1969848D" w14:textId="77777777" w:rsidR="00947830" w:rsidRDefault="0094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4326" w14:textId="09AE6660" w:rsidR="00722A82" w:rsidRPr="0078287B" w:rsidRDefault="006500BE" w:rsidP="007B7A90">
    <w:pPr>
      <w:pStyle w:val="Footer"/>
      <w:rPr>
        <w:sz w:val="20"/>
        <w:szCs w:val="20"/>
      </w:rPr>
    </w:pPr>
    <w:r>
      <w:rPr>
        <w:noProof/>
      </w:rPr>
      <w:drawing>
        <wp:anchor distT="0" distB="0" distL="114300" distR="114300" simplePos="0" relativeHeight="251656704" behindDoc="0" locked="0" layoutInCell="1" allowOverlap="1" wp14:anchorId="612E3928" wp14:editId="34D9F806">
          <wp:simplePos x="0" y="0"/>
          <wp:positionH relativeFrom="page">
            <wp:posOffset>-40005</wp:posOffset>
          </wp:positionH>
          <wp:positionV relativeFrom="paragraph">
            <wp:posOffset>342265</wp:posOffset>
          </wp:positionV>
          <wp:extent cx="7533005" cy="525780"/>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508"/>
    </w:tblGrid>
    <w:tr w:rsidR="00722A82" w14:paraId="39596D61" w14:textId="77777777" w:rsidTr="00083C08">
      <w:tc>
        <w:tcPr>
          <w:tcW w:w="6997" w:type="dxa"/>
        </w:tcPr>
        <w:p w14:paraId="0605E618" w14:textId="7F350D03" w:rsidR="00722A82" w:rsidRPr="00335B32" w:rsidRDefault="00215CD2" w:rsidP="007B7A90">
          <w:pPr>
            <w:pStyle w:val="Footer"/>
            <w:rPr>
              <w:sz w:val="20"/>
              <w:szCs w:val="20"/>
            </w:rPr>
          </w:pPr>
          <w:r>
            <w:rPr>
              <w:sz w:val="20"/>
              <w:szCs w:val="20"/>
            </w:rPr>
            <w:t xml:space="preserve">Complaints, </w:t>
          </w:r>
          <w:proofErr w:type="gramStart"/>
          <w:r>
            <w:rPr>
              <w:sz w:val="20"/>
              <w:szCs w:val="20"/>
            </w:rPr>
            <w:t>concerns</w:t>
          </w:r>
          <w:proofErr w:type="gramEnd"/>
          <w:r>
            <w:rPr>
              <w:sz w:val="20"/>
              <w:szCs w:val="20"/>
            </w:rPr>
            <w:t xml:space="preserve"> and patient feedback policy v</w:t>
          </w:r>
          <w:r w:rsidR="00F17E98">
            <w:rPr>
              <w:sz w:val="20"/>
              <w:szCs w:val="20"/>
            </w:rPr>
            <w:t>2.0</w:t>
          </w:r>
        </w:p>
        <w:p w14:paraId="2B58DFAA" w14:textId="44F321A3" w:rsidR="00722A82" w:rsidRPr="00335B32" w:rsidRDefault="00F54533" w:rsidP="007B7A90">
          <w:pPr>
            <w:pStyle w:val="Footer"/>
            <w:rPr>
              <w:sz w:val="20"/>
              <w:szCs w:val="20"/>
            </w:rPr>
          </w:pPr>
          <w:r w:rsidRPr="00335B32">
            <w:rPr>
              <w:sz w:val="20"/>
              <w:szCs w:val="20"/>
            </w:rPr>
            <w:t>Hertfordshire and West Essex Integrated Care Board</w:t>
          </w:r>
        </w:p>
      </w:tc>
      <w:tc>
        <w:tcPr>
          <w:tcW w:w="1508" w:type="dxa"/>
        </w:tcPr>
        <w:sdt>
          <w:sdtPr>
            <w:rPr>
              <w:sz w:val="20"/>
              <w:szCs w:val="20"/>
            </w:rPr>
            <w:id w:val="-1318336367"/>
            <w:docPartObj>
              <w:docPartGallery w:val="Page Numbers (Top of Page)"/>
              <w:docPartUnique/>
            </w:docPartObj>
          </w:sdtPr>
          <w:sdtEndPr/>
          <w:sdtContent>
            <w:p w14:paraId="2F10FA27" w14:textId="06A729EE" w:rsidR="00722A82" w:rsidRPr="00335B32" w:rsidRDefault="00335B32" w:rsidP="00335B32">
              <w:pPr>
                <w:pStyle w:val="Header"/>
                <w:jc w:val="right"/>
                <w:rPr>
                  <w:sz w:val="20"/>
                  <w:szCs w:val="20"/>
                </w:rPr>
              </w:pPr>
              <w:r w:rsidRPr="00335B32">
                <w:rPr>
                  <w:sz w:val="20"/>
                  <w:szCs w:val="20"/>
                </w:rPr>
                <w:t xml:space="preserve">Page </w:t>
              </w:r>
              <w:r w:rsidRPr="00335B32">
                <w:rPr>
                  <w:b/>
                  <w:bCs/>
                  <w:sz w:val="20"/>
                  <w:szCs w:val="20"/>
                </w:rPr>
                <w:fldChar w:fldCharType="begin"/>
              </w:r>
              <w:r w:rsidRPr="00335B32">
                <w:rPr>
                  <w:b/>
                  <w:bCs/>
                  <w:sz w:val="20"/>
                  <w:szCs w:val="20"/>
                </w:rPr>
                <w:instrText xml:space="preserve"> PAGE </w:instrText>
              </w:r>
              <w:r w:rsidRPr="00335B32">
                <w:rPr>
                  <w:b/>
                  <w:bCs/>
                  <w:sz w:val="20"/>
                  <w:szCs w:val="20"/>
                </w:rPr>
                <w:fldChar w:fldCharType="separate"/>
              </w:r>
              <w:r w:rsidRPr="00335B32">
                <w:rPr>
                  <w:b/>
                  <w:bCs/>
                  <w:sz w:val="20"/>
                  <w:szCs w:val="20"/>
                </w:rPr>
                <w:t>1</w:t>
              </w:r>
              <w:r w:rsidRPr="00335B32">
                <w:rPr>
                  <w:b/>
                  <w:bCs/>
                  <w:sz w:val="20"/>
                  <w:szCs w:val="20"/>
                </w:rPr>
                <w:fldChar w:fldCharType="end"/>
              </w:r>
              <w:r w:rsidRPr="00335B32">
                <w:rPr>
                  <w:sz w:val="20"/>
                  <w:szCs w:val="20"/>
                </w:rPr>
                <w:t xml:space="preserve"> of </w:t>
              </w:r>
              <w:r w:rsidRPr="00335B32">
                <w:rPr>
                  <w:b/>
                  <w:bCs/>
                  <w:sz w:val="20"/>
                  <w:szCs w:val="20"/>
                </w:rPr>
                <w:fldChar w:fldCharType="begin"/>
              </w:r>
              <w:r w:rsidRPr="00335B32">
                <w:rPr>
                  <w:b/>
                  <w:bCs/>
                  <w:sz w:val="20"/>
                  <w:szCs w:val="20"/>
                </w:rPr>
                <w:instrText xml:space="preserve"> NUMPAGES  </w:instrText>
              </w:r>
              <w:r w:rsidRPr="00335B32">
                <w:rPr>
                  <w:b/>
                  <w:bCs/>
                  <w:sz w:val="20"/>
                  <w:szCs w:val="20"/>
                </w:rPr>
                <w:fldChar w:fldCharType="separate"/>
              </w:r>
              <w:r w:rsidRPr="00335B32">
                <w:rPr>
                  <w:b/>
                  <w:bCs/>
                  <w:sz w:val="20"/>
                  <w:szCs w:val="20"/>
                </w:rPr>
                <w:t>12</w:t>
              </w:r>
              <w:r w:rsidRPr="00335B32">
                <w:rPr>
                  <w:b/>
                  <w:bCs/>
                  <w:sz w:val="20"/>
                  <w:szCs w:val="20"/>
                </w:rPr>
                <w:fldChar w:fldCharType="end"/>
              </w:r>
            </w:p>
          </w:sdtContent>
        </w:sdt>
      </w:tc>
    </w:tr>
  </w:tbl>
  <w:p w14:paraId="36C5F975" w14:textId="4882ACD0" w:rsidR="00722A82" w:rsidRPr="0078287B" w:rsidRDefault="00722A82" w:rsidP="001B50A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401"/>
    </w:tblGrid>
    <w:tr w:rsidR="00BC1D83" w14:paraId="79230654" w14:textId="77777777" w:rsidTr="00C11BF4">
      <w:tc>
        <w:tcPr>
          <w:tcW w:w="6997" w:type="dxa"/>
        </w:tcPr>
        <w:p w14:paraId="000F6FB5" w14:textId="77777777" w:rsidR="00BC1D83" w:rsidRDefault="00BC1D83" w:rsidP="00BC1D83">
          <w:pPr>
            <w:pStyle w:val="Footer"/>
            <w:rPr>
              <w:sz w:val="20"/>
              <w:szCs w:val="20"/>
            </w:rPr>
          </w:pPr>
          <w:r>
            <w:rPr>
              <w:b/>
              <w:sz w:val="20"/>
              <w:szCs w:val="20"/>
            </w:rPr>
            <w:t>&lt;insert TITLE</w:t>
          </w:r>
          <w:r>
            <w:rPr>
              <w:sz w:val="20"/>
              <w:szCs w:val="20"/>
            </w:rPr>
            <w:t xml:space="preserve"> and version number&gt;</w:t>
          </w:r>
        </w:p>
        <w:p w14:paraId="6B3D333A" w14:textId="77777777" w:rsidR="00BC1D83" w:rsidRDefault="00BC1D83" w:rsidP="00BC1D83">
          <w:pPr>
            <w:pStyle w:val="Footer"/>
            <w:rPr>
              <w:sz w:val="20"/>
              <w:szCs w:val="20"/>
            </w:rPr>
          </w:pPr>
          <w:r>
            <w:rPr>
              <w:sz w:val="20"/>
              <w:szCs w:val="20"/>
            </w:rPr>
            <w:t>Hertfordshire and West Essex Integrated Care Board</w:t>
          </w:r>
        </w:p>
      </w:tc>
      <w:tc>
        <w:tcPr>
          <w:tcW w:w="1401" w:type="dxa"/>
        </w:tcPr>
        <w:p w14:paraId="25E330AC" w14:textId="77777777" w:rsidR="00BC1D83" w:rsidRDefault="00BC1D83" w:rsidP="00BC1D83">
          <w:pPr>
            <w:pStyle w:val="Footer"/>
            <w:ind w:right="-99"/>
            <w:rPr>
              <w:sz w:val="20"/>
              <w:szCs w:val="20"/>
            </w:rPr>
          </w:pPr>
        </w:p>
        <w:p w14:paraId="17CEF1E8" w14:textId="77777777" w:rsidR="00BC1D83" w:rsidRDefault="00BC1D83" w:rsidP="00BC1D83">
          <w:pPr>
            <w:pStyle w:val="Footer"/>
            <w:ind w:right="-99"/>
            <w:rPr>
              <w:sz w:val="20"/>
              <w:szCs w:val="20"/>
            </w:rPr>
          </w:pPr>
          <w:r w:rsidRPr="0078287B">
            <w:rPr>
              <w:sz w:val="20"/>
              <w:szCs w:val="20"/>
            </w:rPr>
            <w:t xml:space="preserve">Page </w:t>
          </w:r>
          <w:r w:rsidRPr="0078287B">
            <w:rPr>
              <w:sz w:val="20"/>
              <w:szCs w:val="20"/>
            </w:rPr>
            <w:fldChar w:fldCharType="begin"/>
          </w:r>
          <w:r w:rsidRPr="0078287B">
            <w:rPr>
              <w:sz w:val="20"/>
              <w:szCs w:val="20"/>
            </w:rPr>
            <w:instrText xml:space="preserve"> PAGE </w:instrText>
          </w:r>
          <w:r w:rsidRPr="0078287B">
            <w:rPr>
              <w:sz w:val="20"/>
              <w:szCs w:val="20"/>
            </w:rPr>
            <w:fldChar w:fldCharType="separate"/>
          </w:r>
          <w:r>
            <w:rPr>
              <w:noProof/>
              <w:sz w:val="20"/>
              <w:szCs w:val="20"/>
            </w:rPr>
            <w:t>11</w:t>
          </w:r>
          <w:r w:rsidRPr="0078287B">
            <w:rPr>
              <w:sz w:val="20"/>
              <w:szCs w:val="20"/>
            </w:rPr>
            <w:fldChar w:fldCharType="end"/>
          </w:r>
          <w:r w:rsidRPr="0078287B">
            <w:rPr>
              <w:sz w:val="20"/>
              <w:szCs w:val="20"/>
            </w:rPr>
            <w:t xml:space="preserve"> of </w:t>
          </w:r>
          <w:r>
            <w:rPr>
              <w:sz w:val="20"/>
              <w:szCs w:val="20"/>
            </w:rPr>
            <w:t>13</w:t>
          </w:r>
        </w:p>
      </w:tc>
    </w:tr>
  </w:tbl>
  <w:p w14:paraId="6B8162C0" w14:textId="290CC07E" w:rsidR="006500BE" w:rsidRDefault="006500BE">
    <w:pPr>
      <w:pStyle w:val="Footer"/>
    </w:pPr>
    <w:r>
      <w:rPr>
        <w:noProof/>
      </w:rPr>
      <w:drawing>
        <wp:anchor distT="0" distB="0" distL="114300" distR="114300" simplePos="0" relativeHeight="251657728" behindDoc="0" locked="0" layoutInCell="1" allowOverlap="1" wp14:anchorId="69417218" wp14:editId="0AC7D388">
          <wp:simplePos x="0" y="0"/>
          <wp:positionH relativeFrom="margin">
            <wp:align>center</wp:align>
          </wp:positionH>
          <wp:positionV relativeFrom="paragraph">
            <wp:posOffset>-88900</wp:posOffset>
          </wp:positionV>
          <wp:extent cx="7533005" cy="525780"/>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2111" w14:textId="77777777" w:rsidR="00947830" w:rsidRDefault="00947830">
      <w:r>
        <w:separator/>
      </w:r>
    </w:p>
  </w:footnote>
  <w:footnote w:type="continuationSeparator" w:id="0">
    <w:p w14:paraId="63E7F967" w14:textId="77777777" w:rsidR="00947830" w:rsidRDefault="0094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0EB" w14:textId="6F6ABF55" w:rsidR="00722A82" w:rsidRDefault="00722A82" w:rsidP="00396972">
    <w:pPr>
      <w:pStyle w:val="Header"/>
      <w:tabs>
        <w:tab w:val="clear" w:pos="8306"/>
        <w:tab w:val="right" w:pos="9360"/>
      </w:tabs>
      <w:ind w:right="-96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5A9"/>
    <w:multiLevelType w:val="multilevel"/>
    <w:tmpl w:val="18C8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5A96"/>
    <w:multiLevelType w:val="hybridMultilevel"/>
    <w:tmpl w:val="F8B0149C"/>
    <w:lvl w:ilvl="0" w:tplc="298A0C4A">
      <w:numFmt w:val="bullet"/>
      <w:lvlText w:val="•"/>
      <w:lvlJc w:val="left"/>
      <w:pPr>
        <w:ind w:left="1220" w:hanging="721"/>
      </w:pPr>
      <w:rPr>
        <w:rFonts w:ascii="Arial" w:eastAsia="Arial" w:hAnsi="Arial" w:cs="Arial" w:hint="default"/>
        <w:w w:val="100"/>
        <w:sz w:val="22"/>
        <w:szCs w:val="22"/>
        <w:lang w:val="en-GB" w:eastAsia="en-GB" w:bidi="en-GB"/>
      </w:rPr>
    </w:lvl>
    <w:lvl w:ilvl="1" w:tplc="B228436A">
      <w:numFmt w:val="bullet"/>
      <w:lvlText w:val="•"/>
      <w:lvlJc w:val="left"/>
      <w:pPr>
        <w:ind w:left="2144" w:hanging="721"/>
      </w:pPr>
      <w:rPr>
        <w:rFonts w:hint="default"/>
        <w:lang w:val="en-GB" w:eastAsia="en-GB" w:bidi="en-GB"/>
      </w:rPr>
    </w:lvl>
    <w:lvl w:ilvl="2" w:tplc="84E0EEDC">
      <w:numFmt w:val="bullet"/>
      <w:lvlText w:val="•"/>
      <w:lvlJc w:val="left"/>
      <w:pPr>
        <w:ind w:left="3069" w:hanging="721"/>
      </w:pPr>
      <w:rPr>
        <w:rFonts w:hint="default"/>
        <w:lang w:val="en-GB" w:eastAsia="en-GB" w:bidi="en-GB"/>
      </w:rPr>
    </w:lvl>
    <w:lvl w:ilvl="3" w:tplc="0794F89C">
      <w:numFmt w:val="bullet"/>
      <w:lvlText w:val="•"/>
      <w:lvlJc w:val="left"/>
      <w:pPr>
        <w:ind w:left="3993" w:hanging="721"/>
      </w:pPr>
      <w:rPr>
        <w:rFonts w:hint="default"/>
        <w:lang w:val="en-GB" w:eastAsia="en-GB" w:bidi="en-GB"/>
      </w:rPr>
    </w:lvl>
    <w:lvl w:ilvl="4" w:tplc="37C26742">
      <w:numFmt w:val="bullet"/>
      <w:lvlText w:val="•"/>
      <w:lvlJc w:val="left"/>
      <w:pPr>
        <w:ind w:left="4918" w:hanging="721"/>
      </w:pPr>
      <w:rPr>
        <w:rFonts w:hint="default"/>
        <w:lang w:val="en-GB" w:eastAsia="en-GB" w:bidi="en-GB"/>
      </w:rPr>
    </w:lvl>
    <w:lvl w:ilvl="5" w:tplc="D82EE8F0">
      <w:numFmt w:val="bullet"/>
      <w:lvlText w:val="•"/>
      <w:lvlJc w:val="left"/>
      <w:pPr>
        <w:ind w:left="5843" w:hanging="721"/>
      </w:pPr>
      <w:rPr>
        <w:rFonts w:hint="default"/>
        <w:lang w:val="en-GB" w:eastAsia="en-GB" w:bidi="en-GB"/>
      </w:rPr>
    </w:lvl>
    <w:lvl w:ilvl="6" w:tplc="0624015A">
      <w:numFmt w:val="bullet"/>
      <w:lvlText w:val="•"/>
      <w:lvlJc w:val="left"/>
      <w:pPr>
        <w:ind w:left="6767" w:hanging="721"/>
      </w:pPr>
      <w:rPr>
        <w:rFonts w:hint="default"/>
        <w:lang w:val="en-GB" w:eastAsia="en-GB" w:bidi="en-GB"/>
      </w:rPr>
    </w:lvl>
    <w:lvl w:ilvl="7" w:tplc="5666FFC2">
      <w:numFmt w:val="bullet"/>
      <w:lvlText w:val="•"/>
      <w:lvlJc w:val="left"/>
      <w:pPr>
        <w:ind w:left="7692" w:hanging="721"/>
      </w:pPr>
      <w:rPr>
        <w:rFonts w:hint="default"/>
        <w:lang w:val="en-GB" w:eastAsia="en-GB" w:bidi="en-GB"/>
      </w:rPr>
    </w:lvl>
    <w:lvl w:ilvl="8" w:tplc="7292E9F4">
      <w:numFmt w:val="bullet"/>
      <w:lvlText w:val="•"/>
      <w:lvlJc w:val="left"/>
      <w:pPr>
        <w:ind w:left="8617" w:hanging="721"/>
      </w:pPr>
      <w:rPr>
        <w:rFonts w:hint="default"/>
        <w:lang w:val="en-GB" w:eastAsia="en-GB" w:bidi="en-GB"/>
      </w:rPr>
    </w:lvl>
  </w:abstractNum>
  <w:abstractNum w:abstractNumId="2" w15:restartNumberingAfterBreak="0">
    <w:nsid w:val="1FBA65AE"/>
    <w:multiLevelType w:val="hybridMultilevel"/>
    <w:tmpl w:val="34EA5A7C"/>
    <w:lvl w:ilvl="0" w:tplc="D85CF434">
      <w:numFmt w:val="bullet"/>
      <w:lvlText w:val="•"/>
      <w:lvlJc w:val="left"/>
      <w:pPr>
        <w:ind w:left="498" w:hanging="147"/>
      </w:pPr>
      <w:rPr>
        <w:rFonts w:ascii="Arial" w:eastAsia="Arial" w:hAnsi="Arial" w:cs="Arial" w:hint="default"/>
        <w:w w:val="100"/>
        <w:sz w:val="23"/>
        <w:szCs w:val="23"/>
        <w:lang w:val="en-GB" w:eastAsia="en-GB" w:bidi="en-GB"/>
      </w:rPr>
    </w:lvl>
    <w:lvl w:ilvl="1" w:tplc="39A6E700">
      <w:numFmt w:val="bullet"/>
      <w:lvlText w:val="•"/>
      <w:lvlJc w:val="left"/>
      <w:pPr>
        <w:ind w:left="1496" w:hanging="147"/>
      </w:pPr>
      <w:rPr>
        <w:rFonts w:hint="default"/>
        <w:lang w:val="en-GB" w:eastAsia="en-GB" w:bidi="en-GB"/>
      </w:rPr>
    </w:lvl>
    <w:lvl w:ilvl="2" w:tplc="9470138E">
      <w:numFmt w:val="bullet"/>
      <w:lvlText w:val="•"/>
      <w:lvlJc w:val="left"/>
      <w:pPr>
        <w:ind w:left="2493" w:hanging="147"/>
      </w:pPr>
      <w:rPr>
        <w:rFonts w:hint="default"/>
        <w:lang w:val="en-GB" w:eastAsia="en-GB" w:bidi="en-GB"/>
      </w:rPr>
    </w:lvl>
    <w:lvl w:ilvl="3" w:tplc="A238B8A6">
      <w:numFmt w:val="bullet"/>
      <w:lvlText w:val="•"/>
      <w:lvlJc w:val="left"/>
      <w:pPr>
        <w:ind w:left="3489" w:hanging="147"/>
      </w:pPr>
      <w:rPr>
        <w:rFonts w:hint="default"/>
        <w:lang w:val="en-GB" w:eastAsia="en-GB" w:bidi="en-GB"/>
      </w:rPr>
    </w:lvl>
    <w:lvl w:ilvl="4" w:tplc="290C3C32">
      <w:numFmt w:val="bullet"/>
      <w:lvlText w:val="•"/>
      <w:lvlJc w:val="left"/>
      <w:pPr>
        <w:ind w:left="4486" w:hanging="147"/>
      </w:pPr>
      <w:rPr>
        <w:rFonts w:hint="default"/>
        <w:lang w:val="en-GB" w:eastAsia="en-GB" w:bidi="en-GB"/>
      </w:rPr>
    </w:lvl>
    <w:lvl w:ilvl="5" w:tplc="BAA0412C">
      <w:numFmt w:val="bullet"/>
      <w:lvlText w:val="•"/>
      <w:lvlJc w:val="left"/>
      <w:pPr>
        <w:ind w:left="5483" w:hanging="147"/>
      </w:pPr>
      <w:rPr>
        <w:rFonts w:hint="default"/>
        <w:lang w:val="en-GB" w:eastAsia="en-GB" w:bidi="en-GB"/>
      </w:rPr>
    </w:lvl>
    <w:lvl w:ilvl="6" w:tplc="A0903436">
      <w:numFmt w:val="bullet"/>
      <w:lvlText w:val="•"/>
      <w:lvlJc w:val="left"/>
      <w:pPr>
        <w:ind w:left="6479" w:hanging="147"/>
      </w:pPr>
      <w:rPr>
        <w:rFonts w:hint="default"/>
        <w:lang w:val="en-GB" w:eastAsia="en-GB" w:bidi="en-GB"/>
      </w:rPr>
    </w:lvl>
    <w:lvl w:ilvl="7" w:tplc="4F9EF1AA">
      <w:numFmt w:val="bullet"/>
      <w:lvlText w:val="•"/>
      <w:lvlJc w:val="left"/>
      <w:pPr>
        <w:ind w:left="7476" w:hanging="147"/>
      </w:pPr>
      <w:rPr>
        <w:rFonts w:hint="default"/>
        <w:lang w:val="en-GB" w:eastAsia="en-GB" w:bidi="en-GB"/>
      </w:rPr>
    </w:lvl>
    <w:lvl w:ilvl="8" w:tplc="C72A480A">
      <w:numFmt w:val="bullet"/>
      <w:lvlText w:val="•"/>
      <w:lvlJc w:val="left"/>
      <w:pPr>
        <w:ind w:left="8473" w:hanging="147"/>
      </w:pPr>
      <w:rPr>
        <w:rFonts w:hint="default"/>
        <w:lang w:val="en-GB" w:eastAsia="en-GB" w:bidi="en-GB"/>
      </w:rPr>
    </w:lvl>
  </w:abstractNum>
  <w:abstractNum w:abstractNumId="3" w15:restartNumberingAfterBreak="0">
    <w:nsid w:val="2109161E"/>
    <w:multiLevelType w:val="hybridMultilevel"/>
    <w:tmpl w:val="4B3C8F70"/>
    <w:lvl w:ilvl="0" w:tplc="1EEA564A">
      <w:numFmt w:val="bullet"/>
      <w:lvlText w:val=""/>
      <w:lvlJc w:val="left"/>
      <w:pPr>
        <w:ind w:left="860" w:hanging="360"/>
      </w:pPr>
      <w:rPr>
        <w:rFonts w:ascii="Symbol" w:eastAsia="Symbol" w:hAnsi="Symbol" w:cs="Symbol" w:hint="default"/>
        <w:w w:val="100"/>
        <w:sz w:val="24"/>
        <w:szCs w:val="24"/>
        <w:lang w:val="en-GB" w:eastAsia="en-GB" w:bidi="en-GB"/>
      </w:rPr>
    </w:lvl>
    <w:lvl w:ilvl="1" w:tplc="D4D2FD9A">
      <w:numFmt w:val="bullet"/>
      <w:lvlText w:val=""/>
      <w:lvlJc w:val="left"/>
      <w:pPr>
        <w:ind w:left="1219" w:hanging="361"/>
      </w:pPr>
      <w:rPr>
        <w:rFonts w:ascii="Symbol" w:eastAsia="Symbol" w:hAnsi="Symbol" w:cs="Symbol" w:hint="default"/>
        <w:w w:val="100"/>
        <w:sz w:val="22"/>
        <w:szCs w:val="22"/>
        <w:lang w:val="en-GB" w:eastAsia="en-GB" w:bidi="en-GB"/>
      </w:rPr>
    </w:lvl>
    <w:lvl w:ilvl="2" w:tplc="C5E223FE">
      <w:numFmt w:val="bullet"/>
      <w:lvlText w:val="•"/>
      <w:lvlJc w:val="left"/>
      <w:pPr>
        <w:ind w:left="2247" w:hanging="361"/>
      </w:pPr>
      <w:rPr>
        <w:rFonts w:hint="default"/>
        <w:lang w:val="en-GB" w:eastAsia="en-GB" w:bidi="en-GB"/>
      </w:rPr>
    </w:lvl>
    <w:lvl w:ilvl="3" w:tplc="3B12A7F4">
      <w:numFmt w:val="bullet"/>
      <w:lvlText w:val="•"/>
      <w:lvlJc w:val="left"/>
      <w:pPr>
        <w:ind w:left="3274" w:hanging="361"/>
      </w:pPr>
      <w:rPr>
        <w:rFonts w:hint="default"/>
        <w:lang w:val="en-GB" w:eastAsia="en-GB" w:bidi="en-GB"/>
      </w:rPr>
    </w:lvl>
    <w:lvl w:ilvl="4" w:tplc="D1565190">
      <w:numFmt w:val="bullet"/>
      <w:lvlText w:val="•"/>
      <w:lvlJc w:val="left"/>
      <w:pPr>
        <w:ind w:left="4302" w:hanging="361"/>
      </w:pPr>
      <w:rPr>
        <w:rFonts w:hint="default"/>
        <w:lang w:val="en-GB" w:eastAsia="en-GB" w:bidi="en-GB"/>
      </w:rPr>
    </w:lvl>
    <w:lvl w:ilvl="5" w:tplc="856E7434">
      <w:numFmt w:val="bullet"/>
      <w:lvlText w:val="•"/>
      <w:lvlJc w:val="left"/>
      <w:pPr>
        <w:ind w:left="5329" w:hanging="361"/>
      </w:pPr>
      <w:rPr>
        <w:rFonts w:hint="default"/>
        <w:lang w:val="en-GB" w:eastAsia="en-GB" w:bidi="en-GB"/>
      </w:rPr>
    </w:lvl>
    <w:lvl w:ilvl="6" w:tplc="90A8DF5E">
      <w:numFmt w:val="bullet"/>
      <w:lvlText w:val="•"/>
      <w:lvlJc w:val="left"/>
      <w:pPr>
        <w:ind w:left="6356" w:hanging="361"/>
      </w:pPr>
      <w:rPr>
        <w:rFonts w:hint="default"/>
        <w:lang w:val="en-GB" w:eastAsia="en-GB" w:bidi="en-GB"/>
      </w:rPr>
    </w:lvl>
    <w:lvl w:ilvl="7" w:tplc="C64022F2">
      <w:numFmt w:val="bullet"/>
      <w:lvlText w:val="•"/>
      <w:lvlJc w:val="left"/>
      <w:pPr>
        <w:ind w:left="7384" w:hanging="361"/>
      </w:pPr>
      <w:rPr>
        <w:rFonts w:hint="default"/>
        <w:lang w:val="en-GB" w:eastAsia="en-GB" w:bidi="en-GB"/>
      </w:rPr>
    </w:lvl>
    <w:lvl w:ilvl="8" w:tplc="FE00ECE6">
      <w:numFmt w:val="bullet"/>
      <w:lvlText w:val="•"/>
      <w:lvlJc w:val="left"/>
      <w:pPr>
        <w:ind w:left="8411" w:hanging="361"/>
      </w:pPr>
      <w:rPr>
        <w:rFonts w:hint="default"/>
        <w:lang w:val="en-GB" w:eastAsia="en-GB" w:bidi="en-GB"/>
      </w:rPr>
    </w:lvl>
  </w:abstractNum>
  <w:abstractNum w:abstractNumId="4" w15:restartNumberingAfterBreak="0">
    <w:nsid w:val="285D3BAF"/>
    <w:multiLevelType w:val="hybridMultilevel"/>
    <w:tmpl w:val="C890DE9E"/>
    <w:lvl w:ilvl="0" w:tplc="5652EC46">
      <w:numFmt w:val="bullet"/>
      <w:lvlText w:val="o"/>
      <w:lvlJc w:val="left"/>
      <w:pPr>
        <w:ind w:left="360" w:hanging="360"/>
      </w:pPr>
      <w:rPr>
        <w:rFonts w:ascii="Courier New" w:eastAsia="Courier New" w:hAnsi="Courier New" w:cs="Courier New" w:hint="default"/>
        <w:w w:val="100"/>
        <w:sz w:val="23"/>
        <w:szCs w:val="23"/>
        <w:lang w:val="en-GB" w:eastAsia="en-GB" w:bidi="en-GB"/>
      </w:rPr>
    </w:lvl>
    <w:lvl w:ilvl="1" w:tplc="08090003">
      <w:start w:val="1"/>
      <w:numFmt w:val="bullet"/>
      <w:lvlText w:val="o"/>
      <w:lvlJc w:val="left"/>
      <w:pPr>
        <w:ind w:left="221" w:hanging="360"/>
      </w:pPr>
      <w:rPr>
        <w:rFonts w:ascii="Courier New" w:hAnsi="Courier New" w:cs="Courier New" w:hint="default"/>
      </w:rPr>
    </w:lvl>
    <w:lvl w:ilvl="2" w:tplc="08090005" w:tentative="1">
      <w:start w:val="1"/>
      <w:numFmt w:val="bullet"/>
      <w:lvlText w:val=""/>
      <w:lvlJc w:val="left"/>
      <w:pPr>
        <w:ind w:left="941" w:hanging="360"/>
      </w:pPr>
      <w:rPr>
        <w:rFonts w:ascii="Wingdings" w:hAnsi="Wingdings" w:hint="default"/>
      </w:rPr>
    </w:lvl>
    <w:lvl w:ilvl="3" w:tplc="08090001" w:tentative="1">
      <w:start w:val="1"/>
      <w:numFmt w:val="bullet"/>
      <w:lvlText w:val=""/>
      <w:lvlJc w:val="left"/>
      <w:pPr>
        <w:ind w:left="1661" w:hanging="360"/>
      </w:pPr>
      <w:rPr>
        <w:rFonts w:ascii="Symbol" w:hAnsi="Symbol" w:hint="default"/>
      </w:rPr>
    </w:lvl>
    <w:lvl w:ilvl="4" w:tplc="08090003" w:tentative="1">
      <w:start w:val="1"/>
      <w:numFmt w:val="bullet"/>
      <w:lvlText w:val="o"/>
      <w:lvlJc w:val="left"/>
      <w:pPr>
        <w:ind w:left="2381" w:hanging="360"/>
      </w:pPr>
      <w:rPr>
        <w:rFonts w:ascii="Courier New" w:hAnsi="Courier New" w:cs="Courier New" w:hint="default"/>
      </w:rPr>
    </w:lvl>
    <w:lvl w:ilvl="5" w:tplc="08090005" w:tentative="1">
      <w:start w:val="1"/>
      <w:numFmt w:val="bullet"/>
      <w:lvlText w:val=""/>
      <w:lvlJc w:val="left"/>
      <w:pPr>
        <w:ind w:left="3101" w:hanging="360"/>
      </w:pPr>
      <w:rPr>
        <w:rFonts w:ascii="Wingdings" w:hAnsi="Wingdings" w:hint="default"/>
      </w:rPr>
    </w:lvl>
    <w:lvl w:ilvl="6" w:tplc="08090001" w:tentative="1">
      <w:start w:val="1"/>
      <w:numFmt w:val="bullet"/>
      <w:lvlText w:val=""/>
      <w:lvlJc w:val="left"/>
      <w:pPr>
        <w:ind w:left="3821" w:hanging="360"/>
      </w:pPr>
      <w:rPr>
        <w:rFonts w:ascii="Symbol" w:hAnsi="Symbol" w:hint="default"/>
      </w:rPr>
    </w:lvl>
    <w:lvl w:ilvl="7" w:tplc="08090003" w:tentative="1">
      <w:start w:val="1"/>
      <w:numFmt w:val="bullet"/>
      <w:lvlText w:val="o"/>
      <w:lvlJc w:val="left"/>
      <w:pPr>
        <w:ind w:left="4541" w:hanging="360"/>
      </w:pPr>
      <w:rPr>
        <w:rFonts w:ascii="Courier New" w:hAnsi="Courier New" w:cs="Courier New" w:hint="default"/>
      </w:rPr>
    </w:lvl>
    <w:lvl w:ilvl="8" w:tplc="08090005" w:tentative="1">
      <w:start w:val="1"/>
      <w:numFmt w:val="bullet"/>
      <w:lvlText w:val=""/>
      <w:lvlJc w:val="left"/>
      <w:pPr>
        <w:ind w:left="5261" w:hanging="360"/>
      </w:pPr>
      <w:rPr>
        <w:rFonts w:ascii="Wingdings" w:hAnsi="Wingdings" w:hint="default"/>
      </w:rPr>
    </w:lvl>
  </w:abstractNum>
  <w:abstractNum w:abstractNumId="5" w15:restartNumberingAfterBreak="0">
    <w:nsid w:val="2F2560D4"/>
    <w:multiLevelType w:val="hybridMultilevel"/>
    <w:tmpl w:val="26F866E6"/>
    <w:lvl w:ilvl="0" w:tplc="F3C8C6EA">
      <w:numFmt w:val="bullet"/>
      <w:lvlText w:val=""/>
      <w:lvlJc w:val="left"/>
      <w:pPr>
        <w:ind w:left="360" w:hanging="360"/>
      </w:pPr>
      <w:rPr>
        <w:rFonts w:ascii="Symbol" w:eastAsia="Symbol" w:hAnsi="Symbol" w:cs="Symbol" w:hint="default"/>
        <w:w w:val="100"/>
        <w:sz w:val="22"/>
        <w:szCs w:val="22"/>
        <w:lang w:val="en-GB" w:eastAsia="en-GB" w:bidi="en-GB"/>
      </w:rPr>
    </w:lvl>
    <w:lvl w:ilvl="1" w:tplc="FFFFFFFF">
      <w:start w:val="1"/>
      <w:numFmt w:val="bullet"/>
      <w:lvlText w:val="o"/>
      <w:lvlJc w:val="left"/>
      <w:pPr>
        <w:ind w:left="221" w:hanging="360"/>
      </w:pPr>
      <w:rPr>
        <w:rFonts w:ascii="Courier New" w:hAnsi="Courier New" w:cs="Courier New" w:hint="default"/>
      </w:rPr>
    </w:lvl>
    <w:lvl w:ilvl="2" w:tplc="FFFFFFFF" w:tentative="1">
      <w:start w:val="1"/>
      <w:numFmt w:val="bullet"/>
      <w:lvlText w:val=""/>
      <w:lvlJc w:val="left"/>
      <w:pPr>
        <w:ind w:left="941" w:hanging="360"/>
      </w:pPr>
      <w:rPr>
        <w:rFonts w:ascii="Wingdings" w:hAnsi="Wingdings" w:hint="default"/>
      </w:rPr>
    </w:lvl>
    <w:lvl w:ilvl="3" w:tplc="FFFFFFFF" w:tentative="1">
      <w:start w:val="1"/>
      <w:numFmt w:val="bullet"/>
      <w:lvlText w:val=""/>
      <w:lvlJc w:val="left"/>
      <w:pPr>
        <w:ind w:left="1661" w:hanging="360"/>
      </w:pPr>
      <w:rPr>
        <w:rFonts w:ascii="Symbol" w:hAnsi="Symbol" w:hint="default"/>
      </w:rPr>
    </w:lvl>
    <w:lvl w:ilvl="4" w:tplc="FFFFFFFF" w:tentative="1">
      <w:start w:val="1"/>
      <w:numFmt w:val="bullet"/>
      <w:lvlText w:val="o"/>
      <w:lvlJc w:val="left"/>
      <w:pPr>
        <w:ind w:left="2381" w:hanging="360"/>
      </w:pPr>
      <w:rPr>
        <w:rFonts w:ascii="Courier New" w:hAnsi="Courier New" w:cs="Courier New" w:hint="default"/>
      </w:rPr>
    </w:lvl>
    <w:lvl w:ilvl="5" w:tplc="FFFFFFFF" w:tentative="1">
      <w:start w:val="1"/>
      <w:numFmt w:val="bullet"/>
      <w:lvlText w:val=""/>
      <w:lvlJc w:val="left"/>
      <w:pPr>
        <w:ind w:left="3101" w:hanging="360"/>
      </w:pPr>
      <w:rPr>
        <w:rFonts w:ascii="Wingdings" w:hAnsi="Wingdings" w:hint="default"/>
      </w:rPr>
    </w:lvl>
    <w:lvl w:ilvl="6" w:tplc="FFFFFFFF" w:tentative="1">
      <w:start w:val="1"/>
      <w:numFmt w:val="bullet"/>
      <w:lvlText w:val=""/>
      <w:lvlJc w:val="left"/>
      <w:pPr>
        <w:ind w:left="3821" w:hanging="360"/>
      </w:pPr>
      <w:rPr>
        <w:rFonts w:ascii="Symbol" w:hAnsi="Symbol" w:hint="default"/>
      </w:rPr>
    </w:lvl>
    <w:lvl w:ilvl="7" w:tplc="FFFFFFFF" w:tentative="1">
      <w:start w:val="1"/>
      <w:numFmt w:val="bullet"/>
      <w:lvlText w:val="o"/>
      <w:lvlJc w:val="left"/>
      <w:pPr>
        <w:ind w:left="4541" w:hanging="360"/>
      </w:pPr>
      <w:rPr>
        <w:rFonts w:ascii="Courier New" w:hAnsi="Courier New" w:cs="Courier New" w:hint="default"/>
      </w:rPr>
    </w:lvl>
    <w:lvl w:ilvl="8" w:tplc="FFFFFFFF" w:tentative="1">
      <w:start w:val="1"/>
      <w:numFmt w:val="bullet"/>
      <w:lvlText w:val=""/>
      <w:lvlJc w:val="left"/>
      <w:pPr>
        <w:ind w:left="5261" w:hanging="360"/>
      </w:pPr>
      <w:rPr>
        <w:rFonts w:ascii="Wingdings" w:hAnsi="Wingdings" w:hint="default"/>
      </w:rPr>
    </w:lvl>
  </w:abstractNum>
  <w:abstractNum w:abstractNumId="6" w15:restartNumberingAfterBreak="0">
    <w:nsid w:val="362723FB"/>
    <w:multiLevelType w:val="multilevel"/>
    <w:tmpl w:val="064E586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1C43FC6"/>
    <w:multiLevelType w:val="hybridMultilevel"/>
    <w:tmpl w:val="AED22CD8"/>
    <w:lvl w:ilvl="0" w:tplc="D62E28B4">
      <w:start w:val="1"/>
      <w:numFmt w:val="decimal"/>
      <w:lvlText w:val="%1."/>
      <w:lvlJc w:val="left"/>
      <w:pPr>
        <w:ind w:left="104" w:hanging="248"/>
      </w:pPr>
      <w:rPr>
        <w:rFonts w:ascii="Arial" w:eastAsia="Arial" w:hAnsi="Arial" w:cs="Arial" w:hint="default"/>
        <w:spacing w:val="-1"/>
        <w:w w:val="100"/>
        <w:sz w:val="22"/>
        <w:szCs w:val="22"/>
        <w:lang w:val="en-GB" w:eastAsia="en-GB" w:bidi="en-GB"/>
      </w:rPr>
    </w:lvl>
    <w:lvl w:ilvl="1" w:tplc="C6A2ADAA">
      <w:numFmt w:val="bullet"/>
      <w:lvlText w:val="•"/>
      <w:lvlJc w:val="left"/>
      <w:pPr>
        <w:ind w:left="1136" w:hanging="248"/>
      </w:pPr>
      <w:rPr>
        <w:rFonts w:hint="default"/>
        <w:lang w:val="en-GB" w:eastAsia="en-GB" w:bidi="en-GB"/>
      </w:rPr>
    </w:lvl>
    <w:lvl w:ilvl="2" w:tplc="0626476A">
      <w:numFmt w:val="bullet"/>
      <w:lvlText w:val="•"/>
      <w:lvlJc w:val="left"/>
      <w:pPr>
        <w:ind w:left="2173" w:hanging="248"/>
      </w:pPr>
      <w:rPr>
        <w:rFonts w:hint="default"/>
        <w:lang w:val="en-GB" w:eastAsia="en-GB" w:bidi="en-GB"/>
      </w:rPr>
    </w:lvl>
    <w:lvl w:ilvl="3" w:tplc="2D6E1A04">
      <w:numFmt w:val="bullet"/>
      <w:lvlText w:val="•"/>
      <w:lvlJc w:val="left"/>
      <w:pPr>
        <w:ind w:left="3209" w:hanging="248"/>
      </w:pPr>
      <w:rPr>
        <w:rFonts w:hint="default"/>
        <w:lang w:val="en-GB" w:eastAsia="en-GB" w:bidi="en-GB"/>
      </w:rPr>
    </w:lvl>
    <w:lvl w:ilvl="4" w:tplc="630C23FE">
      <w:numFmt w:val="bullet"/>
      <w:lvlText w:val="•"/>
      <w:lvlJc w:val="left"/>
      <w:pPr>
        <w:ind w:left="4246" w:hanging="248"/>
      </w:pPr>
      <w:rPr>
        <w:rFonts w:hint="default"/>
        <w:lang w:val="en-GB" w:eastAsia="en-GB" w:bidi="en-GB"/>
      </w:rPr>
    </w:lvl>
    <w:lvl w:ilvl="5" w:tplc="0BE25D76">
      <w:numFmt w:val="bullet"/>
      <w:lvlText w:val="•"/>
      <w:lvlJc w:val="left"/>
      <w:pPr>
        <w:ind w:left="5283" w:hanging="248"/>
      </w:pPr>
      <w:rPr>
        <w:rFonts w:hint="default"/>
        <w:lang w:val="en-GB" w:eastAsia="en-GB" w:bidi="en-GB"/>
      </w:rPr>
    </w:lvl>
    <w:lvl w:ilvl="6" w:tplc="CC322474">
      <w:numFmt w:val="bullet"/>
      <w:lvlText w:val="•"/>
      <w:lvlJc w:val="left"/>
      <w:pPr>
        <w:ind w:left="6319" w:hanging="248"/>
      </w:pPr>
      <w:rPr>
        <w:rFonts w:hint="default"/>
        <w:lang w:val="en-GB" w:eastAsia="en-GB" w:bidi="en-GB"/>
      </w:rPr>
    </w:lvl>
    <w:lvl w:ilvl="7" w:tplc="BCF81870">
      <w:numFmt w:val="bullet"/>
      <w:lvlText w:val="•"/>
      <w:lvlJc w:val="left"/>
      <w:pPr>
        <w:ind w:left="7356" w:hanging="248"/>
      </w:pPr>
      <w:rPr>
        <w:rFonts w:hint="default"/>
        <w:lang w:val="en-GB" w:eastAsia="en-GB" w:bidi="en-GB"/>
      </w:rPr>
    </w:lvl>
    <w:lvl w:ilvl="8" w:tplc="FF6C804C">
      <w:numFmt w:val="bullet"/>
      <w:lvlText w:val="•"/>
      <w:lvlJc w:val="left"/>
      <w:pPr>
        <w:ind w:left="8393" w:hanging="248"/>
      </w:pPr>
      <w:rPr>
        <w:rFonts w:hint="default"/>
        <w:lang w:val="en-GB" w:eastAsia="en-GB" w:bidi="en-GB"/>
      </w:rPr>
    </w:lvl>
  </w:abstractNum>
  <w:abstractNum w:abstractNumId="8" w15:restartNumberingAfterBreak="0">
    <w:nsid w:val="443A27AD"/>
    <w:multiLevelType w:val="hybridMultilevel"/>
    <w:tmpl w:val="9D1226A4"/>
    <w:lvl w:ilvl="0" w:tplc="4478FC4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80A2D"/>
    <w:multiLevelType w:val="multilevel"/>
    <w:tmpl w:val="1E9806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DD2A07"/>
    <w:multiLevelType w:val="hybridMultilevel"/>
    <w:tmpl w:val="34202CF2"/>
    <w:lvl w:ilvl="0" w:tplc="F3C8C6EA">
      <w:numFmt w:val="bullet"/>
      <w:lvlText w:val=""/>
      <w:lvlJc w:val="left"/>
      <w:pPr>
        <w:ind w:left="583"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D7413"/>
    <w:multiLevelType w:val="multilevel"/>
    <w:tmpl w:val="9D0C8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021E75"/>
    <w:multiLevelType w:val="hybridMultilevel"/>
    <w:tmpl w:val="504A7BE8"/>
    <w:lvl w:ilvl="0" w:tplc="F3C8C6EA">
      <w:numFmt w:val="bullet"/>
      <w:lvlText w:val=""/>
      <w:lvlJc w:val="left"/>
      <w:pPr>
        <w:ind w:left="1069"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4A487BF5"/>
    <w:multiLevelType w:val="hybridMultilevel"/>
    <w:tmpl w:val="5CC0BCDA"/>
    <w:lvl w:ilvl="0" w:tplc="899C9206">
      <w:start w:val="11"/>
      <w:numFmt w:val="decimal"/>
      <w:lvlText w:val="%1."/>
      <w:lvlJc w:val="left"/>
      <w:pPr>
        <w:ind w:left="104" w:hanging="370"/>
      </w:pPr>
      <w:rPr>
        <w:rFonts w:ascii="Arial" w:eastAsia="Arial" w:hAnsi="Arial" w:cs="Arial" w:hint="default"/>
        <w:spacing w:val="-1"/>
        <w:w w:val="100"/>
        <w:sz w:val="22"/>
        <w:szCs w:val="22"/>
        <w:lang w:val="en-GB" w:eastAsia="en-GB" w:bidi="en-GB"/>
      </w:rPr>
    </w:lvl>
    <w:lvl w:ilvl="1" w:tplc="58AAEE46">
      <w:numFmt w:val="bullet"/>
      <w:lvlText w:val=""/>
      <w:lvlJc w:val="left"/>
      <w:pPr>
        <w:ind w:left="1220" w:hanging="361"/>
      </w:pPr>
      <w:rPr>
        <w:rFonts w:ascii="Symbol" w:eastAsia="Symbol" w:hAnsi="Symbol" w:cs="Symbol" w:hint="default"/>
        <w:w w:val="100"/>
        <w:sz w:val="22"/>
        <w:szCs w:val="22"/>
        <w:lang w:val="en-GB" w:eastAsia="en-GB" w:bidi="en-GB"/>
      </w:rPr>
    </w:lvl>
    <w:lvl w:ilvl="2" w:tplc="99888860">
      <w:numFmt w:val="bullet"/>
      <w:lvlText w:val="•"/>
      <w:lvlJc w:val="left"/>
      <w:pPr>
        <w:ind w:left="2247" w:hanging="361"/>
      </w:pPr>
      <w:rPr>
        <w:rFonts w:hint="default"/>
        <w:lang w:val="en-GB" w:eastAsia="en-GB" w:bidi="en-GB"/>
      </w:rPr>
    </w:lvl>
    <w:lvl w:ilvl="3" w:tplc="3E94FCE6">
      <w:numFmt w:val="bullet"/>
      <w:lvlText w:val="•"/>
      <w:lvlJc w:val="left"/>
      <w:pPr>
        <w:ind w:left="3274" w:hanging="361"/>
      </w:pPr>
      <w:rPr>
        <w:rFonts w:hint="default"/>
        <w:lang w:val="en-GB" w:eastAsia="en-GB" w:bidi="en-GB"/>
      </w:rPr>
    </w:lvl>
    <w:lvl w:ilvl="4" w:tplc="A030FD0A">
      <w:numFmt w:val="bullet"/>
      <w:lvlText w:val="•"/>
      <w:lvlJc w:val="left"/>
      <w:pPr>
        <w:ind w:left="4302" w:hanging="361"/>
      </w:pPr>
      <w:rPr>
        <w:rFonts w:hint="default"/>
        <w:lang w:val="en-GB" w:eastAsia="en-GB" w:bidi="en-GB"/>
      </w:rPr>
    </w:lvl>
    <w:lvl w:ilvl="5" w:tplc="08C26ABE">
      <w:numFmt w:val="bullet"/>
      <w:lvlText w:val="•"/>
      <w:lvlJc w:val="left"/>
      <w:pPr>
        <w:ind w:left="5329" w:hanging="361"/>
      </w:pPr>
      <w:rPr>
        <w:rFonts w:hint="default"/>
        <w:lang w:val="en-GB" w:eastAsia="en-GB" w:bidi="en-GB"/>
      </w:rPr>
    </w:lvl>
    <w:lvl w:ilvl="6" w:tplc="79D09EF8">
      <w:numFmt w:val="bullet"/>
      <w:lvlText w:val="•"/>
      <w:lvlJc w:val="left"/>
      <w:pPr>
        <w:ind w:left="6356" w:hanging="361"/>
      </w:pPr>
      <w:rPr>
        <w:rFonts w:hint="default"/>
        <w:lang w:val="en-GB" w:eastAsia="en-GB" w:bidi="en-GB"/>
      </w:rPr>
    </w:lvl>
    <w:lvl w:ilvl="7" w:tplc="0F243EEA">
      <w:numFmt w:val="bullet"/>
      <w:lvlText w:val="•"/>
      <w:lvlJc w:val="left"/>
      <w:pPr>
        <w:ind w:left="7384" w:hanging="361"/>
      </w:pPr>
      <w:rPr>
        <w:rFonts w:hint="default"/>
        <w:lang w:val="en-GB" w:eastAsia="en-GB" w:bidi="en-GB"/>
      </w:rPr>
    </w:lvl>
    <w:lvl w:ilvl="8" w:tplc="E2104658">
      <w:numFmt w:val="bullet"/>
      <w:lvlText w:val="•"/>
      <w:lvlJc w:val="left"/>
      <w:pPr>
        <w:ind w:left="8411" w:hanging="361"/>
      </w:pPr>
      <w:rPr>
        <w:rFonts w:hint="default"/>
        <w:lang w:val="en-GB" w:eastAsia="en-GB" w:bidi="en-GB"/>
      </w:rPr>
    </w:lvl>
  </w:abstractNum>
  <w:abstractNum w:abstractNumId="14" w15:restartNumberingAfterBreak="0">
    <w:nsid w:val="517A7039"/>
    <w:multiLevelType w:val="hybridMultilevel"/>
    <w:tmpl w:val="C7F0F6CE"/>
    <w:lvl w:ilvl="0" w:tplc="474CB7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8C30BFE"/>
    <w:multiLevelType w:val="hybridMultilevel"/>
    <w:tmpl w:val="6E60E182"/>
    <w:lvl w:ilvl="0" w:tplc="F8B01E1C">
      <w:start w:val="1"/>
      <w:numFmt w:val="bullet"/>
      <w:lvlText w:val="•"/>
      <w:lvlJc w:val="left"/>
      <w:pPr>
        <w:tabs>
          <w:tab w:val="num" w:pos="360"/>
        </w:tabs>
        <w:ind w:left="360" w:hanging="360"/>
      </w:pPr>
      <w:rPr>
        <w:rFonts w:ascii="Arial" w:hAnsi="Arial" w:hint="default"/>
      </w:rPr>
    </w:lvl>
    <w:lvl w:ilvl="1" w:tplc="5EC4FBB0" w:tentative="1">
      <w:start w:val="1"/>
      <w:numFmt w:val="bullet"/>
      <w:lvlText w:val="•"/>
      <w:lvlJc w:val="left"/>
      <w:pPr>
        <w:tabs>
          <w:tab w:val="num" w:pos="1080"/>
        </w:tabs>
        <w:ind w:left="1080" w:hanging="360"/>
      </w:pPr>
      <w:rPr>
        <w:rFonts w:ascii="Arial" w:hAnsi="Arial" w:hint="default"/>
      </w:rPr>
    </w:lvl>
    <w:lvl w:ilvl="2" w:tplc="18889704" w:tentative="1">
      <w:start w:val="1"/>
      <w:numFmt w:val="bullet"/>
      <w:lvlText w:val="•"/>
      <w:lvlJc w:val="left"/>
      <w:pPr>
        <w:tabs>
          <w:tab w:val="num" w:pos="1800"/>
        </w:tabs>
        <w:ind w:left="1800" w:hanging="360"/>
      </w:pPr>
      <w:rPr>
        <w:rFonts w:ascii="Arial" w:hAnsi="Arial" w:hint="default"/>
      </w:rPr>
    </w:lvl>
    <w:lvl w:ilvl="3" w:tplc="20E433FE" w:tentative="1">
      <w:start w:val="1"/>
      <w:numFmt w:val="bullet"/>
      <w:lvlText w:val="•"/>
      <w:lvlJc w:val="left"/>
      <w:pPr>
        <w:tabs>
          <w:tab w:val="num" w:pos="2520"/>
        </w:tabs>
        <w:ind w:left="2520" w:hanging="360"/>
      </w:pPr>
      <w:rPr>
        <w:rFonts w:ascii="Arial" w:hAnsi="Arial" w:hint="default"/>
      </w:rPr>
    </w:lvl>
    <w:lvl w:ilvl="4" w:tplc="2884CF7A" w:tentative="1">
      <w:start w:val="1"/>
      <w:numFmt w:val="bullet"/>
      <w:lvlText w:val="•"/>
      <w:lvlJc w:val="left"/>
      <w:pPr>
        <w:tabs>
          <w:tab w:val="num" w:pos="3240"/>
        </w:tabs>
        <w:ind w:left="3240" w:hanging="360"/>
      </w:pPr>
      <w:rPr>
        <w:rFonts w:ascii="Arial" w:hAnsi="Arial" w:hint="default"/>
      </w:rPr>
    </w:lvl>
    <w:lvl w:ilvl="5" w:tplc="2E10AA84" w:tentative="1">
      <w:start w:val="1"/>
      <w:numFmt w:val="bullet"/>
      <w:lvlText w:val="•"/>
      <w:lvlJc w:val="left"/>
      <w:pPr>
        <w:tabs>
          <w:tab w:val="num" w:pos="3960"/>
        </w:tabs>
        <w:ind w:left="3960" w:hanging="360"/>
      </w:pPr>
      <w:rPr>
        <w:rFonts w:ascii="Arial" w:hAnsi="Arial" w:hint="default"/>
      </w:rPr>
    </w:lvl>
    <w:lvl w:ilvl="6" w:tplc="0A1E7848" w:tentative="1">
      <w:start w:val="1"/>
      <w:numFmt w:val="bullet"/>
      <w:lvlText w:val="•"/>
      <w:lvlJc w:val="left"/>
      <w:pPr>
        <w:tabs>
          <w:tab w:val="num" w:pos="4680"/>
        </w:tabs>
        <w:ind w:left="4680" w:hanging="360"/>
      </w:pPr>
      <w:rPr>
        <w:rFonts w:ascii="Arial" w:hAnsi="Arial" w:hint="default"/>
      </w:rPr>
    </w:lvl>
    <w:lvl w:ilvl="7" w:tplc="E912181A" w:tentative="1">
      <w:start w:val="1"/>
      <w:numFmt w:val="bullet"/>
      <w:lvlText w:val="•"/>
      <w:lvlJc w:val="left"/>
      <w:pPr>
        <w:tabs>
          <w:tab w:val="num" w:pos="5400"/>
        </w:tabs>
        <w:ind w:left="5400" w:hanging="360"/>
      </w:pPr>
      <w:rPr>
        <w:rFonts w:ascii="Arial" w:hAnsi="Arial" w:hint="default"/>
      </w:rPr>
    </w:lvl>
    <w:lvl w:ilvl="8" w:tplc="E12A8A70"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9054E59"/>
    <w:multiLevelType w:val="hybridMultilevel"/>
    <w:tmpl w:val="38E621F4"/>
    <w:lvl w:ilvl="0" w:tplc="15BC41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55FDD"/>
    <w:multiLevelType w:val="hybridMultilevel"/>
    <w:tmpl w:val="B226DA28"/>
    <w:lvl w:ilvl="0" w:tplc="F3C8C6EA">
      <w:numFmt w:val="bullet"/>
      <w:lvlText w:val=""/>
      <w:lvlJc w:val="left"/>
      <w:pPr>
        <w:ind w:left="583" w:hanging="361"/>
      </w:pPr>
      <w:rPr>
        <w:rFonts w:ascii="Symbol" w:eastAsia="Symbol" w:hAnsi="Symbol" w:cs="Symbol" w:hint="default"/>
        <w:w w:val="100"/>
        <w:sz w:val="22"/>
        <w:szCs w:val="22"/>
        <w:lang w:val="en-GB" w:eastAsia="en-GB" w:bidi="en-GB"/>
      </w:rPr>
    </w:lvl>
    <w:lvl w:ilvl="1" w:tplc="804C428E">
      <w:numFmt w:val="bullet"/>
      <w:lvlText w:val="•"/>
      <w:lvlJc w:val="left"/>
      <w:pPr>
        <w:ind w:left="1470" w:hanging="361"/>
      </w:pPr>
      <w:rPr>
        <w:rFonts w:hint="default"/>
        <w:lang w:val="en-GB" w:eastAsia="en-GB" w:bidi="en-GB"/>
      </w:rPr>
    </w:lvl>
    <w:lvl w:ilvl="2" w:tplc="9B5ECF8A">
      <w:numFmt w:val="bullet"/>
      <w:lvlText w:val="•"/>
      <w:lvlJc w:val="left"/>
      <w:pPr>
        <w:ind w:left="2359" w:hanging="361"/>
      </w:pPr>
      <w:rPr>
        <w:rFonts w:hint="default"/>
        <w:lang w:val="en-GB" w:eastAsia="en-GB" w:bidi="en-GB"/>
      </w:rPr>
    </w:lvl>
    <w:lvl w:ilvl="3" w:tplc="7C2E90B4">
      <w:numFmt w:val="bullet"/>
      <w:lvlText w:val="•"/>
      <w:lvlJc w:val="left"/>
      <w:pPr>
        <w:ind w:left="3247" w:hanging="361"/>
      </w:pPr>
      <w:rPr>
        <w:rFonts w:hint="default"/>
        <w:lang w:val="en-GB" w:eastAsia="en-GB" w:bidi="en-GB"/>
      </w:rPr>
    </w:lvl>
    <w:lvl w:ilvl="4" w:tplc="C42C3FA2">
      <w:numFmt w:val="bullet"/>
      <w:lvlText w:val="•"/>
      <w:lvlJc w:val="left"/>
      <w:pPr>
        <w:ind w:left="4136" w:hanging="361"/>
      </w:pPr>
      <w:rPr>
        <w:rFonts w:hint="default"/>
        <w:lang w:val="en-GB" w:eastAsia="en-GB" w:bidi="en-GB"/>
      </w:rPr>
    </w:lvl>
    <w:lvl w:ilvl="5" w:tplc="ACEEB21A">
      <w:numFmt w:val="bullet"/>
      <w:lvlText w:val="•"/>
      <w:lvlJc w:val="left"/>
      <w:pPr>
        <w:ind w:left="5025" w:hanging="361"/>
      </w:pPr>
      <w:rPr>
        <w:rFonts w:hint="default"/>
        <w:lang w:val="en-GB" w:eastAsia="en-GB" w:bidi="en-GB"/>
      </w:rPr>
    </w:lvl>
    <w:lvl w:ilvl="6" w:tplc="221E5A62">
      <w:numFmt w:val="bullet"/>
      <w:lvlText w:val="•"/>
      <w:lvlJc w:val="left"/>
      <w:pPr>
        <w:ind w:left="5913" w:hanging="361"/>
      </w:pPr>
      <w:rPr>
        <w:rFonts w:hint="default"/>
        <w:lang w:val="en-GB" w:eastAsia="en-GB" w:bidi="en-GB"/>
      </w:rPr>
    </w:lvl>
    <w:lvl w:ilvl="7" w:tplc="EBF842A4">
      <w:numFmt w:val="bullet"/>
      <w:lvlText w:val="•"/>
      <w:lvlJc w:val="left"/>
      <w:pPr>
        <w:ind w:left="6802" w:hanging="361"/>
      </w:pPr>
      <w:rPr>
        <w:rFonts w:hint="default"/>
        <w:lang w:val="en-GB" w:eastAsia="en-GB" w:bidi="en-GB"/>
      </w:rPr>
    </w:lvl>
    <w:lvl w:ilvl="8" w:tplc="DC4257AE">
      <w:numFmt w:val="bullet"/>
      <w:lvlText w:val="•"/>
      <w:lvlJc w:val="left"/>
      <w:pPr>
        <w:ind w:left="7691" w:hanging="361"/>
      </w:pPr>
      <w:rPr>
        <w:rFonts w:hint="default"/>
        <w:lang w:val="en-GB" w:eastAsia="en-GB" w:bidi="en-GB"/>
      </w:rPr>
    </w:lvl>
  </w:abstractNum>
  <w:abstractNum w:abstractNumId="19" w15:restartNumberingAfterBreak="0">
    <w:nsid w:val="60097E92"/>
    <w:multiLevelType w:val="hybridMultilevel"/>
    <w:tmpl w:val="D00CEF3C"/>
    <w:lvl w:ilvl="0" w:tplc="FFFFFFFF">
      <w:numFmt w:val="bullet"/>
      <w:lvlText w:val="o"/>
      <w:lvlJc w:val="left"/>
      <w:pPr>
        <w:ind w:left="1579" w:hanging="360"/>
      </w:pPr>
      <w:rPr>
        <w:rFonts w:ascii="Courier New" w:eastAsia="Courier New" w:hAnsi="Courier New" w:cs="Courier New" w:hint="default"/>
        <w:w w:val="100"/>
        <w:sz w:val="23"/>
        <w:szCs w:val="23"/>
        <w:lang w:val="en-GB" w:eastAsia="en-GB" w:bidi="en-GB"/>
      </w:rPr>
    </w:lvl>
    <w:lvl w:ilvl="1" w:tplc="F3C8C6EA">
      <w:numFmt w:val="bullet"/>
      <w:lvlText w:val=""/>
      <w:lvlJc w:val="left"/>
      <w:pPr>
        <w:ind w:left="582" w:hanging="360"/>
      </w:pPr>
      <w:rPr>
        <w:rFonts w:ascii="Symbol" w:eastAsia="Symbol" w:hAnsi="Symbol" w:cs="Symbol" w:hint="default"/>
        <w:w w:val="100"/>
        <w:sz w:val="22"/>
        <w:szCs w:val="22"/>
        <w:lang w:val="en-GB" w:eastAsia="en-GB" w:bidi="en-GB"/>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CC309F"/>
    <w:multiLevelType w:val="hybridMultilevel"/>
    <w:tmpl w:val="E946CDEA"/>
    <w:lvl w:ilvl="0" w:tplc="303844DE">
      <w:numFmt w:val="bullet"/>
      <w:lvlText w:val=""/>
      <w:lvlJc w:val="left"/>
      <w:pPr>
        <w:ind w:left="859" w:hanging="360"/>
      </w:pPr>
      <w:rPr>
        <w:rFonts w:hint="default"/>
        <w:w w:val="100"/>
        <w:lang w:val="en-GB" w:eastAsia="en-GB" w:bidi="en-GB"/>
      </w:rPr>
    </w:lvl>
    <w:lvl w:ilvl="1" w:tplc="5652EC46">
      <w:numFmt w:val="bullet"/>
      <w:lvlText w:val="o"/>
      <w:lvlJc w:val="left"/>
      <w:pPr>
        <w:ind w:left="1579" w:hanging="360"/>
      </w:pPr>
      <w:rPr>
        <w:rFonts w:ascii="Courier New" w:eastAsia="Courier New" w:hAnsi="Courier New" w:cs="Courier New" w:hint="default"/>
        <w:w w:val="100"/>
        <w:sz w:val="23"/>
        <w:szCs w:val="23"/>
        <w:lang w:val="en-GB" w:eastAsia="en-GB" w:bidi="en-GB"/>
      </w:rPr>
    </w:lvl>
    <w:lvl w:ilvl="2" w:tplc="DB2A89C0">
      <w:numFmt w:val="bullet"/>
      <w:lvlText w:val="•"/>
      <w:lvlJc w:val="left"/>
      <w:pPr>
        <w:ind w:left="2567" w:hanging="360"/>
      </w:pPr>
      <w:rPr>
        <w:rFonts w:hint="default"/>
        <w:lang w:val="en-GB" w:eastAsia="en-GB" w:bidi="en-GB"/>
      </w:rPr>
    </w:lvl>
    <w:lvl w:ilvl="3" w:tplc="EE7CA682">
      <w:numFmt w:val="bullet"/>
      <w:lvlText w:val="•"/>
      <w:lvlJc w:val="left"/>
      <w:pPr>
        <w:ind w:left="3554" w:hanging="360"/>
      </w:pPr>
      <w:rPr>
        <w:rFonts w:hint="default"/>
        <w:lang w:val="en-GB" w:eastAsia="en-GB" w:bidi="en-GB"/>
      </w:rPr>
    </w:lvl>
    <w:lvl w:ilvl="4" w:tplc="75C6C3B2">
      <w:numFmt w:val="bullet"/>
      <w:lvlText w:val="•"/>
      <w:lvlJc w:val="left"/>
      <w:pPr>
        <w:ind w:left="4542" w:hanging="360"/>
      </w:pPr>
      <w:rPr>
        <w:rFonts w:hint="default"/>
        <w:lang w:val="en-GB" w:eastAsia="en-GB" w:bidi="en-GB"/>
      </w:rPr>
    </w:lvl>
    <w:lvl w:ilvl="5" w:tplc="0FF0F18C">
      <w:numFmt w:val="bullet"/>
      <w:lvlText w:val="•"/>
      <w:lvlJc w:val="left"/>
      <w:pPr>
        <w:ind w:left="5529" w:hanging="360"/>
      </w:pPr>
      <w:rPr>
        <w:rFonts w:hint="default"/>
        <w:lang w:val="en-GB" w:eastAsia="en-GB" w:bidi="en-GB"/>
      </w:rPr>
    </w:lvl>
    <w:lvl w:ilvl="6" w:tplc="22321A36">
      <w:numFmt w:val="bullet"/>
      <w:lvlText w:val="•"/>
      <w:lvlJc w:val="left"/>
      <w:pPr>
        <w:ind w:left="6516" w:hanging="360"/>
      </w:pPr>
      <w:rPr>
        <w:rFonts w:hint="default"/>
        <w:lang w:val="en-GB" w:eastAsia="en-GB" w:bidi="en-GB"/>
      </w:rPr>
    </w:lvl>
    <w:lvl w:ilvl="7" w:tplc="FEF6D788">
      <w:numFmt w:val="bullet"/>
      <w:lvlText w:val="•"/>
      <w:lvlJc w:val="left"/>
      <w:pPr>
        <w:ind w:left="7504" w:hanging="360"/>
      </w:pPr>
      <w:rPr>
        <w:rFonts w:hint="default"/>
        <w:lang w:val="en-GB" w:eastAsia="en-GB" w:bidi="en-GB"/>
      </w:rPr>
    </w:lvl>
    <w:lvl w:ilvl="8" w:tplc="FCE8FBAE">
      <w:numFmt w:val="bullet"/>
      <w:lvlText w:val="•"/>
      <w:lvlJc w:val="left"/>
      <w:pPr>
        <w:ind w:left="8491" w:hanging="360"/>
      </w:pPr>
      <w:rPr>
        <w:rFonts w:hint="default"/>
        <w:lang w:val="en-GB" w:eastAsia="en-GB" w:bidi="en-GB"/>
      </w:rPr>
    </w:lvl>
  </w:abstractNum>
  <w:abstractNum w:abstractNumId="21" w15:restartNumberingAfterBreak="0">
    <w:nsid w:val="68FC5C83"/>
    <w:multiLevelType w:val="hybridMultilevel"/>
    <w:tmpl w:val="CFD00C70"/>
    <w:lvl w:ilvl="0" w:tplc="9250726A">
      <w:start w:val="1"/>
      <w:numFmt w:val="decimal"/>
      <w:lvlText w:val="%1."/>
      <w:lvlJc w:val="left"/>
      <w:pPr>
        <w:ind w:left="1219" w:hanging="360"/>
      </w:pPr>
      <w:rPr>
        <w:rFonts w:ascii="Arial" w:eastAsia="Arial" w:hAnsi="Arial" w:cs="Arial" w:hint="default"/>
        <w:b/>
        <w:bCs/>
        <w:spacing w:val="-1"/>
        <w:w w:val="100"/>
        <w:sz w:val="23"/>
        <w:szCs w:val="23"/>
        <w:lang w:val="en-GB" w:eastAsia="en-GB" w:bidi="en-GB"/>
      </w:rPr>
    </w:lvl>
    <w:lvl w:ilvl="1" w:tplc="DA8269B0">
      <w:numFmt w:val="bullet"/>
      <w:lvlText w:val="•"/>
      <w:lvlJc w:val="left"/>
      <w:pPr>
        <w:ind w:left="2144" w:hanging="360"/>
      </w:pPr>
      <w:rPr>
        <w:rFonts w:hint="default"/>
        <w:lang w:val="en-GB" w:eastAsia="en-GB" w:bidi="en-GB"/>
      </w:rPr>
    </w:lvl>
    <w:lvl w:ilvl="2" w:tplc="E49E1830">
      <w:numFmt w:val="bullet"/>
      <w:lvlText w:val="•"/>
      <w:lvlJc w:val="left"/>
      <w:pPr>
        <w:ind w:left="3069" w:hanging="360"/>
      </w:pPr>
      <w:rPr>
        <w:rFonts w:hint="default"/>
        <w:lang w:val="en-GB" w:eastAsia="en-GB" w:bidi="en-GB"/>
      </w:rPr>
    </w:lvl>
    <w:lvl w:ilvl="3" w:tplc="415A6784">
      <w:numFmt w:val="bullet"/>
      <w:lvlText w:val="•"/>
      <w:lvlJc w:val="left"/>
      <w:pPr>
        <w:ind w:left="3993" w:hanging="360"/>
      </w:pPr>
      <w:rPr>
        <w:rFonts w:hint="default"/>
        <w:lang w:val="en-GB" w:eastAsia="en-GB" w:bidi="en-GB"/>
      </w:rPr>
    </w:lvl>
    <w:lvl w:ilvl="4" w:tplc="8D3A5DB8">
      <w:numFmt w:val="bullet"/>
      <w:lvlText w:val="•"/>
      <w:lvlJc w:val="left"/>
      <w:pPr>
        <w:ind w:left="4918" w:hanging="360"/>
      </w:pPr>
      <w:rPr>
        <w:rFonts w:hint="default"/>
        <w:lang w:val="en-GB" w:eastAsia="en-GB" w:bidi="en-GB"/>
      </w:rPr>
    </w:lvl>
    <w:lvl w:ilvl="5" w:tplc="E7DC7252">
      <w:numFmt w:val="bullet"/>
      <w:lvlText w:val="•"/>
      <w:lvlJc w:val="left"/>
      <w:pPr>
        <w:ind w:left="5843" w:hanging="360"/>
      </w:pPr>
      <w:rPr>
        <w:rFonts w:hint="default"/>
        <w:lang w:val="en-GB" w:eastAsia="en-GB" w:bidi="en-GB"/>
      </w:rPr>
    </w:lvl>
    <w:lvl w:ilvl="6" w:tplc="29D66082">
      <w:numFmt w:val="bullet"/>
      <w:lvlText w:val="•"/>
      <w:lvlJc w:val="left"/>
      <w:pPr>
        <w:ind w:left="6767" w:hanging="360"/>
      </w:pPr>
      <w:rPr>
        <w:rFonts w:hint="default"/>
        <w:lang w:val="en-GB" w:eastAsia="en-GB" w:bidi="en-GB"/>
      </w:rPr>
    </w:lvl>
    <w:lvl w:ilvl="7" w:tplc="C568D47E">
      <w:numFmt w:val="bullet"/>
      <w:lvlText w:val="•"/>
      <w:lvlJc w:val="left"/>
      <w:pPr>
        <w:ind w:left="7692" w:hanging="360"/>
      </w:pPr>
      <w:rPr>
        <w:rFonts w:hint="default"/>
        <w:lang w:val="en-GB" w:eastAsia="en-GB" w:bidi="en-GB"/>
      </w:rPr>
    </w:lvl>
    <w:lvl w:ilvl="8" w:tplc="9D50B5F6">
      <w:numFmt w:val="bullet"/>
      <w:lvlText w:val="•"/>
      <w:lvlJc w:val="left"/>
      <w:pPr>
        <w:ind w:left="8617" w:hanging="360"/>
      </w:pPr>
      <w:rPr>
        <w:rFonts w:hint="default"/>
        <w:lang w:val="en-GB" w:eastAsia="en-GB" w:bidi="en-GB"/>
      </w:rPr>
    </w:lvl>
  </w:abstractNum>
  <w:abstractNum w:abstractNumId="22" w15:restartNumberingAfterBreak="0">
    <w:nsid w:val="6DF0509C"/>
    <w:multiLevelType w:val="multilevel"/>
    <w:tmpl w:val="62C82E1C"/>
    <w:lvl w:ilvl="0">
      <w:start w:val="7"/>
      <w:numFmt w:val="decimal"/>
      <w:lvlText w:val="%1"/>
      <w:lvlJc w:val="left"/>
      <w:pPr>
        <w:ind w:left="882" w:hanging="385"/>
      </w:pPr>
      <w:rPr>
        <w:rFonts w:hint="default"/>
        <w:lang w:val="en-GB" w:eastAsia="en-GB" w:bidi="en-GB"/>
      </w:rPr>
    </w:lvl>
    <w:lvl w:ilvl="1">
      <w:start w:val="1"/>
      <w:numFmt w:val="decimal"/>
      <w:lvlText w:val="%1.%2"/>
      <w:lvlJc w:val="left"/>
      <w:pPr>
        <w:ind w:left="669" w:hanging="385"/>
      </w:pPr>
      <w:rPr>
        <w:rFonts w:ascii="Arial" w:eastAsia="Arial" w:hAnsi="Arial" w:cs="Arial" w:hint="default"/>
        <w:b/>
        <w:bCs/>
        <w:spacing w:val="-1"/>
        <w:w w:val="100"/>
        <w:sz w:val="23"/>
        <w:szCs w:val="23"/>
        <w:lang w:val="en-GB" w:eastAsia="en-GB" w:bidi="en-GB"/>
      </w:rPr>
    </w:lvl>
    <w:lvl w:ilvl="2">
      <w:numFmt w:val="bullet"/>
      <w:lvlText w:val=""/>
      <w:lvlJc w:val="left"/>
      <w:pPr>
        <w:ind w:left="1219" w:hanging="360"/>
      </w:pPr>
      <w:rPr>
        <w:rFonts w:ascii="Symbol" w:eastAsia="Symbol" w:hAnsi="Symbol" w:cs="Symbol" w:hint="default"/>
        <w:w w:val="100"/>
        <w:sz w:val="23"/>
        <w:szCs w:val="23"/>
        <w:lang w:val="en-GB" w:eastAsia="en-GB" w:bidi="en-GB"/>
      </w:rPr>
    </w:lvl>
    <w:lvl w:ilvl="3">
      <w:numFmt w:val="bullet"/>
      <w:lvlText w:val="•"/>
      <w:lvlJc w:val="left"/>
      <w:pPr>
        <w:ind w:left="3274" w:hanging="360"/>
      </w:pPr>
      <w:rPr>
        <w:rFonts w:hint="default"/>
        <w:lang w:val="en-GB" w:eastAsia="en-GB" w:bidi="en-GB"/>
      </w:rPr>
    </w:lvl>
    <w:lvl w:ilvl="4">
      <w:numFmt w:val="bullet"/>
      <w:lvlText w:val="•"/>
      <w:lvlJc w:val="left"/>
      <w:pPr>
        <w:ind w:left="4302" w:hanging="360"/>
      </w:pPr>
      <w:rPr>
        <w:rFonts w:hint="default"/>
        <w:lang w:val="en-GB" w:eastAsia="en-GB" w:bidi="en-GB"/>
      </w:rPr>
    </w:lvl>
    <w:lvl w:ilvl="5">
      <w:numFmt w:val="bullet"/>
      <w:lvlText w:val="•"/>
      <w:lvlJc w:val="left"/>
      <w:pPr>
        <w:ind w:left="5329" w:hanging="360"/>
      </w:pPr>
      <w:rPr>
        <w:rFonts w:hint="default"/>
        <w:lang w:val="en-GB" w:eastAsia="en-GB" w:bidi="en-GB"/>
      </w:rPr>
    </w:lvl>
    <w:lvl w:ilvl="6">
      <w:numFmt w:val="bullet"/>
      <w:lvlText w:val="•"/>
      <w:lvlJc w:val="left"/>
      <w:pPr>
        <w:ind w:left="6356" w:hanging="360"/>
      </w:pPr>
      <w:rPr>
        <w:rFonts w:hint="default"/>
        <w:lang w:val="en-GB" w:eastAsia="en-GB" w:bidi="en-GB"/>
      </w:rPr>
    </w:lvl>
    <w:lvl w:ilvl="7">
      <w:numFmt w:val="bullet"/>
      <w:lvlText w:val="•"/>
      <w:lvlJc w:val="left"/>
      <w:pPr>
        <w:ind w:left="7384" w:hanging="360"/>
      </w:pPr>
      <w:rPr>
        <w:rFonts w:hint="default"/>
        <w:lang w:val="en-GB" w:eastAsia="en-GB" w:bidi="en-GB"/>
      </w:rPr>
    </w:lvl>
    <w:lvl w:ilvl="8">
      <w:numFmt w:val="bullet"/>
      <w:lvlText w:val="•"/>
      <w:lvlJc w:val="left"/>
      <w:pPr>
        <w:ind w:left="8411" w:hanging="360"/>
      </w:pPr>
      <w:rPr>
        <w:rFonts w:hint="default"/>
        <w:lang w:val="en-GB" w:eastAsia="en-GB" w:bidi="en-GB"/>
      </w:rPr>
    </w:lvl>
  </w:abstractNum>
  <w:abstractNum w:abstractNumId="23" w15:restartNumberingAfterBreak="0">
    <w:nsid w:val="6EEF20DF"/>
    <w:multiLevelType w:val="hybridMultilevel"/>
    <w:tmpl w:val="70D4175C"/>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4" w15:restartNumberingAfterBreak="0">
    <w:nsid w:val="784D6F7A"/>
    <w:multiLevelType w:val="hybridMultilevel"/>
    <w:tmpl w:val="B84A7338"/>
    <w:lvl w:ilvl="0" w:tplc="4478FC4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3410A5"/>
    <w:multiLevelType w:val="hybridMultilevel"/>
    <w:tmpl w:val="96FCBC7C"/>
    <w:lvl w:ilvl="0" w:tplc="5652EC46">
      <w:numFmt w:val="bullet"/>
      <w:lvlText w:val="o"/>
      <w:lvlJc w:val="left"/>
      <w:pPr>
        <w:ind w:left="1579" w:hanging="360"/>
      </w:pPr>
      <w:rPr>
        <w:rFonts w:ascii="Courier New" w:eastAsia="Courier New" w:hAnsi="Courier New" w:cs="Courier New" w:hint="default"/>
        <w:w w:val="100"/>
        <w:sz w:val="23"/>
        <w:szCs w:val="23"/>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37949"/>
    <w:multiLevelType w:val="hybridMultilevel"/>
    <w:tmpl w:val="7D5EF3D0"/>
    <w:lvl w:ilvl="0" w:tplc="F3C8C6EA">
      <w:numFmt w:val="bullet"/>
      <w:lvlText w:val=""/>
      <w:lvlJc w:val="left"/>
      <w:pPr>
        <w:ind w:left="583" w:hanging="361"/>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70E48"/>
    <w:multiLevelType w:val="hybridMultilevel"/>
    <w:tmpl w:val="0104327A"/>
    <w:lvl w:ilvl="0" w:tplc="E618AD10">
      <w:numFmt w:val="bullet"/>
      <w:lvlText w:val="•"/>
      <w:lvlJc w:val="left"/>
      <w:pPr>
        <w:ind w:left="1220" w:hanging="721"/>
      </w:pPr>
      <w:rPr>
        <w:rFonts w:ascii="Calibri" w:eastAsia="Calibri" w:hAnsi="Calibri" w:cs="Calibri" w:hint="default"/>
        <w:w w:val="100"/>
        <w:sz w:val="22"/>
        <w:szCs w:val="22"/>
        <w:lang w:val="en-GB" w:eastAsia="en-GB" w:bidi="en-GB"/>
      </w:rPr>
    </w:lvl>
    <w:lvl w:ilvl="1" w:tplc="C8F61870">
      <w:numFmt w:val="bullet"/>
      <w:lvlText w:val="•"/>
      <w:lvlJc w:val="left"/>
      <w:pPr>
        <w:ind w:left="2144" w:hanging="721"/>
      </w:pPr>
      <w:rPr>
        <w:rFonts w:hint="default"/>
        <w:lang w:val="en-GB" w:eastAsia="en-GB" w:bidi="en-GB"/>
      </w:rPr>
    </w:lvl>
    <w:lvl w:ilvl="2" w:tplc="F162C534">
      <w:numFmt w:val="bullet"/>
      <w:lvlText w:val="•"/>
      <w:lvlJc w:val="left"/>
      <w:pPr>
        <w:ind w:left="3069" w:hanging="721"/>
      </w:pPr>
      <w:rPr>
        <w:rFonts w:hint="default"/>
        <w:lang w:val="en-GB" w:eastAsia="en-GB" w:bidi="en-GB"/>
      </w:rPr>
    </w:lvl>
    <w:lvl w:ilvl="3" w:tplc="E1EEF802">
      <w:numFmt w:val="bullet"/>
      <w:lvlText w:val="•"/>
      <w:lvlJc w:val="left"/>
      <w:pPr>
        <w:ind w:left="3993" w:hanging="721"/>
      </w:pPr>
      <w:rPr>
        <w:rFonts w:hint="default"/>
        <w:lang w:val="en-GB" w:eastAsia="en-GB" w:bidi="en-GB"/>
      </w:rPr>
    </w:lvl>
    <w:lvl w:ilvl="4" w:tplc="F66E7618">
      <w:numFmt w:val="bullet"/>
      <w:lvlText w:val="•"/>
      <w:lvlJc w:val="left"/>
      <w:pPr>
        <w:ind w:left="4918" w:hanging="721"/>
      </w:pPr>
      <w:rPr>
        <w:rFonts w:hint="default"/>
        <w:lang w:val="en-GB" w:eastAsia="en-GB" w:bidi="en-GB"/>
      </w:rPr>
    </w:lvl>
    <w:lvl w:ilvl="5" w:tplc="D4ECF4D2">
      <w:numFmt w:val="bullet"/>
      <w:lvlText w:val="•"/>
      <w:lvlJc w:val="left"/>
      <w:pPr>
        <w:ind w:left="5843" w:hanging="721"/>
      </w:pPr>
      <w:rPr>
        <w:rFonts w:hint="default"/>
        <w:lang w:val="en-GB" w:eastAsia="en-GB" w:bidi="en-GB"/>
      </w:rPr>
    </w:lvl>
    <w:lvl w:ilvl="6" w:tplc="C478CF32">
      <w:numFmt w:val="bullet"/>
      <w:lvlText w:val="•"/>
      <w:lvlJc w:val="left"/>
      <w:pPr>
        <w:ind w:left="6767" w:hanging="721"/>
      </w:pPr>
      <w:rPr>
        <w:rFonts w:hint="default"/>
        <w:lang w:val="en-GB" w:eastAsia="en-GB" w:bidi="en-GB"/>
      </w:rPr>
    </w:lvl>
    <w:lvl w:ilvl="7" w:tplc="5AD05A74">
      <w:numFmt w:val="bullet"/>
      <w:lvlText w:val="•"/>
      <w:lvlJc w:val="left"/>
      <w:pPr>
        <w:ind w:left="7692" w:hanging="721"/>
      </w:pPr>
      <w:rPr>
        <w:rFonts w:hint="default"/>
        <w:lang w:val="en-GB" w:eastAsia="en-GB" w:bidi="en-GB"/>
      </w:rPr>
    </w:lvl>
    <w:lvl w:ilvl="8" w:tplc="912CDCCA">
      <w:numFmt w:val="bullet"/>
      <w:lvlText w:val="•"/>
      <w:lvlJc w:val="left"/>
      <w:pPr>
        <w:ind w:left="8617" w:hanging="721"/>
      </w:pPr>
      <w:rPr>
        <w:rFonts w:hint="default"/>
        <w:lang w:val="en-GB" w:eastAsia="en-GB" w:bidi="en-GB"/>
      </w:rPr>
    </w:lvl>
  </w:abstractNum>
  <w:num w:numId="1" w16cid:durableId="1694458233">
    <w:abstractNumId w:val="9"/>
  </w:num>
  <w:num w:numId="2" w16cid:durableId="590702750">
    <w:abstractNumId w:val="17"/>
  </w:num>
  <w:num w:numId="3" w16cid:durableId="1239486280">
    <w:abstractNumId w:val="15"/>
  </w:num>
  <w:num w:numId="4" w16cid:durableId="1983732836">
    <w:abstractNumId w:val="24"/>
  </w:num>
  <w:num w:numId="5" w16cid:durableId="905067365">
    <w:abstractNumId w:val="8"/>
  </w:num>
  <w:num w:numId="6" w16cid:durableId="1310093017">
    <w:abstractNumId w:val="0"/>
  </w:num>
  <w:num w:numId="7" w16cid:durableId="1248344158">
    <w:abstractNumId w:val="14"/>
  </w:num>
  <w:num w:numId="8" w16cid:durableId="438724575">
    <w:abstractNumId w:val="11"/>
  </w:num>
  <w:num w:numId="9" w16cid:durableId="1094013258">
    <w:abstractNumId w:val="6"/>
  </w:num>
  <w:num w:numId="10" w16cid:durableId="291060970">
    <w:abstractNumId w:val="16"/>
  </w:num>
  <w:num w:numId="11" w16cid:durableId="1011102265">
    <w:abstractNumId w:val="20"/>
  </w:num>
  <w:num w:numId="12" w16cid:durableId="1281955420">
    <w:abstractNumId w:val="23"/>
  </w:num>
  <w:num w:numId="13" w16cid:durableId="1633900150">
    <w:abstractNumId w:val="3"/>
  </w:num>
  <w:num w:numId="14" w16cid:durableId="211618546">
    <w:abstractNumId w:val="13"/>
  </w:num>
  <w:num w:numId="15" w16cid:durableId="1167214466">
    <w:abstractNumId w:val="7"/>
  </w:num>
  <w:num w:numId="16" w16cid:durableId="1470514681">
    <w:abstractNumId w:val="18"/>
  </w:num>
  <w:num w:numId="17" w16cid:durableId="952441045">
    <w:abstractNumId w:val="1"/>
  </w:num>
  <w:num w:numId="18" w16cid:durableId="151259055">
    <w:abstractNumId w:val="27"/>
  </w:num>
  <w:num w:numId="19" w16cid:durableId="1071390764">
    <w:abstractNumId w:val="26"/>
  </w:num>
  <w:num w:numId="20" w16cid:durableId="1600524293">
    <w:abstractNumId w:val="2"/>
  </w:num>
  <w:num w:numId="21" w16cid:durableId="444734525">
    <w:abstractNumId w:val="22"/>
  </w:num>
  <w:num w:numId="22" w16cid:durableId="1028482479">
    <w:abstractNumId w:val="21"/>
  </w:num>
  <w:num w:numId="23" w16cid:durableId="1630083738">
    <w:abstractNumId w:val="10"/>
  </w:num>
  <w:num w:numId="24" w16cid:durableId="240063702">
    <w:abstractNumId w:val="25"/>
  </w:num>
  <w:num w:numId="25" w16cid:durableId="1894346711">
    <w:abstractNumId w:val="19"/>
  </w:num>
  <w:num w:numId="26" w16cid:durableId="1664821118">
    <w:abstractNumId w:val="12"/>
  </w:num>
  <w:num w:numId="27" w16cid:durableId="1439716311">
    <w:abstractNumId w:val="4"/>
  </w:num>
  <w:num w:numId="28" w16cid:durableId="2452556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0"/>
    <w:rsid w:val="00014D56"/>
    <w:rsid w:val="00016CD0"/>
    <w:rsid w:val="000174FD"/>
    <w:rsid w:val="00025F91"/>
    <w:rsid w:val="000408FF"/>
    <w:rsid w:val="000449FD"/>
    <w:rsid w:val="00054187"/>
    <w:rsid w:val="00057A75"/>
    <w:rsid w:val="00066DA8"/>
    <w:rsid w:val="0007156F"/>
    <w:rsid w:val="00083BD0"/>
    <w:rsid w:val="00083C08"/>
    <w:rsid w:val="00085958"/>
    <w:rsid w:val="00092166"/>
    <w:rsid w:val="000940CC"/>
    <w:rsid w:val="00095F6F"/>
    <w:rsid w:val="00097E0C"/>
    <w:rsid w:val="000A7F7F"/>
    <w:rsid w:val="000B5672"/>
    <w:rsid w:val="000B608B"/>
    <w:rsid w:val="000B6260"/>
    <w:rsid w:val="000C1405"/>
    <w:rsid w:val="000C4E9D"/>
    <w:rsid w:val="000D3B9A"/>
    <w:rsid w:val="000D59A0"/>
    <w:rsid w:val="000E46C6"/>
    <w:rsid w:val="000E4E4C"/>
    <w:rsid w:val="000F36C0"/>
    <w:rsid w:val="000F7C33"/>
    <w:rsid w:val="0010012D"/>
    <w:rsid w:val="001026CE"/>
    <w:rsid w:val="00107B29"/>
    <w:rsid w:val="00114885"/>
    <w:rsid w:val="00115A6A"/>
    <w:rsid w:val="001269D3"/>
    <w:rsid w:val="001304EE"/>
    <w:rsid w:val="0013519C"/>
    <w:rsid w:val="00136091"/>
    <w:rsid w:val="00140948"/>
    <w:rsid w:val="0014236C"/>
    <w:rsid w:val="00143200"/>
    <w:rsid w:val="00144C89"/>
    <w:rsid w:val="0014583B"/>
    <w:rsid w:val="00152AB0"/>
    <w:rsid w:val="0015715A"/>
    <w:rsid w:val="00157D00"/>
    <w:rsid w:val="00161262"/>
    <w:rsid w:val="00162DC1"/>
    <w:rsid w:val="0016417A"/>
    <w:rsid w:val="001678F9"/>
    <w:rsid w:val="001723C9"/>
    <w:rsid w:val="00174BA9"/>
    <w:rsid w:val="00175E4C"/>
    <w:rsid w:val="00176415"/>
    <w:rsid w:val="0018262D"/>
    <w:rsid w:val="00185619"/>
    <w:rsid w:val="001866A7"/>
    <w:rsid w:val="0019209A"/>
    <w:rsid w:val="00194B51"/>
    <w:rsid w:val="001B4BE5"/>
    <w:rsid w:val="001B50AB"/>
    <w:rsid w:val="001B5CC8"/>
    <w:rsid w:val="001C0105"/>
    <w:rsid w:val="001D3571"/>
    <w:rsid w:val="001D63EE"/>
    <w:rsid w:val="001E1D38"/>
    <w:rsid w:val="001E23BD"/>
    <w:rsid w:val="001E629C"/>
    <w:rsid w:val="001E7004"/>
    <w:rsid w:val="00201F18"/>
    <w:rsid w:val="0020451A"/>
    <w:rsid w:val="00205246"/>
    <w:rsid w:val="002057B2"/>
    <w:rsid w:val="00210602"/>
    <w:rsid w:val="00215CD2"/>
    <w:rsid w:val="002174D5"/>
    <w:rsid w:val="00232DEB"/>
    <w:rsid w:val="0024360E"/>
    <w:rsid w:val="002439D6"/>
    <w:rsid w:val="002539E1"/>
    <w:rsid w:val="00254941"/>
    <w:rsid w:val="002601CE"/>
    <w:rsid w:val="00271B0F"/>
    <w:rsid w:val="0028401E"/>
    <w:rsid w:val="00290535"/>
    <w:rsid w:val="00292B60"/>
    <w:rsid w:val="002A3323"/>
    <w:rsid w:val="002A463D"/>
    <w:rsid w:val="002B68C8"/>
    <w:rsid w:val="002B7EC3"/>
    <w:rsid w:val="002C0731"/>
    <w:rsid w:val="002C0A02"/>
    <w:rsid w:val="002C2E35"/>
    <w:rsid w:val="002D2A28"/>
    <w:rsid w:val="002D5158"/>
    <w:rsid w:val="002D6FD6"/>
    <w:rsid w:val="002E2612"/>
    <w:rsid w:val="002E4030"/>
    <w:rsid w:val="002F0C49"/>
    <w:rsid w:val="002F6529"/>
    <w:rsid w:val="00302333"/>
    <w:rsid w:val="00307092"/>
    <w:rsid w:val="00311D94"/>
    <w:rsid w:val="00313A24"/>
    <w:rsid w:val="00315ED6"/>
    <w:rsid w:val="00323F24"/>
    <w:rsid w:val="00326472"/>
    <w:rsid w:val="00335B32"/>
    <w:rsid w:val="00340BA6"/>
    <w:rsid w:val="0035009B"/>
    <w:rsid w:val="00352E16"/>
    <w:rsid w:val="00353749"/>
    <w:rsid w:val="003558C9"/>
    <w:rsid w:val="00357B1E"/>
    <w:rsid w:val="00361377"/>
    <w:rsid w:val="00374790"/>
    <w:rsid w:val="0037670C"/>
    <w:rsid w:val="00380F5A"/>
    <w:rsid w:val="00383E13"/>
    <w:rsid w:val="00384331"/>
    <w:rsid w:val="003846CD"/>
    <w:rsid w:val="00393ABB"/>
    <w:rsid w:val="00396972"/>
    <w:rsid w:val="003A0B90"/>
    <w:rsid w:val="003A158F"/>
    <w:rsid w:val="003A5D13"/>
    <w:rsid w:val="003A73C0"/>
    <w:rsid w:val="003C171A"/>
    <w:rsid w:val="003C492E"/>
    <w:rsid w:val="003D2D2F"/>
    <w:rsid w:val="003D2E80"/>
    <w:rsid w:val="003D3AC9"/>
    <w:rsid w:val="003D7DFE"/>
    <w:rsid w:val="003E052E"/>
    <w:rsid w:val="003E0FCA"/>
    <w:rsid w:val="003E28A6"/>
    <w:rsid w:val="003E2FF7"/>
    <w:rsid w:val="003E4FB4"/>
    <w:rsid w:val="003E5E1E"/>
    <w:rsid w:val="003F49BA"/>
    <w:rsid w:val="00401B76"/>
    <w:rsid w:val="00405194"/>
    <w:rsid w:val="00412C75"/>
    <w:rsid w:val="00415CA7"/>
    <w:rsid w:val="00416EA4"/>
    <w:rsid w:val="00417AEC"/>
    <w:rsid w:val="00423297"/>
    <w:rsid w:val="00432F95"/>
    <w:rsid w:val="004350C0"/>
    <w:rsid w:val="004371DE"/>
    <w:rsid w:val="00442041"/>
    <w:rsid w:val="00442F27"/>
    <w:rsid w:val="00443B92"/>
    <w:rsid w:val="00446652"/>
    <w:rsid w:val="00450A91"/>
    <w:rsid w:val="004511C8"/>
    <w:rsid w:val="0045127E"/>
    <w:rsid w:val="00451E0B"/>
    <w:rsid w:val="00464538"/>
    <w:rsid w:val="004708A2"/>
    <w:rsid w:val="00470B25"/>
    <w:rsid w:val="004761F5"/>
    <w:rsid w:val="0048672E"/>
    <w:rsid w:val="00490B60"/>
    <w:rsid w:val="00492922"/>
    <w:rsid w:val="00494835"/>
    <w:rsid w:val="00496840"/>
    <w:rsid w:val="004A0DEF"/>
    <w:rsid w:val="004A48F7"/>
    <w:rsid w:val="004A55E8"/>
    <w:rsid w:val="004A7F35"/>
    <w:rsid w:val="004B02C3"/>
    <w:rsid w:val="004D091E"/>
    <w:rsid w:val="004D2CFD"/>
    <w:rsid w:val="004D2E2C"/>
    <w:rsid w:val="004D610D"/>
    <w:rsid w:val="004E05DD"/>
    <w:rsid w:val="004E1178"/>
    <w:rsid w:val="004E6712"/>
    <w:rsid w:val="004F6A45"/>
    <w:rsid w:val="00500F59"/>
    <w:rsid w:val="00502A35"/>
    <w:rsid w:val="0050520B"/>
    <w:rsid w:val="005058F3"/>
    <w:rsid w:val="005072ED"/>
    <w:rsid w:val="00521953"/>
    <w:rsid w:val="00527475"/>
    <w:rsid w:val="0053432B"/>
    <w:rsid w:val="00545DA0"/>
    <w:rsid w:val="00547C8B"/>
    <w:rsid w:val="00561F7D"/>
    <w:rsid w:val="0057401D"/>
    <w:rsid w:val="005754BF"/>
    <w:rsid w:val="00583BD0"/>
    <w:rsid w:val="00583F75"/>
    <w:rsid w:val="00587845"/>
    <w:rsid w:val="005900AE"/>
    <w:rsid w:val="00591B39"/>
    <w:rsid w:val="005927BB"/>
    <w:rsid w:val="005938D7"/>
    <w:rsid w:val="005A094F"/>
    <w:rsid w:val="005B3196"/>
    <w:rsid w:val="005C667E"/>
    <w:rsid w:val="005C686F"/>
    <w:rsid w:val="005D10B0"/>
    <w:rsid w:val="005D1CCD"/>
    <w:rsid w:val="005D3261"/>
    <w:rsid w:val="005F0B26"/>
    <w:rsid w:val="005F36AA"/>
    <w:rsid w:val="00600027"/>
    <w:rsid w:val="00600D61"/>
    <w:rsid w:val="00600E2C"/>
    <w:rsid w:val="00605C43"/>
    <w:rsid w:val="0060782D"/>
    <w:rsid w:val="006201A8"/>
    <w:rsid w:val="006215E9"/>
    <w:rsid w:val="0062310F"/>
    <w:rsid w:val="006263B5"/>
    <w:rsid w:val="006307BA"/>
    <w:rsid w:val="00630B86"/>
    <w:rsid w:val="0063644A"/>
    <w:rsid w:val="00645901"/>
    <w:rsid w:val="006500BE"/>
    <w:rsid w:val="00653E10"/>
    <w:rsid w:val="006560D9"/>
    <w:rsid w:val="00676D86"/>
    <w:rsid w:val="006840A9"/>
    <w:rsid w:val="00695904"/>
    <w:rsid w:val="006A0FFA"/>
    <w:rsid w:val="006A5A46"/>
    <w:rsid w:val="006B7F7B"/>
    <w:rsid w:val="006C3CE8"/>
    <w:rsid w:val="006E029F"/>
    <w:rsid w:val="006E28DA"/>
    <w:rsid w:val="006E4971"/>
    <w:rsid w:val="006F1F87"/>
    <w:rsid w:val="00706EF6"/>
    <w:rsid w:val="0071045E"/>
    <w:rsid w:val="0071427E"/>
    <w:rsid w:val="007166FC"/>
    <w:rsid w:val="007214E5"/>
    <w:rsid w:val="00722A82"/>
    <w:rsid w:val="0074036E"/>
    <w:rsid w:val="00755B96"/>
    <w:rsid w:val="00760853"/>
    <w:rsid w:val="00760E39"/>
    <w:rsid w:val="00761230"/>
    <w:rsid w:val="007714B2"/>
    <w:rsid w:val="00773092"/>
    <w:rsid w:val="00774639"/>
    <w:rsid w:val="0078287B"/>
    <w:rsid w:val="007839D9"/>
    <w:rsid w:val="007850CE"/>
    <w:rsid w:val="00785DCB"/>
    <w:rsid w:val="00786C99"/>
    <w:rsid w:val="007877CB"/>
    <w:rsid w:val="00796690"/>
    <w:rsid w:val="007A4792"/>
    <w:rsid w:val="007A4B61"/>
    <w:rsid w:val="007A5A51"/>
    <w:rsid w:val="007A64C2"/>
    <w:rsid w:val="007B0FF8"/>
    <w:rsid w:val="007B155D"/>
    <w:rsid w:val="007B391C"/>
    <w:rsid w:val="007B4415"/>
    <w:rsid w:val="007B49F5"/>
    <w:rsid w:val="007B5F7C"/>
    <w:rsid w:val="007B7A90"/>
    <w:rsid w:val="007C12A0"/>
    <w:rsid w:val="007C226F"/>
    <w:rsid w:val="007C5768"/>
    <w:rsid w:val="007C7285"/>
    <w:rsid w:val="007D4C72"/>
    <w:rsid w:val="007E12BE"/>
    <w:rsid w:val="007F3900"/>
    <w:rsid w:val="00804EEA"/>
    <w:rsid w:val="008056CE"/>
    <w:rsid w:val="008070DE"/>
    <w:rsid w:val="008162DE"/>
    <w:rsid w:val="00820158"/>
    <w:rsid w:val="00820E22"/>
    <w:rsid w:val="00821E8C"/>
    <w:rsid w:val="00822100"/>
    <w:rsid w:val="00831FB2"/>
    <w:rsid w:val="0084207B"/>
    <w:rsid w:val="0084490F"/>
    <w:rsid w:val="0085231E"/>
    <w:rsid w:val="0085259D"/>
    <w:rsid w:val="00854BA5"/>
    <w:rsid w:val="008552BE"/>
    <w:rsid w:val="00855CFE"/>
    <w:rsid w:val="00862EC4"/>
    <w:rsid w:val="00864DA9"/>
    <w:rsid w:val="00870640"/>
    <w:rsid w:val="00880108"/>
    <w:rsid w:val="008825C4"/>
    <w:rsid w:val="00890235"/>
    <w:rsid w:val="00896574"/>
    <w:rsid w:val="008A231D"/>
    <w:rsid w:val="008A298B"/>
    <w:rsid w:val="008A34FE"/>
    <w:rsid w:val="008A5DEF"/>
    <w:rsid w:val="008A602C"/>
    <w:rsid w:val="008A7185"/>
    <w:rsid w:val="008A7729"/>
    <w:rsid w:val="008C107F"/>
    <w:rsid w:val="008C542F"/>
    <w:rsid w:val="008C5A14"/>
    <w:rsid w:val="008C7D6B"/>
    <w:rsid w:val="008D06B6"/>
    <w:rsid w:val="008D1CC1"/>
    <w:rsid w:val="008D1E8C"/>
    <w:rsid w:val="008D235B"/>
    <w:rsid w:val="008D389C"/>
    <w:rsid w:val="008D489A"/>
    <w:rsid w:val="008E2FCA"/>
    <w:rsid w:val="008E31E3"/>
    <w:rsid w:val="008E32CE"/>
    <w:rsid w:val="008F49D1"/>
    <w:rsid w:val="008F5082"/>
    <w:rsid w:val="008F6540"/>
    <w:rsid w:val="009057EF"/>
    <w:rsid w:val="009115CF"/>
    <w:rsid w:val="00914D0B"/>
    <w:rsid w:val="00920AF3"/>
    <w:rsid w:val="00921141"/>
    <w:rsid w:val="00926FC1"/>
    <w:rsid w:val="0092707A"/>
    <w:rsid w:val="0093120E"/>
    <w:rsid w:val="00932407"/>
    <w:rsid w:val="009324CE"/>
    <w:rsid w:val="009374D3"/>
    <w:rsid w:val="00942B2A"/>
    <w:rsid w:val="0094544D"/>
    <w:rsid w:val="00947830"/>
    <w:rsid w:val="00957ABF"/>
    <w:rsid w:val="00965D04"/>
    <w:rsid w:val="009673F5"/>
    <w:rsid w:val="009731D4"/>
    <w:rsid w:val="00980B10"/>
    <w:rsid w:val="0099246C"/>
    <w:rsid w:val="00994157"/>
    <w:rsid w:val="009A12F9"/>
    <w:rsid w:val="009A4818"/>
    <w:rsid w:val="009B375B"/>
    <w:rsid w:val="009B7769"/>
    <w:rsid w:val="009D0E8D"/>
    <w:rsid w:val="009D4A4A"/>
    <w:rsid w:val="009D52BA"/>
    <w:rsid w:val="009E027D"/>
    <w:rsid w:val="009E0EC7"/>
    <w:rsid w:val="009E55A6"/>
    <w:rsid w:val="009F46DF"/>
    <w:rsid w:val="009F6EE2"/>
    <w:rsid w:val="009F740A"/>
    <w:rsid w:val="00A02515"/>
    <w:rsid w:val="00A03C85"/>
    <w:rsid w:val="00A0712A"/>
    <w:rsid w:val="00A13942"/>
    <w:rsid w:val="00A22A89"/>
    <w:rsid w:val="00A23EAA"/>
    <w:rsid w:val="00A26E5F"/>
    <w:rsid w:val="00A27FCD"/>
    <w:rsid w:val="00A35387"/>
    <w:rsid w:val="00A35D1D"/>
    <w:rsid w:val="00A35DA5"/>
    <w:rsid w:val="00A46366"/>
    <w:rsid w:val="00A50EF2"/>
    <w:rsid w:val="00A50F39"/>
    <w:rsid w:val="00A514D2"/>
    <w:rsid w:val="00A53E51"/>
    <w:rsid w:val="00A53F53"/>
    <w:rsid w:val="00A6225A"/>
    <w:rsid w:val="00A7359A"/>
    <w:rsid w:val="00A75E5D"/>
    <w:rsid w:val="00A771BE"/>
    <w:rsid w:val="00A82635"/>
    <w:rsid w:val="00A8380E"/>
    <w:rsid w:val="00A869D0"/>
    <w:rsid w:val="00A90A1B"/>
    <w:rsid w:val="00A90AA9"/>
    <w:rsid w:val="00AA17B0"/>
    <w:rsid w:val="00AA6ADB"/>
    <w:rsid w:val="00AB501B"/>
    <w:rsid w:val="00AC4903"/>
    <w:rsid w:val="00AD4F57"/>
    <w:rsid w:val="00AE0E5B"/>
    <w:rsid w:val="00AE2FF6"/>
    <w:rsid w:val="00AE5439"/>
    <w:rsid w:val="00AF202D"/>
    <w:rsid w:val="00AF6BED"/>
    <w:rsid w:val="00AF73EB"/>
    <w:rsid w:val="00B0099D"/>
    <w:rsid w:val="00B16EB4"/>
    <w:rsid w:val="00B2130B"/>
    <w:rsid w:val="00B266BE"/>
    <w:rsid w:val="00B316B6"/>
    <w:rsid w:val="00B32C10"/>
    <w:rsid w:val="00B3511F"/>
    <w:rsid w:val="00B41668"/>
    <w:rsid w:val="00B45721"/>
    <w:rsid w:val="00B50B27"/>
    <w:rsid w:val="00B564B5"/>
    <w:rsid w:val="00B567C5"/>
    <w:rsid w:val="00B74C72"/>
    <w:rsid w:val="00B74CA7"/>
    <w:rsid w:val="00B80B1A"/>
    <w:rsid w:val="00B8280C"/>
    <w:rsid w:val="00B83595"/>
    <w:rsid w:val="00B87580"/>
    <w:rsid w:val="00B975A3"/>
    <w:rsid w:val="00BA36B0"/>
    <w:rsid w:val="00BA4576"/>
    <w:rsid w:val="00BA4D0E"/>
    <w:rsid w:val="00BB592D"/>
    <w:rsid w:val="00BB5AEE"/>
    <w:rsid w:val="00BB706F"/>
    <w:rsid w:val="00BC1D83"/>
    <w:rsid w:val="00BC2704"/>
    <w:rsid w:val="00BC38DE"/>
    <w:rsid w:val="00BC5AE3"/>
    <w:rsid w:val="00BC7C46"/>
    <w:rsid w:val="00BD1338"/>
    <w:rsid w:val="00BD4E8C"/>
    <w:rsid w:val="00BE16CC"/>
    <w:rsid w:val="00BE7EE9"/>
    <w:rsid w:val="00BF28AF"/>
    <w:rsid w:val="00BF5463"/>
    <w:rsid w:val="00BF60E4"/>
    <w:rsid w:val="00C00C73"/>
    <w:rsid w:val="00C06030"/>
    <w:rsid w:val="00C12A85"/>
    <w:rsid w:val="00C272F0"/>
    <w:rsid w:val="00C3010C"/>
    <w:rsid w:val="00C30401"/>
    <w:rsid w:val="00C3166B"/>
    <w:rsid w:val="00C34964"/>
    <w:rsid w:val="00C35C77"/>
    <w:rsid w:val="00C40259"/>
    <w:rsid w:val="00C42465"/>
    <w:rsid w:val="00C452A5"/>
    <w:rsid w:val="00C47C5B"/>
    <w:rsid w:val="00C66995"/>
    <w:rsid w:val="00C671AE"/>
    <w:rsid w:val="00C67D88"/>
    <w:rsid w:val="00C70207"/>
    <w:rsid w:val="00C77BDA"/>
    <w:rsid w:val="00C86E75"/>
    <w:rsid w:val="00C91D67"/>
    <w:rsid w:val="00CA0216"/>
    <w:rsid w:val="00CA0352"/>
    <w:rsid w:val="00CA487B"/>
    <w:rsid w:val="00CA75B5"/>
    <w:rsid w:val="00CC0717"/>
    <w:rsid w:val="00CD110E"/>
    <w:rsid w:val="00CD1DA6"/>
    <w:rsid w:val="00CD74C5"/>
    <w:rsid w:val="00CE29F1"/>
    <w:rsid w:val="00CE3998"/>
    <w:rsid w:val="00D0156F"/>
    <w:rsid w:val="00D104B6"/>
    <w:rsid w:val="00D148DF"/>
    <w:rsid w:val="00D17846"/>
    <w:rsid w:val="00D228EC"/>
    <w:rsid w:val="00D412E6"/>
    <w:rsid w:val="00D43109"/>
    <w:rsid w:val="00D44B94"/>
    <w:rsid w:val="00D44E08"/>
    <w:rsid w:val="00D65F72"/>
    <w:rsid w:val="00D710A0"/>
    <w:rsid w:val="00D72F5C"/>
    <w:rsid w:val="00D75055"/>
    <w:rsid w:val="00D76EDB"/>
    <w:rsid w:val="00D82B50"/>
    <w:rsid w:val="00DA11E9"/>
    <w:rsid w:val="00DB0380"/>
    <w:rsid w:val="00DB0EBD"/>
    <w:rsid w:val="00DB2029"/>
    <w:rsid w:val="00DB7C00"/>
    <w:rsid w:val="00DC6F42"/>
    <w:rsid w:val="00DC72C3"/>
    <w:rsid w:val="00DD5522"/>
    <w:rsid w:val="00DD6FCF"/>
    <w:rsid w:val="00DE7772"/>
    <w:rsid w:val="00DF1143"/>
    <w:rsid w:val="00DF1517"/>
    <w:rsid w:val="00DF261B"/>
    <w:rsid w:val="00DF58B6"/>
    <w:rsid w:val="00E07272"/>
    <w:rsid w:val="00E07634"/>
    <w:rsid w:val="00E135E7"/>
    <w:rsid w:val="00E153F1"/>
    <w:rsid w:val="00E210D7"/>
    <w:rsid w:val="00E223E0"/>
    <w:rsid w:val="00E224BF"/>
    <w:rsid w:val="00E23039"/>
    <w:rsid w:val="00E24D82"/>
    <w:rsid w:val="00E25898"/>
    <w:rsid w:val="00E33C70"/>
    <w:rsid w:val="00E33DAB"/>
    <w:rsid w:val="00E34B2D"/>
    <w:rsid w:val="00E41981"/>
    <w:rsid w:val="00E429B0"/>
    <w:rsid w:val="00E44520"/>
    <w:rsid w:val="00E50A91"/>
    <w:rsid w:val="00E608BB"/>
    <w:rsid w:val="00E60AE7"/>
    <w:rsid w:val="00E61689"/>
    <w:rsid w:val="00E65511"/>
    <w:rsid w:val="00E742F6"/>
    <w:rsid w:val="00E76ADD"/>
    <w:rsid w:val="00E77233"/>
    <w:rsid w:val="00E826B3"/>
    <w:rsid w:val="00E866B3"/>
    <w:rsid w:val="00E86ED1"/>
    <w:rsid w:val="00E9126A"/>
    <w:rsid w:val="00E9720E"/>
    <w:rsid w:val="00EA5749"/>
    <w:rsid w:val="00EB09F4"/>
    <w:rsid w:val="00EB0B0C"/>
    <w:rsid w:val="00EC0E67"/>
    <w:rsid w:val="00EC20E1"/>
    <w:rsid w:val="00EC4B10"/>
    <w:rsid w:val="00EC62FA"/>
    <w:rsid w:val="00EC79E9"/>
    <w:rsid w:val="00ED69B3"/>
    <w:rsid w:val="00EE1A3C"/>
    <w:rsid w:val="00EE5383"/>
    <w:rsid w:val="00F00B7C"/>
    <w:rsid w:val="00F017EE"/>
    <w:rsid w:val="00F17E98"/>
    <w:rsid w:val="00F3058D"/>
    <w:rsid w:val="00F35330"/>
    <w:rsid w:val="00F459F6"/>
    <w:rsid w:val="00F461EE"/>
    <w:rsid w:val="00F476E3"/>
    <w:rsid w:val="00F504F6"/>
    <w:rsid w:val="00F53943"/>
    <w:rsid w:val="00F54533"/>
    <w:rsid w:val="00F61184"/>
    <w:rsid w:val="00F67361"/>
    <w:rsid w:val="00F708E3"/>
    <w:rsid w:val="00F776E3"/>
    <w:rsid w:val="00F8178C"/>
    <w:rsid w:val="00F83557"/>
    <w:rsid w:val="00F85105"/>
    <w:rsid w:val="00F94621"/>
    <w:rsid w:val="00FB35CD"/>
    <w:rsid w:val="00FB467B"/>
    <w:rsid w:val="00FB4890"/>
    <w:rsid w:val="00FC02DA"/>
    <w:rsid w:val="00FC5FC6"/>
    <w:rsid w:val="00FC6C59"/>
    <w:rsid w:val="00FD01AF"/>
    <w:rsid w:val="00FD180B"/>
    <w:rsid w:val="00FD5B73"/>
    <w:rsid w:val="00FE5AEA"/>
    <w:rsid w:val="00FE6526"/>
    <w:rsid w:val="00FF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1DDCB"/>
  <w15:docId w15:val="{5C894376-405A-4DC8-9505-B28DF908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CD74C5"/>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DC6F42"/>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semiHidden/>
    <w:unhideWhenUsed/>
    <w:qFormat/>
    <w:rsid w:val="001E1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8DF"/>
    <w:pPr>
      <w:tabs>
        <w:tab w:val="center" w:pos="4153"/>
        <w:tab w:val="right" w:pos="8306"/>
      </w:tabs>
    </w:pPr>
  </w:style>
  <w:style w:type="paragraph" w:styleId="Footer">
    <w:name w:val="footer"/>
    <w:basedOn w:val="Normal"/>
    <w:link w:val="FooterChar"/>
    <w:rsid w:val="00D148DF"/>
    <w:pPr>
      <w:tabs>
        <w:tab w:val="center" w:pos="4153"/>
        <w:tab w:val="right" w:pos="8306"/>
      </w:tabs>
    </w:pPr>
  </w:style>
  <w:style w:type="table" w:styleId="TableGrid">
    <w:name w:val="Table Grid"/>
    <w:basedOn w:val="TableNormal"/>
    <w:uiPriority w:val="59"/>
    <w:rsid w:val="00D1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27475"/>
    <w:rPr>
      <w:rFonts w:ascii="Arial" w:hAnsi="Arial" w:cs="Arial"/>
      <w:sz w:val="24"/>
      <w:szCs w:val="24"/>
    </w:rPr>
  </w:style>
  <w:style w:type="paragraph" w:styleId="BalloonText">
    <w:name w:val="Balloon Text"/>
    <w:basedOn w:val="Normal"/>
    <w:link w:val="BalloonTextChar"/>
    <w:rsid w:val="00AE0E5B"/>
    <w:rPr>
      <w:rFonts w:ascii="Tahoma" w:hAnsi="Tahoma" w:cs="Tahoma"/>
      <w:sz w:val="16"/>
      <w:szCs w:val="16"/>
    </w:rPr>
  </w:style>
  <w:style w:type="character" w:customStyle="1" w:styleId="BalloonTextChar">
    <w:name w:val="Balloon Text Char"/>
    <w:link w:val="BalloonText"/>
    <w:rsid w:val="00AE0E5B"/>
    <w:rPr>
      <w:rFonts w:ascii="Tahoma" w:hAnsi="Tahoma" w:cs="Tahoma"/>
      <w:sz w:val="16"/>
      <w:szCs w:val="16"/>
    </w:rPr>
  </w:style>
  <w:style w:type="paragraph" w:customStyle="1" w:styleId="Heading2NoOutline">
    <w:name w:val="Heading 2 (No Outline)"/>
    <w:basedOn w:val="Heading2"/>
    <w:next w:val="Normal"/>
    <w:rsid w:val="00DC6F42"/>
    <w:pPr>
      <w:keepLines w:val="0"/>
      <w:shd w:val="clear" w:color="auto" w:fill="569E95"/>
      <w:spacing w:before="240" w:after="120"/>
    </w:pPr>
    <w:rPr>
      <w:rFonts w:ascii="Arial" w:hAnsi="Arial"/>
      <w:color w:val="FFFFFF"/>
      <w:sz w:val="24"/>
      <w:szCs w:val="20"/>
    </w:rPr>
  </w:style>
  <w:style w:type="character" w:customStyle="1" w:styleId="Heading2Char">
    <w:name w:val="Heading 2 Char"/>
    <w:link w:val="Heading2"/>
    <w:uiPriority w:val="9"/>
    <w:rsid w:val="00DC6F42"/>
    <w:rPr>
      <w:rFonts w:ascii="Cambria" w:eastAsia="Times New Roman" w:hAnsi="Cambria" w:cs="Times New Roman"/>
      <w:b/>
      <w:bCs/>
      <w:color w:val="4F81BD"/>
      <w:sz w:val="26"/>
      <w:szCs w:val="26"/>
    </w:rPr>
  </w:style>
  <w:style w:type="character" w:styleId="CommentReference">
    <w:name w:val="annotation reference"/>
    <w:rsid w:val="00C3166B"/>
    <w:rPr>
      <w:sz w:val="16"/>
      <w:szCs w:val="16"/>
    </w:rPr>
  </w:style>
  <w:style w:type="paragraph" w:styleId="CommentText">
    <w:name w:val="annotation text"/>
    <w:basedOn w:val="Normal"/>
    <w:link w:val="CommentTextChar"/>
    <w:rsid w:val="00C3166B"/>
    <w:rPr>
      <w:sz w:val="20"/>
      <w:szCs w:val="20"/>
    </w:rPr>
  </w:style>
  <w:style w:type="character" w:customStyle="1" w:styleId="CommentTextChar">
    <w:name w:val="Comment Text Char"/>
    <w:link w:val="CommentText"/>
    <w:rsid w:val="00C3166B"/>
    <w:rPr>
      <w:rFonts w:ascii="Arial" w:hAnsi="Arial" w:cs="Arial"/>
    </w:rPr>
  </w:style>
  <w:style w:type="paragraph" w:styleId="CommentSubject">
    <w:name w:val="annotation subject"/>
    <w:basedOn w:val="CommentText"/>
    <w:next w:val="CommentText"/>
    <w:link w:val="CommentSubjectChar"/>
    <w:rsid w:val="00C3166B"/>
    <w:rPr>
      <w:b/>
      <w:bCs/>
    </w:rPr>
  </w:style>
  <w:style w:type="character" w:customStyle="1" w:styleId="CommentSubjectChar">
    <w:name w:val="Comment Subject Char"/>
    <w:link w:val="CommentSubject"/>
    <w:rsid w:val="00C3166B"/>
    <w:rPr>
      <w:rFonts w:ascii="Arial" w:hAnsi="Arial" w:cs="Arial"/>
      <w:b/>
      <w:bCs/>
    </w:rPr>
  </w:style>
  <w:style w:type="paragraph" w:styleId="Revision">
    <w:name w:val="Revision"/>
    <w:hidden/>
    <w:uiPriority w:val="99"/>
    <w:semiHidden/>
    <w:rsid w:val="00C3166B"/>
    <w:rPr>
      <w:rFonts w:ascii="Arial" w:hAnsi="Arial" w:cs="Arial"/>
      <w:sz w:val="24"/>
      <w:szCs w:val="24"/>
    </w:rPr>
  </w:style>
  <w:style w:type="paragraph" w:styleId="FootnoteText">
    <w:name w:val="footnote text"/>
    <w:basedOn w:val="Normal"/>
    <w:link w:val="FootnoteTextChar"/>
    <w:rsid w:val="00695904"/>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695904"/>
    <w:rPr>
      <w:lang w:eastAsia="en-US"/>
    </w:rPr>
  </w:style>
  <w:style w:type="character" w:styleId="FootnoteReference">
    <w:name w:val="footnote reference"/>
    <w:rsid w:val="00695904"/>
    <w:rPr>
      <w:vertAlign w:val="superscript"/>
    </w:rPr>
  </w:style>
  <w:style w:type="paragraph" w:customStyle="1" w:styleId="Default">
    <w:name w:val="Default"/>
    <w:rsid w:val="003D7DFE"/>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C67D88"/>
    <w:pPr>
      <w:ind w:left="720"/>
      <w:contextualSpacing/>
    </w:pPr>
  </w:style>
  <w:style w:type="paragraph" w:styleId="NormalWeb">
    <w:name w:val="Normal (Web)"/>
    <w:basedOn w:val="Normal"/>
    <w:uiPriority w:val="99"/>
    <w:unhideWhenUsed/>
    <w:rsid w:val="00DC72C3"/>
    <w:pPr>
      <w:spacing w:after="1"/>
    </w:pPr>
    <w:rPr>
      <w:rFonts w:ascii="Times New Roman" w:hAnsi="Times New Roman" w:cs="Times New Roman"/>
    </w:rPr>
  </w:style>
  <w:style w:type="paragraph" w:styleId="BodyText">
    <w:name w:val="Body Text"/>
    <w:basedOn w:val="Normal"/>
    <w:link w:val="BodyTextChar"/>
    <w:uiPriority w:val="1"/>
    <w:qFormat/>
    <w:rsid w:val="00BB592D"/>
    <w:pPr>
      <w:autoSpaceDE w:val="0"/>
      <w:autoSpaceDN w:val="0"/>
      <w:adjustRightInd w:val="0"/>
    </w:pPr>
    <w:rPr>
      <w:rFonts w:ascii="Times New Roman" w:hAnsi="Times New Roman" w:cs="Times New Roman"/>
      <w:szCs w:val="22"/>
      <w:lang w:val="en-US" w:eastAsia="en-US"/>
    </w:rPr>
  </w:style>
  <w:style w:type="character" w:customStyle="1" w:styleId="BodyTextChar">
    <w:name w:val="Body Text Char"/>
    <w:basedOn w:val="DefaultParagraphFont"/>
    <w:link w:val="BodyText"/>
    <w:uiPriority w:val="1"/>
    <w:rsid w:val="00BB592D"/>
    <w:rPr>
      <w:sz w:val="24"/>
      <w:szCs w:val="22"/>
      <w:lang w:val="en-US" w:eastAsia="en-US"/>
    </w:rPr>
  </w:style>
  <w:style w:type="character" w:customStyle="1" w:styleId="Heading5Char">
    <w:name w:val="Heading 5 Char"/>
    <w:basedOn w:val="DefaultParagraphFont"/>
    <w:link w:val="Heading5"/>
    <w:semiHidden/>
    <w:rsid w:val="001E1D3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866B3"/>
    <w:rPr>
      <w:color w:val="0000FF" w:themeColor="hyperlink"/>
      <w:u w:val="single"/>
    </w:rPr>
  </w:style>
  <w:style w:type="character" w:customStyle="1" w:styleId="DHSecondaryHeadingOneChar">
    <w:name w:val="DH Secondary Heading One Char"/>
    <w:link w:val="DHSecondaryHeadingOne"/>
    <w:locked/>
    <w:rsid w:val="00E50A91"/>
    <w:rPr>
      <w:rFonts w:ascii="Arial" w:hAnsi="Arial"/>
      <w:color w:val="009966"/>
      <w:sz w:val="28"/>
    </w:rPr>
  </w:style>
  <w:style w:type="paragraph" w:customStyle="1" w:styleId="DHSecondaryHeadingOne">
    <w:name w:val="DH Secondary Heading One"/>
    <w:basedOn w:val="Normal"/>
    <w:link w:val="DHSecondaryHeadingOneChar"/>
    <w:rsid w:val="00E50A91"/>
    <w:pPr>
      <w:spacing w:line="360" w:lineRule="exact"/>
    </w:pPr>
    <w:rPr>
      <w:rFonts w:cs="Times New Roman"/>
      <w:color w:val="009966"/>
      <w:sz w:val="28"/>
      <w:szCs w:val="20"/>
    </w:rPr>
  </w:style>
  <w:style w:type="character" w:customStyle="1" w:styleId="FooterChar">
    <w:name w:val="Footer Char"/>
    <w:basedOn w:val="DefaultParagraphFont"/>
    <w:link w:val="Footer"/>
    <w:rsid w:val="009F740A"/>
    <w:rPr>
      <w:rFonts w:ascii="Arial" w:hAnsi="Arial" w:cs="Arial"/>
      <w:sz w:val="24"/>
      <w:szCs w:val="24"/>
    </w:rPr>
  </w:style>
  <w:style w:type="paragraph" w:customStyle="1" w:styleId="DHBulletlist">
    <w:name w:val="DH Bullet list"/>
    <w:basedOn w:val="Normal"/>
    <w:rsid w:val="0074036E"/>
    <w:pPr>
      <w:numPr>
        <w:numId w:val="2"/>
      </w:numPr>
      <w:spacing w:line="320" w:lineRule="exact"/>
    </w:pPr>
    <w:rPr>
      <w:rFonts w:cs="Times New Roman"/>
      <w:szCs w:val="20"/>
      <w:lang w:eastAsia="en-US"/>
    </w:rPr>
  </w:style>
  <w:style w:type="character" w:customStyle="1" w:styleId="Heading1Char">
    <w:name w:val="Heading 1 Char"/>
    <w:basedOn w:val="DefaultParagraphFont"/>
    <w:link w:val="Heading1"/>
    <w:uiPriority w:val="9"/>
    <w:rsid w:val="00FE6526"/>
    <w:rPr>
      <w:rFonts w:ascii="Arial" w:hAnsi="Arial" w:cs="Arial"/>
      <w:b/>
      <w:bCs/>
      <w:kern w:val="32"/>
      <w:sz w:val="32"/>
      <w:szCs w:val="32"/>
    </w:rPr>
  </w:style>
  <w:style w:type="character" w:styleId="UnresolvedMention">
    <w:name w:val="Unresolved Mention"/>
    <w:basedOn w:val="DefaultParagraphFont"/>
    <w:uiPriority w:val="99"/>
    <w:semiHidden/>
    <w:unhideWhenUsed/>
    <w:rsid w:val="00176415"/>
    <w:rPr>
      <w:color w:val="605E5C"/>
      <w:shd w:val="clear" w:color="auto" w:fill="E1DFDD"/>
    </w:rPr>
  </w:style>
  <w:style w:type="paragraph" w:styleId="NoSpacing">
    <w:name w:val="No Spacing"/>
    <w:uiPriority w:val="1"/>
    <w:qFormat/>
    <w:rsid w:val="002D515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339">
      <w:bodyDiv w:val="1"/>
      <w:marLeft w:val="0"/>
      <w:marRight w:val="0"/>
      <w:marTop w:val="0"/>
      <w:marBottom w:val="0"/>
      <w:divBdr>
        <w:top w:val="none" w:sz="0" w:space="0" w:color="auto"/>
        <w:left w:val="none" w:sz="0" w:space="0" w:color="auto"/>
        <w:bottom w:val="none" w:sz="0" w:space="0" w:color="auto"/>
        <w:right w:val="none" w:sz="0" w:space="0" w:color="auto"/>
      </w:divBdr>
    </w:div>
    <w:div w:id="169180086">
      <w:bodyDiv w:val="1"/>
      <w:marLeft w:val="0"/>
      <w:marRight w:val="0"/>
      <w:marTop w:val="0"/>
      <w:marBottom w:val="0"/>
      <w:divBdr>
        <w:top w:val="none" w:sz="0" w:space="0" w:color="auto"/>
        <w:left w:val="none" w:sz="0" w:space="0" w:color="auto"/>
        <w:bottom w:val="none" w:sz="0" w:space="0" w:color="auto"/>
        <w:right w:val="none" w:sz="0" w:space="0" w:color="auto"/>
      </w:divBdr>
    </w:div>
    <w:div w:id="797529750">
      <w:bodyDiv w:val="1"/>
      <w:marLeft w:val="0"/>
      <w:marRight w:val="0"/>
      <w:marTop w:val="0"/>
      <w:marBottom w:val="0"/>
      <w:divBdr>
        <w:top w:val="none" w:sz="0" w:space="0" w:color="auto"/>
        <w:left w:val="none" w:sz="0" w:space="0" w:color="auto"/>
        <w:bottom w:val="none" w:sz="0" w:space="0" w:color="auto"/>
        <w:right w:val="none" w:sz="0" w:space="0" w:color="auto"/>
      </w:divBdr>
    </w:div>
    <w:div w:id="845747143">
      <w:bodyDiv w:val="1"/>
      <w:marLeft w:val="0"/>
      <w:marRight w:val="0"/>
      <w:marTop w:val="0"/>
      <w:marBottom w:val="0"/>
      <w:divBdr>
        <w:top w:val="none" w:sz="0" w:space="0" w:color="auto"/>
        <w:left w:val="none" w:sz="0" w:space="0" w:color="auto"/>
        <w:bottom w:val="none" w:sz="0" w:space="0" w:color="auto"/>
        <w:right w:val="none" w:sz="0" w:space="0" w:color="auto"/>
      </w:divBdr>
      <w:divsChild>
        <w:div w:id="1614744668">
          <w:marLeft w:val="0"/>
          <w:marRight w:val="0"/>
          <w:marTop w:val="100"/>
          <w:marBottom w:val="100"/>
          <w:divBdr>
            <w:top w:val="none" w:sz="0" w:space="0" w:color="auto"/>
            <w:left w:val="none" w:sz="0" w:space="0" w:color="auto"/>
            <w:bottom w:val="none" w:sz="0" w:space="0" w:color="auto"/>
            <w:right w:val="none" w:sz="0" w:space="0" w:color="auto"/>
          </w:divBdr>
          <w:divsChild>
            <w:div w:id="2033217116">
              <w:marLeft w:val="0"/>
              <w:marRight w:val="0"/>
              <w:marTop w:val="0"/>
              <w:marBottom w:val="0"/>
              <w:divBdr>
                <w:top w:val="none" w:sz="0" w:space="0" w:color="auto"/>
                <w:left w:val="none" w:sz="0" w:space="0" w:color="auto"/>
                <w:bottom w:val="none" w:sz="0" w:space="0" w:color="auto"/>
                <w:right w:val="none" w:sz="0" w:space="0" w:color="auto"/>
              </w:divBdr>
              <w:divsChild>
                <w:div w:id="467356557">
                  <w:marLeft w:val="0"/>
                  <w:marRight w:val="0"/>
                  <w:marTop w:val="0"/>
                  <w:marBottom w:val="0"/>
                  <w:divBdr>
                    <w:top w:val="none" w:sz="0" w:space="0" w:color="auto"/>
                    <w:left w:val="none" w:sz="0" w:space="0" w:color="auto"/>
                    <w:bottom w:val="none" w:sz="0" w:space="0" w:color="auto"/>
                    <w:right w:val="none" w:sz="0" w:space="0" w:color="auto"/>
                  </w:divBdr>
                  <w:divsChild>
                    <w:div w:id="192691999">
                      <w:marLeft w:val="0"/>
                      <w:marRight w:val="0"/>
                      <w:marTop w:val="0"/>
                      <w:marBottom w:val="0"/>
                      <w:divBdr>
                        <w:top w:val="none" w:sz="0" w:space="0" w:color="auto"/>
                        <w:left w:val="none" w:sz="0" w:space="0" w:color="auto"/>
                        <w:bottom w:val="none" w:sz="0" w:space="0" w:color="auto"/>
                        <w:right w:val="none" w:sz="0" w:space="0" w:color="auto"/>
                      </w:divBdr>
                      <w:divsChild>
                        <w:div w:id="1970895971">
                          <w:marLeft w:val="0"/>
                          <w:marRight w:val="0"/>
                          <w:marTop w:val="0"/>
                          <w:marBottom w:val="0"/>
                          <w:divBdr>
                            <w:top w:val="none" w:sz="0" w:space="0" w:color="auto"/>
                            <w:left w:val="none" w:sz="0" w:space="0" w:color="auto"/>
                            <w:bottom w:val="none" w:sz="0" w:space="0" w:color="auto"/>
                            <w:right w:val="none" w:sz="0" w:space="0" w:color="auto"/>
                          </w:divBdr>
                          <w:divsChild>
                            <w:div w:id="9425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58249">
      <w:bodyDiv w:val="1"/>
      <w:marLeft w:val="0"/>
      <w:marRight w:val="0"/>
      <w:marTop w:val="0"/>
      <w:marBottom w:val="0"/>
      <w:divBdr>
        <w:top w:val="none" w:sz="0" w:space="0" w:color="auto"/>
        <w:left w:val="none" w:sz="0" w:space="0" w:color="auto"/>
        <w:bottom w:val="none" w:sz="0" w:space="0" w:color="auto"/>
        <w:right w:val="none" w:sz="0" w:space="0" w:color="auto"/>
      </w:divBdr>
      <w:divsChild>
        <w:div w:id="1605961457">
          <w:marLeft w:val="0"/>
          <w:marRight w:val="0"/>
          <w:marTop w:val="0"/>
          <w:marBottom w:val="0"/>
          <w:divBdr>
            <w:top w:val="none" w:sz="0" w:space="0" w:color="auto"/>
            <w:left w:val="none" w:sz="0" w:space="0" w:color="auto"/>
            <w:bottom w:val="none" w:sz="0" w:space="0" w:color="auto"/>
            <w:right w:val="none" w:sz="0" w:space="0" w:color="auto"/>
          </w:divBdr>
        </w:div>
      </w:divsChild>
    </w:div>
    <w:div w:id="1538468503">
      <w:bodyDiv w:val="1"/>
      <w:marLeft w:val="0"/>
      <w:marRight w:val="0"/>
      <w:marTop w:val="0"/>
      <w:marBottom w:val="0"/>
      <w:divBdr>
        <w:top w:val="none" w:sz="0" w:space="0" w:color="auto"/>
        <w:left w:val="none" w:sz="0" w:space="0" w:color="auto"/>
        <w:bottom w:val="none" w:sz="0" w:space="0" w:color="auto"/>
        <w:right w:val="none" w:sz="0" w:space="0" w:color="auto"/>
      </w:divBdr>
      <w:divsChild>
        <w:div w:id="1935280254">
          <w:marLeft w:val="0"/>
          <w:marRight w:val="0"/>
          <w:marTop w:val="0"/>
          <w:marBottom w:val="0"/>
          <w:divBdr>
            <w:top w:val="none" w:sz="0" w:space="0" w:color="auto"/>
            <w:left w:val="none" w:sz="0" w:space="0" w:color="auto"/>
            <w:bottom w:val="none" w:sz="0" w:space="0" w:color="auto"/>
            <w:right w:val="none" w:sz="0" w:space="0" w:color="auto"/>
          </w:divBdr>
          <w:divsChild>
            <w:div w:id="6569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6781">
      <w:bodyDiv w:val="1"/>
      <w:marLeft w:val="0"/>
      <w:marRight w:val="0"/>
      <w:marTop w:val="0"/>
      <w:marBottom w:val="0"/>
      <w:divBdr>
        <w:top w:val="none" w:sz="0" w:space="0" w:color="auto"/>
        <w:left w:val="none" w:sz="0" w:space="0" w:color="auto"/>
        <w:bottom w:val="none" w:sz="0" w:space="0" w:color="auto"/>
        <w:right w:val="none" w:sz="0" w:space="0" w:color="auto"/>
      </w:divBdr>
    </w:div>
    <w:div w:id="2100324362">
      <w:bodyDiv w:val="1"/>
      <w:marLeft w:val="0"/>
      <w:marRight w:val="0"/>
      <w:marTop w:val="0"/>
      <w:marBottom w:val="0"/>
      <w:divBdr>
        <w:top w:val="none" w:sz="0" w:space="0" w:color="auto"/>
        <w:left w:val="none" w:sz="0" w:space="0" w:color="auto"/>
        <w:bottom w:val="none" w:sz="0" w:space="0" w:color="auto"/>
        <w:right w:val="none" w:sz="0" w:space="0" w:color="auto"/>
      </w:divBdr>
      <w:divsChild>
        <w:div w:id="37200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thinkessexadvocacy.org/" TargetMode="External"/><Relationship Id="rId18" Type="http://schemas.openxmlformats.org/officeDocument/2006/relationships/hyperlink" Target="mailto:phso.enquiries@ombudsman.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ssexadvocacy@rethink.org" TargetMode="External"/><Relationship Id="rId17" Type="http://schemas.openxmlformats.org/officeDocument/2006/relationships/hyperlink" Target="mailto:essex.carers@essex.gov.uk"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info@hertshelp.net"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wer.net/our-services/nhs/complaints-advocacy"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carersinherts.org.uk/have-your-say/advocacy-support" TargetMode="External"/><Relationship Id="rId23" Type="http://schemas.openxmlformats.org/officeDocument/2006/relationships/image" Target="media/image4.png"/><Relationship Id="rId28" Type="http://schemas.openxmlformats.org/officeDocument/2006/relationships/customXml" Target="../customXml/item2.xml"/><Relationship Id="rId10" Type="http://schemas.openxmlformats.org/officeDocument/2006/relationships/hyperlink" Target="mailto:pohwer@pohwer.net" TargetMode="External"/><Relationship Id="rId19" Type="http://schemas.openxmlformats.org/officeDocument/2006/relationships/hyperlink" Target="http://www.ombudsman.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weicbwe.patientfeedback@nhs.net"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492D1-CE95-47F6-88A0-C0976E063D8A}">
  <ds:schemaRefs>
    <ds:schemaRef ds:uri="http://schemas.openxmlformats.org/officeDocument/2006/bibliography"/>
  </ds:schemaRefs>
</ds:datastoreItem>
</file>

<file path=customXml/itemProps2.xml><?xml version="1.0" encoding="utf-8"?>
<ds:datastoreItem xmlns:ds="http://schemas.openxmlformats.org/officeDocument/2006/customXml" ds:itemID="{D28DAE63-1B7D-42F7-B918-8F650865FDB7}"/>
</file>

<file path=customXml/itemProps3.xml><?xml version="1.0" encoding="utf-8"?>
<ds:datastoreItem xmlns:ds="http://schemas.openxmlformats.org/officeDocument/2006/customXml" ds:itemID="{A1A9A7AC-9606-449E-984E-971BF895879A}"/>
</file>

<file path=customXml/itemProps4.xml><?xml version="1.0" encoding="utf-8"?>
<ds:datastoreItem xmlns:ds="http://schemas.openxmlformats.org/officeDocument/2006/customXml" ds:itemID="{C9C85EE2-1A73-4E3A-B4B5-978763130BF9}"/>
</file>

<file path=docProps/app.xml><?xml version="1.0" encoding="utf-8"?>
<Properties xmlns="http://schemas.openxmlformats.org/officeDocument/2006/extended-properties" xmlns:vt="http://schemas.openxmlformats.org/officeDocument/2006/docPropsVTypes">
  <Template>Normal</Template>
  <TotalTime>1</TotalTime>
  <Pages>41</Pages>
  <Words>11445</Words>
  <Characters>63156</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74453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feal</dc:creator>
  <cp:lastModifiedBy>CONNOLLY, Rosie (NHS HERTFORDSHIRE AND WEST ESSEX ICB - 06K)</cp:lastModifiedBy>
  <cp:revision>2</cp:revision>
  <cp:lastPrinted>2014-10-13T12:40:00Z</cp:lastPrinted>
  <dcterms:created xsi:type="dcterms:W3CDTF">2024-08-19T11:38:00Z</dcterms:created>
  <dcterms:modified xsi:type="dcterms:W3CDTF">2024-08-19T11:38:00Z</dcterms:modified>
</cp:coreProperties>
</file>