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EastAsia" w:hAnsi="Arial" w:cstheme="minorBidi"/>
          <w:color w:val="000000" w:themeColor="text1"/>
          <w:kern w:val="2"/>
          <w:sz w:val="24"/>
          <w:szCs w:val="24"/>
          <w:lang w:val="en-GB"/>
          <w14:ligatures w14:val="standardContextual"/>
        </w:rPr>
        <w:id w:val="-1334288379"/>
        <w:docPartObj>
          <w:docPartGallery w:val="Table of Contents"/>
          <w:docPartUnique/>
        </w:docPartObj>
      </w:sdtPr>
      <w:sdtEndPr>
        <w:rPr>
          <w:b/>
          <w:bCs/>
          <w:noProof/>
        </w:rPr>
      </w:sdtEndPr>
      <w:sdtContent>
        <w:p w14:paraId="7BAD6A4F" w14:textId="0638819F" w:rsidR="0096757D" w:rsidRPr="008870B7" w:rsidRDefault="00BC4D20">
          <w:pPr>
            <w:pStyle w:val="TOCHeading"/>
            <w:rPr>
              <w:b/>
              <w:bCs/>
              <w:color w:val="auto"/>
              <w:sz w:val="36"/>
              <w:szCs w:val="36"/>
              <w:u w:val="single"/>
            </w:rPr>
          </w:pPr>
          <w:r w:rsidRPr="002D2CEB">
            <w:rPr>
              <w:rFonts w:ascii="Arial" w:hAnsi="Arial" w:cs="Arial"/>
              <w:b/>
              <w:bCs/>
              <w:color w:val="auto"/>
              <w:sz w:val="36"/>
              <w:szCs w:val="36"/>
              <w:u w:val="single"/>
            </w:rPr>
            <w:t>Contents</w:t>
          </w:r>
        </w:p>
        <w:p w14:paraId="294D7D10" w14:textId="77777777" w:rsidR="009313A9" w:rsidRDefault="002D2CEB" w:rsidP="002D2CEB">
          <w:pPr>
            <w:pStyle w:val="TOC1"/>
            <w:spacing w:line="240" w:lineRule="auto"/>
          </w:pPr>
          <w:r>
            <w:rPr>
              <w:noProof w:val="0"/>
            </w:rPr>
            <w:tab/>
          </w:r>
          <w:r w:rsidR="0096757D">
            <w:rPr>
              <w:noProof w:val="0"/>
            </w:rPr>
            <w:fldChar w:fldCharType="begin"/>
          </w:r>
          <w:r w:rsidR="0096757D">
            <w:instrText xml:space="preserve"> TOC \o "1-3" \h \z \u </w:instrText>
          </w:r>
          <w:r w:rsidR="0096757D">
            <w:rPr>
              <w:noProof w:val="0"/>
            </w:rPr>
            <w:fldChar w:fldCharType="separate"/>
          </w:r>
        </w:p>
        <w:p w14:paraId="1CC3A2CF" w14:textId="1A58FF96" w:rsidR="009313A9" w:rsidRDefault="009A55B1">
          <w:pPr>
            <w:pStyle w:val="TOC1"/>
            <w:rPr>
              <w:rFonts w:asciiTheme="minorHAnsi" w:eastAsiaTheme="minorEastAsia" w:hAnsiTheme="minorHAnsi"/>
              <w:b w:val="0"/>
              <w:bCs w:val="0"/>
              <w:color w:val="auto"/>
              <w:szCs w:val="24"/>
              <w:lang w:eastAsia="en-GB"/>
            </w:rPr>
          </w:pPr>
          <w:hyperlink w:anchor="_Toc190259178" w:history="1">
            <w:r w:rsidR="009313A9" w:rsidRPr="000F4656">
              <w:rPr>
                <w:rStyle w:val="Hyperlink"/>
              </w:rPr>
              <w:t>Introduction</w:t>
            </w:r>
            <w:r w:rsidR="009313A9">
              <w:rPr>
                <w:webHidden/>
              </w:rPr>
              <w:tab/>
            </w:r>
            <w:r w:rsidR="009313A9">
              <w:rPr>
                <w:webHidden/>
              </w:rPr>
              <w:fldChar w:fldCharType="begin"/>
            </w:r>
            <w:r w:rsidR="009313A9">
              <w:rPr>
                <w:webHidden/>
              </w:rPr>
              <w:instrText xml:space="preserve"> PAGEREF _Toc190259178 \h </w:instrText>
            </w:r>
            <w:r w:rsidR="009313A9">
              <w:rPr>
                <w:webHidden/>
              </w:rPr>
            </w:r>
            <w:r w:rsidR="009313A9">
              <w:rPr>
                <w:webHidden/>
              </w:rPr>
              <w:fldChar w:fldCharType="separate"/>
            </w:r>
            <w:r w:rsidR="001C5826">
              <w:rPr>
                <w:webHidden/>
              </w:rPr>
              <w:t>2</w:t>
            </w:r>
            <w:r w:rsidR="009313A9">
              <w:rPr>
                <w:webHidden/>
              </w:rPr>
              <w:fldChar w:fldCharType="end"/>
            </w:r>
          </w:hyperlink>
        </w:p>
        <w:p w14:paraId="1849AA6E" w14:textId="6809D92E" w:rsidR="009313A9" w:rsidRDefault="009A55B1">
          <w:pPr>
            <w:pStyle w:val="TOC1"/>
            <w:rPr>
              <w:rFonts w:asciiTheme="minorHAnsi" w:eastAsiaTheme="minorEastAsia" w:hAnsiTheme="minorHAnsi"/>
              <w:b w:val="0"/>
              <w:bCs w:val="0"/>
              <w:color w:val="auto"/>
              <w:szCs w:val="24"/>
              <w:lang w:eastAsia="en-GB"/>
            </w:rPr>
          </w:pPr>
          <w:hyperlink w:anchor="_Toc190259179" w:history="1">
            <w:r w:rsidR="009313A9" w:rsidRPr="000F4656">
              <w:rPr>
                <w:rStyle w:val="Hyperlink"/>
              </w:rPr>
              <w:t>1.</w:t>
            </w:r>
            <w:r w:rsidR="009313A9">
              <w:rPr>
                <w:rFonts w:asciiTheme="minorHAnsi" w:eastAsiaTheme="minorEastAsia" w:hAnsiTheme="minorHAnsi"/>
                <w:b w:val="0"/>
                <w:bCs w:val="0"/>
                <w:color w:val="auto"/>
                <w:szCs w:val="24"/>
                <w:lang w:eastAsia="en-GB"/>
              </w:rPr>
              <w:tab/>
            </w:r>
            <w:r w:rsidR="009313A9" w:rsidRPr="000F4656">
              <w:rPr>
                <w:rStyle w:val="Hyperlink"/>
              </w:rPr>
              <w:t>Delivering our priorities for 2025-2026</w:t>
            </w:r>
            <w:r w:rsidR="009313A9">
              <w:rPr>
                <w:webHidden/>
              </w:rPr>
              <w:tab/>
            </w:r>
            <w:r w:rsidR="009313A9">
              <w:rPr>
                <w:webHidden/>
              </w:rPr>
              <w:fldChar w:fldCharType="begin"/>
            </w:r>
            <w:r w:rsidR="009313A9">
              <w:rPr>
                <w:webHidden/>
              </w:rPr>
              <w:instrText xml:space="preserve"> PAGEREF _Toc190259179 \h </w:instrText>
            </w:r>
            <w:r w:rsidR="009313A9">
              <w:rPr>
                <w:webHidden/>
              </w:rPr>
            </w:r>
            <w:r w:rsidR="009313A9">
              <w:rPr>
                <w:webHidden/>
              </w:rPr>
              <w:fldChar w:fldCharType="separate"/>
            </w:r>
            <w:r w:rsidR="001C5826">
              <w:rPr>
                <w:webHidden/>
              </w:rPr>
              <w:t>4</w:t>
            </w:r>
            <w:r w:rsidR="009313A9">
              <w:rPr>
                <w:webHidden/>
              </w:rPr>
              <w:fldChar w:fldCharType="end"/>
            </w:r>
          </w:hyperlink>
        </w:p>
        <w:p w14:paraId="5D1BFF86" w14:textId="405D6140" w:rsidR="009313A9" w:rsidRDefault="009A55B1">
          <w:pPr>
            <w:pStyle w:val="TOC2"/>
            <w:tabs>
              <w:tab w:val="left" w:pos="1380"/>
              <w:tab w:val="right" w:leader="dot" w:pos="15082"/>
            </w:tabs>
            <w:rPr>
              <w:rFonts w:asciiTheme="minorHAnsi" w:eastAsiaTheme="minorEastAsia" w:hAnsiTheme="minorHAnsi"/>
              <w:noProof/>
              <w:color w:val="auto"/>
              <w:szCs w:val="24"/>
              <w:lang w:eastAsia="en-GB"/>
            </w:rPr>
          </w:pPr>
          <w:hyperlink w:anchor="_Toc190259180" w:history="1">
            <w:r w:rsidR="009313A9" w:rsidRPr="000F4656">
              <w:rPr>
                <w:rStyle w:val="Hyperlink"/>
                <w:noProof/>
              </w:rPr>
              <w:t>1.1</w:t>
            </w:r>
            <w:r w:rsidR="009313A9">
              <w:rPr>
                <w:rFonts w:asciiTheme="minorHAnsi" w:eastAsiaTheme="minorEastAsia" w:hAnsiTheme="minorHAnsi"/>
                <w:noProof/>
                <w:color w:val="auto"/>
                <w:szCs w:val="24"/>
                <w:lang w:eastAsia="en-GB"/>
              </w:rPr>
              <w:tab/>
            </w:r>
            <w:r w:rsidR="009313A9" w:rsidRPr="000F4656">
              <w:rPr>
                <w:rStyle w:val="Hyperlink"/>
                <w:noProof/>
              </w:rPr>
              <w:t>A reduction in the backlog for children’s care</w:t>
            </w:r>
            <w:r w:rsidR="009313A9">
              <w:rPr>
                <w:noProof/>
                <w:webHidden/>
              </w:rPr>
              <w:tab/>
            </w:r>
            <w:r w:rsidR="009313A9">
              <w:rPr>
                <w:noProof/>
                <w:webHidden/>
              </w:rPr>
              <w:fldChar w:fldCharType="begin"/>
            </w:r>
            <w:r w:rsidR="009313A9">
              <w:rPr>
                <w:noProof/>
                <w:webHidden/>
              </w:rPr>
              <w:instrText xml:space="preserve"> PAGEREF _Toc190259180 \h </w:instrText>
            </w:r>
            <w:r w:rsidR="009313A9">
              <w:rPr>
                <w:noProof/>
                <w:webHidden/>
              </w:rPr>
            </w:r>
            <w:r w:rsidR="009313A9">
              <w:rPr>
                <w:noProof/>
                <w:webHidden/>
              </w:rPr>
              <w:fldChar w:fldCharType="separate"/>
            </w:r>
            <w:r w:rsidR="001C5826">
              <w:rPr>
                <w:noProof/>
                <w:webHidden/>
              </w:rPr>
              <w:t>4</w:t>
            </w:r>
            <w:r w:rsidR="009313A9">
              <w:rPr>
                <w:noProof/>
                <w:webHidden/>
              </w:rPr>
              <w:fldChar w:fldCharType="end"/>
            </w:r>
          </w:hyperlink>
        </w:p>
        <w:p w14:paraId="16268F0D" w14:textId="1F8F7E2B" w:rsidR="009313A9" w:rsidRDefault="009A55B1">
          <w:pPr>
            <w:pStyle w:val="TOC2"/>
            <w:tabs>
              <w:tab w:val="left" w:pos="1380"/>
              <w:tab w:val="right" w:leader="dot" w:pos="15082"/>
            </w:tabs>
            <w:rPr>
              <w:rFonts w:asciiTheme="minorHAnsi" w:eastAsiaTheme="minorEastAsia" w:hAnsiTheme="minorHAnsi"/>
              <w:noProof/>
              <w:color w:val="auto"/>
              <w:szCs w:val="24"/>
              <w:lang w:eastAsia="en-GB"/>
            </w:rPr>
          </w:pPr>
          <w:hyperlink w:anchor="_Toc190259181" w:history="1">
            <w:r w:rsidR="009313A9" w:rsidRPr="000F4656">
              <w:rPr>
                <w:rStyle w:val="Hyperlink"/>
                <w:noProof/>
              </w:rPr>
              <w:t xml:space="preserve">1.2 </w:t>
            </w:r>
            <w:r w:rsidR="009313A9">
              <w:rPr>
                <w:rFonts w:asciiTheme="minorHAnsi" w:eastAsiaTheme="minorEastAsia" w:hAnsiTheme="minorHAnsi"/>
                <w:noProof/>
                <w:color w:val="auto"/>
                <w:szCs w:val="24"/>
                <w:lang w:eastAsia="en-GB"/>
              </w:rPr>
              <w:tab/>
            </w:r>
            <w:r w:rsidR="009313A9" w:rsidRPr="000F4656">
              <w:rPr>
                <w:rStyle w:val="Hyperlink"/>
                <w:noProof/>
              </w:rPr>
              <w:t xml:space="preserve">Reduce inequality with a focus on outcomes for </w:t>
            </w:r>
            <w:r w:rsidR="009313A9" w:rsidRPr="000F4656">
              <w:rPr>
                <w:rStyle w:val="Hyperlink"/>
                <w:bCs/>
                <w:noProof/>
              </w:rPr>
              <w:t>cardiovascular disease</w:t>
            </w:r>
            <w:r w:rsidR="009313A9" w:rsidRPr="000F4656">
              <w:rPr>
                <w:rStyle w:val="Hyperlink"/>
                <w:noProof/>
              </w:rPr>
              <w:t xml:space="preserve"> (CVD) and hypertension</w:t>
            </w:r>
            <w:r w:rsidR="009313A9">
              <w:rPr>
                <w:noProof/>
                <w:webHidden/>
              </w:rPr>
              <w:tab/>
            </w:r>
            <w:r w:rsidR="009313A9">
              <w:rPr>
                <w:noProof/>
                <w:webHidden/>
              </w:rPr>
              <w:fldChar w:fldCharType="begin"/>
            </w:r>
            <w:r w:rsidR="009313A9">
              <w:rPr>
                <w:noProof/>
                <w:webHidden/>
              </w:rPr>
              <w:instrText xml:space="preserve"> PAGEREF _Toc190259181 \h </w:instrText>
            </w:r>
            <w:r w:rsidR="009313A9">
              <w:rPr>
                <w:noProof/>
                <w:webHidden/>
              </w:rPr>
            </w:r>
            <w:r w:rsidR="009313A9">
              <w:rPr>
                <w:noProof/>
                <w:webHidden/>
              </w:rPr>
              <w:fldChar w:fldCharType="separate"/>
            </w:r>
            <w:r w:rsidR="001C5826">
              <w:rPr>
                <w:noProof/>
                <w:webHidden/>
              </w:rPr>
              <w:t>7</w:t>
            </w:r>
            <w:r w:rsidR="009313A9">
              <w:rPr>
                <w:noProof/>
                <w:webHidden/>
              </w:rPr>
              <w:fldChar w:fldCharType="end"/>
            </w:r>
          </w:hyperlink>
        </w:p>
        <w:p w14:paraId="604A9141" w14:textId="04A59391" w:rsidR="009313A9" w:rsidRDefault="009A55B1">
          <w:pPr>
            <w:pStyle w:val="TOC2"/>
            <w:tabs>
              <w:tab w:val="left" w:pos="1380"/>
              <w:tab w:val="right" w:leader="dot" w:pos="15082"/>
            </w:tabs>
            <w:rPr>
              <w:rFonts w:asciiTheme="minorHAnsi" w:eastAsiaTheme="minorEastAsia" w:hAnsiTheme="minorHAnsi"/>
              <w:noProof/>
              <w:color w:val="auto"/>
              <w:szCs w:val="24"/>
              <w:lang w:eastAsia="en-GB"/>
            </w:rPr>
          </w:pPr>
          <w:hyperlink w:anchor="_Toc190259182" w:history="1">
            <w:r w:rsidR="009313A9" w:rsidRPr="000F4656">
              <w:rPr>
                <w:rStyle w:val="Hyperlink"/>
                <w:noProof/>
              </w:rPr>
              <w:t>1.3</w:t>
            </w:r>
            <w:r w:rsidR="009313A9">
              <w:rPr>
                <w:rFonts w:asciiTheme="minorHAnsi" w:eastAsiaTheme="minorEastAsia" w:hAnsiTheme="minorHAnsi"/>
                <w:noProof/>
                <w:color w:val="auto"/>
                <w:szCs w:val="24"/>
                <w:lang w:eastAsia="en-GB"/>
              </w:rPr>
              <w:tab/>
            </w:r>
            <w:r w:rsidR="009313A9" w:rsidRPr="000F4656">
              <w:rPr>
                <w:rStyle w:val="Hyperlink"/>
                <w:noProof/>
              </w:rPr>
              <w:t>Elective care recovery</w:t>
            </w:r>
            <w:r w:rsidR="009313A9">
              <w:rPr>
                <w:noProof/>
                <w:webHidden/>
              </w:rPr>
              <w:tab/>
            </w:r>
            <w:r w:rsidR="009313A9">
              <w:rPr>
                <w:noProof/>
                <w:webHidden/>
              </w:rPr>
              <w:fldChar w:fldCharType="begin"/>
            </w:r>
            <w:r w:rsidR="009313A9">
              <w:rPr>
                <w:noProof/>
                <w:webHidden/>
              </w:rPr>
              <w:instrText xml:space="preserve"> PAGEREF _Toc190259182 \h </w:instrText>
            </w:r>
            <w:r w:rsidR="009313A9">
              <w:rPr>
                <w:noProof/>
                <w:webHidden/>
              </w:rPr>
            </w:r>
            <w:r w:rsidR="009313A9">
              <w:rPr>
                <w:noProof/>
                <w:webHidden/>
              </w:rPr>
              <w:fldChar w:fldCharType="separate"/>
            </w:r>
            <w:r w:rsidR="001C5826">
              <w:rPr>
                <w:noProof/>
                <w:webHidden/>
              </w:rPr>
              <w:t>10</w:t>
            </w:r>
            <w:r w:rsidR="009313A9">
              <w:rPr>
                <w:noProof/>
                <w:webHidden/>
              </w:rPr>
              <w:fldChar w:fldCharType="end"/>
            </w:r>
          </w:hyperlink>
        </w:p>
        <w:p w14:paraId="27B358E9" w14:textId="20F7A74B" w:rsidR="009313A9" w:rsidRDefault="009A55B1">
          <w:pPr>
            <w:pStyle w:val="TOC2"/>
            <w:tabs>
              <w:tab w:val="left" w:pos="1380"/>
              <w:tab w:val="right" w:leader="dot" w:pos="15082"/>
            </w:tabs>
            <w:rPr>
              <w:rFonts w:asciiTheme="minorHAnsi" w:eastAsiaTheme="minorEastAsia" w:hAnsiTheme="minorHAnsi"/>
              <w:noProof/>
              <w:color w:val="auto"/>
              <w:szCs w:val="24"/>
              <w:lang w:eastAsia="en-GB"/>
            </w:rPr>
          </w:pPr>
          <w:hyperlink w:anchor="_Toc190259183" w:history="1">
            <w:r w:rsidR="009313A9" w:rsidRPr="000F4656">
              <w:rPr>
                <w:rStyle w:val="Hyperlink"/>
                <w:noProof/>
              </w:rPr>
              <w:t xml:space="preserve">1.4 </w:t>
            </w:r>
            <w:r w:rsidR="009313A9">
              <w:rPr>
                <w:rFonts w:asciiTheme="minorHAnsi" w:eastAsiaTheme="minorEastAsia" w:hAnsiTheme="minorHAnsi"/>
                <w:noProof/>
                <w:color w:val="auto"/>
                <w:szCs w:val="24"/>
                <w:lang w:eastAsia="en-GB"/>
              </w:rPr>
              <w:tab/>
            </w:r>
            <w:r w:rsidR="009313A9" w:rsidRPr="000F4656">
              <w:rPr>
                <w:rStyle w:val="Hyperlink"/>
                <w:noProof/>
              </w:rPr>
              <w:t>Improve urgent and emergency care (UEC) through more anticipatory and more same day emergency care</w:t>
            </w:r>
            <w:r w:rsidR="009313A9">
              <w:rPr>
                <w:noProof/>
                <w:webHidden/>
              </w:rPr>
              <w:tab/>
            </w:r>
            <w:r w:rsidR="009313A9">
              <w:rPr>
                <w:noProof/>
                <w:webHidden/>
              </w:rPr>
              <w:fldChar w:fldCharType="begin"/>
            </w:r>
            <w:r w:rsidR="009313A9">
              <w:rPr>
                <w:noProof/>
                <w:webHidden/>
              </w:rPr>
              <w:instrText xml:space="preserve"> PAGEREF _Toc190259183 \h </w:instrText>
            </w:r>
            <w:r w:rsidR="009313A9">
              <w:rPr>
                <w:noProof/>
                <w:webHidden/>
              </w:rPr>
            </w:r>
            <w:r w:rsidR="009313A9">
              <w:rPr>
                <w:noProof/>
                <w:webHidden/>
              </w:rPr>
              <w:fldChar w:fldCharType="separate"/>
            </w:r>
            <w:r w:rsidR="001C5826">
              <w:rPr>
                <w:noProof/>
                <w:webHidden/>
              </w:rPr>
              <w:t>13</w:t>
            </w:r>
            <w:r w:rsidR="009313A9">
              <w:rPr>
                <w:noProof/>
                <w:webHidden/>
              </w:rPr>
              <w:fldChar w:fldCharType="end"/>
            </w:r>
          </w:hyperlink>
        </w:p>
        <w:p w14:paraId="2666A482" w14:textId="55C9F0C1" w:rsidR="009313A9" w:rsidRDefault="009A55B1">
          <w:pPr>
            <w:pStyle w:val="TOC2"/>
            <w:tabs>
              <w:tab w:val="left" w:pos="1380"/>
              <w:tab w:val="right" w:leader="dot" w:pos="15082"/>
            </w:tabs>
            <w:rPr>
              <w:rFonts w:asciiTheme="minorHAnsi" w:eastAsiaTheme="minorEastAsia" w:hAnsiTheme="minorHAnsi"/>
              <w:noProof/>
              <w:color w:val="auto"/>
              <w:szCs w:val="24"/>
              <w:lang w:eastAsia="en-GB"/>
            </w:rPr>
          </w:pPr>
          <w:hyperlink w:anchor="_Toc190259184" w:history="1">
            <w:r w:rsidR="009313A9" w:rsidRPr="000F4656">
              <w:rPr>
                <w:rStyle w:val="Hyperlink"/>
                <w:rFonts w:eastAsia="Arial"/>
                <w:noProof/>
                <w:lang w:eastAsia="en-GB" w:bidi="en-GB"/>
              </w:rPr>
              <w:t xml:space="preserve">1.5 </w:t>
            </w:r>
            <w:r w:rsidR="009313A9">
              <w:rPr>
                <w:rFonts w:asciiTheme="minorHAnsi" w:eastAsiaTheme="minorEastAsia" w:hAnsiTheme="minorHAnsi"/>
                <w:noProof/>
                <w:color w:val="auto"/>
                <w:szCs w:val="24"/>
                <w:lang w:eastAsia="en-GB"/>
              </w:rPr>
              <w:tab/>
            </w:r>
            <w:r w:rsidR="009313A9" w:rsidRPr="000F4656">
              <w:rPr>
                <w:rStyle w:val="Hyperlink"/>
                <w:rFonts w:eastAsia="Arial"/>
                <w:noProof/>
                <w:lang w:eastAsia="en-GB" w:bidi="en-GB"/>
              </w:rPr>
              <w:t>Better care for mental health crises</w:t>
            </w:r>
            <w:r w:rsidR="009313A9">
              <w:rPr>
                <w:noProof/>
                <w:webHidden/>
              </w:rPr>
              <w:tab/>
            </w:r>
            <w:r w:rsidR="009313A9">
              <w:rPr>
                <w:noProof/>
                <w:webHidden/>
              </w:rPr>
              <w:fldChar w:fldCharType="begin"/>
            </w:r>
            <w:r w:rsidR="009313A9">
              <w:rPr>
                <w:noProof/>
                <w:webHidden/>
              </w:rPr>
              <w:instrText xml:space="preserve"> PAGEREF _Toc190259184 \h </w:instrText>
            </w:r>
            <w:r w:rsidR="009313A9">
              <w:rPr>
                <w:noProof/>
                <w:webHidden/>
              </w:rPr>
            </w:r>
            <w:r w:rsidR="009313A9">
              <w:rPr>
                <w:noProof/>
                <w:webHidden/>
              </w:rPr>
              <w:fldChar w:fldCharType="separate"/>
            </w:r>
            <w:r w:rsidR="001C5826">
              <w:rPr>
                <w:noProof/>
                <w:webHidden/>
              </w:rPr>
              <w:t>18</w:t>
            </w:r>
            <w:r w:rsidR="009313A9">
              <w:rPr>
                <w:noProof/>
                <w:webHidden/>
              </w:rPr>
              <w:fldChar w:fldCharType="end"/>
            </w:r>
          </w:hyperlink>
        </w:p>
        <w:p w14:paraId="4AC1DC1A" w14:textId="2D5C6EB2" w:rsidR="009313A9" w:rsidRDefault="009A55B1">
          <w:pPr>
            <w:pStyle w:val="TOC1"/>
            <w:rPr>
              <w:rFonts w:asciiTheme="minorHAnsi" w:eastAsiaTheme="minorEastAsia" w:hAnsiTheme="minorHAnsi"/>
              <w:b w:val="0"/>
              <w:bCs w:val="0"/>
              <w:color w:val="auto"/>
              <w:szCs w:val="24"/>
              <w:lang w:eastAsia="en-GB"/>
            </w:rPr>
          </w:pPr>
          <w:hyperlink w:anchor="_Toc190259185" w:history="1">
            <w:r w:rsidR="009313A9" w:rsidRPr="000F4656">
              <w:rPr>
                <w:rStyle w:val="Hyperlink"/>
              </w:rPr>
              <w:t>2.</w:t>
            </w:r>
            <w:r w:rsidR="009313A9">
              <w:rPr>
                <w:rFonts w:asciiTheme="minorHAnsi" w:eastAsiaTheme="minorEastAsia" w:hAnsiTheme="minorHAnsi"/>
                <w:b w:val="0"/>
                <w:bCs w:val="0"/>
                <w:color w:val="auto"/>
                <w:szCs w:val="24"/>
                <w:lang w:eastAsia="en-GB"/>
              </w:rPr>
              <w:tab/>
            </w:r>
            <w:r w:rsidR="009313A9" w:rsidRPr="000F4656">
              <w:rPr>
                <w:rStyle w:val="Hyperlink"/>
              </w:rPr>
              <w:t>Delivering our ambitions for 2025-2030</w:t>
            </w:r>
            <w:r w:rsidR="009313A9">
              <w:rPr>
                <w:webHidden/>
              </w:rPr>
              <w:tab/>
            </w:r>
            <w:r w:rsidR="009313A9">
              <w:rPr>
                <w:webHidden/>
              </w:rPr>
              <w:fldChar w:fldCharType="begin"/>
            </w:r>
            <w:r w:rsidR="009313A9">
              <w:rPr>
                <w:webHidden/>
              </w:rPr>
              <w:instrText xml:space="preserve"> PAGEREF _Toc190259185 \h </w:instrText>
            </w:r>
            <w:r w:rsidR="009313A9">
              <w:rPr>
                <w:webHidden/>
              </w:rPr>
            </w:r>
            <w:r w:rsidR="009313A9">
              <w:rPr>
                <w:webHidden/>
              </w:rPr>
              <w:fldChar w:fldCharType="separate"/>
            </w:r>
            <w:r w:rsidR="001C5826">
              <w:rPr>
                <w:webHidden/>
              </w:rPr>
              <w:t>24</w:t>
            </w:r>
            <w:r w:rsidR="009313A9">
              <w:rPr>
                <w:webHidden/>
              </w:rPr>
              <w:fldChar w:fldCharType="end"/>
            </w:r>
          </w:hyperlink>
        </w:p>
        <w:p w14:paraId="0A25B939" w14:textId="3FF21786" w:rsidR="009313A9" w:rsidRDefault="009A55B1">
          <w:pPr>
            <w:pStyle w:val="TOC2"/>
            <w:tabs>
              <w:tab w:val="left" w:pos="1380"/>
              <w:tab w:val="right" w:leader="dot" w:pos="15082"/>
            </w:tabs>
            <w:rPr>
              <w:rFonts w:asciiTheme="minorHAnsi" w:eastAsiaTheme="minorEastAsia" w:hAnsiTheme="minorHAnsi"/>
              <w:noProof/>
              <w:color w:val="auto"/>
              <w:szCs w:val="24"/>
              <w:lang w:eastAsia="en-GB"/>
            </w:rPr>
          </w:pPr>
          <w:hyperlink w:anchor="_Toc190259186" w:history="1">
            <w:r w:rsidR="009313A9" w:rsidRPr="000F4656">
              <w:rPr>
                <w:rStyle w:val="Hyperlink"/>
                <w:noProof/>
              </w:rPr>
              <w:t>2.1</w:t>
            </w:r>
            <w:r w:rsidR="009313A9">
              <w:rPr>
                <w:rFonts w:asciiTheme="minorHAnsi" w:eastAsiaTheme="minorEastAsia" w:hAnsiTheme="minorHAnsi"/>
                <w:noProof/>
                <w:color w:val="auto"/>
                <w:szCs w:val="24"/>
                <w:lang w:eastAsia="en-GB"/>
              </w:rPr>
              <w:tab/>
            </w:r>
            <w:r w:rsidR="009313A9" w:rsidRPr="000F4656">
              <w:rPr>
                <w:rStyle w:val="Hyperlink"/>
                <w:noProof/>
              </w:rPr>
              <w:t>Give every child the best start in life</w:t>
            </w:r>
            <w:r w:rsidR="009313A9">
              <w:rPr>
                <w:noProof/>
                <w:webHidden/>
              </w:rPr>
              <w:tab/>
            </w:r>
            <w:r w:rsidR="009313A9">
              <w:rPr>
                <w:noProof/>
                <w:webHidden/>
              </w:rPr>
              <w:fldChar w:fldCharType="begin"/>
            </w:r>
            <w:r w:rsidR="009313A9">
              <w:rPr>
                <w:noProof/>
                <w:webHidden/>
              </w:rPr>
              <w:instrText xml:space="preserve"> PAGEREF _Toc190259186 \h </w:instrText>
            </w:r>
            <w:r w:rsidR="009313A9">
              <w:rPr>
                <w:noProof/>
                <w:webHidden/>
              </w:rPr>
            </w:r>
            <w:r w:rsidR="009313A9">
              <w:rPr>
                <w:noProof/>
                <w:webHidden/>
              </w:rPr>
              <w:fldChar w:fldCharType="separate"/>
            </w:r>
            <w:r w:rsidR="001C5826">
              <w:rPr>
                <w:noProof/>
                <w:webHidden/>
              </w:rPr>
              <w:t>24</w:t>
            </w:r>
            <w:r w:rsidR="009313A9">
              <w:rPr>
                <w:noProof/>
                <w:webHidden/>
              </w:rPr>
              <w:fldChar w:fldCharType="end"/>
            </w:r>
          </w:hyperlink>
        </w:p>
        <w:p w14:paraId="643F8923" w14:textId="70D0D820" w:rsidR="009313A9" w:rsidRDefault="009A55B1">
          <w:pPr>
            <w:pStyle w:val="TOC2"/>
            <w:tabs>
              <w:tab w:val="left" w:pos="1380"/>
              <w:tab w:val="right" w:leader="dot" w:pos="15082"/>
            </w:tabs>
            <w:rPr>
              <w:rFonts w:asciiTheme="minorHAnsi" w:eastAsiaTheme="minorEastAsia" w:hAnsiTheme="minorHAnsi"/>
              <w:noProof/>
              <w:color w:val="auto"/>
              <w:szCs w:val="24"/>
              <w:lang w:eastAsia="en-GB"/>
            </w:rPr>
          </w:pPr>
          <w:hyperlink w:anchor="_Toc190259187" w:history="1">
            <w:r w:rsidR="009313A9" w:rsidRPr="000F4656">
              <w:rPr>
                <w:rStyle w:val="Hyperlink"/>
                <w:noProof/>
              </w:rPr>
              <w:t>2.2</w:t>
            </w:r>
            <w:r w:rsidR="009313A9">
              <w:rPr>
                <w:rFonts w:asciiTheme="minorHAnsi" w:eastAsiaTheme="minorEastAsia" w:hAnsiTheme="minorHAnsi"/>
                <w:noProof/>
                <w:color w:val="auto"/>
                <w:szCs w:val="24"/>
                <w:lang w:eastAsia="en-GB"/>
              </w:rPr>
              <w:tab/>
            </w:r>
            <w:r w:rsidR="009313A9" w:rsidRPr="000F4656">
              <w:rPr>
                <w:rStyle w:val="Hyperlink"/>
                <w:noProof/>
              </w:rPr>
              <w:t>Increasing healthy life expectancy and reducing inequality</w:t>
            </w:r>
            <w:r w:rsidR="009313A9">
              <w:rPr>
                <w:noProof/>
                <w:webHidden/>
              </w:rPr>
              <w:tab/>
            </w:r>
            <w:r w:rsidR="009313A9">
              <w:rPr>
                <w:noProof/>
                <w:webHidden/>
              </w:rPr>
              <w:fldChar w:fldCharType="begin"/>
            </w:r>
            <w:r w:rsidR="009313A9">
              <w:rPr>
                <w:noProof/>
                <w:webHidden/>
              </w:rPr>
              <w:instrText xml:space="preserve"> PAGEREF _Toc190259187 \h </w:instrText>
            </w:r>
            <w:r w:rsidR="009313A9">
              <w:rPr>
                <w:noProof/>
                <w:webHidden/>
              </w:rPr>
            </w:r>
            <w:r w:rsidR="009313A9">
              <w:rPr>
                <w:noProof/>
                <w:webHidden/>
              </w:rPr>
              <w:fldChar w:fldCharType="separate"/>
            </w:r>
            <w:r w:rsidR="001C5826">
              <w:rPr>
                <w:noProof/>
                <w:webHidden/>
              </w:rPr>
              <w:t>30</w:t>
            </w:r>
            <w:r w:rsidR="009313A9">
              <w:rPr>
                <w:noProof/>
                <w:webHidden/>
              </w:rPr>
              <w:fldChar w:fldCharType="end"/>
            </w:r>
          </w:hyperlink>
        </w:p>
        <w:p w14:paraId="747CDDDA" w14:textId="7F903542" w:rsidR="009313A9" w:rsidRDefault="009A55B1">
          <w:pPr>
            <w:pStyle w:val="TOC2"/>
            <w:tabs>
              <w:tab w:val="left" w:pos="1380"/>
              <w:tab w:val="right" w:leader="dot" w:pos="15082"/>
            </w:tabs>
            <w:rPr>
              <w:rFonts w:asciiTheme="minorHAnsi" w:eastAsiaTheme="minorEastAsia" w:hAnsiTheme="minorHAnsi"/>
              <w:noProof/>
              <w:color w:val="auto"/>
              <w:szCs w:val="24"/>
              <w:lang w:eastAsia="en-GB"/>
            </w:rPr>
          </w:pPr>
          <w:hyperlink w:anchor="_Toc190259188" w:history="1">
            <w:r w:rsidR="009313A9" w:rsidRPr="000F4656">
              <w:rPr>
                <w:rStyle w:val="Hyperlink"/>
                <w:noProof/>
              </w:rPr>
              <w:t>2.3</w:t>
            </w:r>
            <w:r w:rsidR="009313A9">
              <w:rPr>
                <w:rFonts w:asciiTheme="minorHAnsi" w:eastAsiaTheme="minorEastAsia" w:hAnsiTheme="minorHAnsi"/>
                <w:noProof/>
                <w:color w:val="auto"/>
                <w:szCs w:val="24"/>
                <w:lang w:eastAsia="en-GB"/>
              </w:rPr>
              <w:tab/>
            </w:r>
            <w:r w:rsidR="009313A9" w:rsidRPr="000F4656">
              <w:rPr>
                <w:rStyle w:val="Hyperlink"/>
                <w:noProof/>
              </w:rPr>
              <w:t>Improving access to health and care services</w:t>
            </w:r>
            <w:r w:rsidR="009313A9">
              <w:rPr>
                <w:noProof/>
                <w:webHidden/>
              </w:rPr>
              <w:tab/>
            </w:r>
            <w:r w:rsidR="009313A9">
              <w:rPr>
                <w:noProof/>
                <w:webHidden/>
              </w:rPr>
              <w:fldChar w:fldCharType="begin"/>
            </w:r>
            <w:r w:rsidR="009313A9">
              <w:rPr>
                <w:noProof/>
                <w:webHidden/>
              </w:rPr>
              <w:instrText xml:space="preserve"> PAGEREF _Toc190259188 \h </w:instrText>
            </w:r>
            <w:r w:rsidR="009313A9">
              <w:rPr>
                <w:noProof/>
                <w:webHidden/>
              </w:rPr>
            </w:r>
            <w:r w:rsidR="009313A9">
              <w:rPr>
                <w:noProof/>
                <w:webHidden/>
              </w:rPr>
              <w:fldChar w:fldCharType="separate"/>
            </w:r>
            <w:r w:rsidR="001C5826">
              <w:rPr>
                <w:noProof/>
                <w:webHidden/>
              </w:rPr>
              <w:t>41</w:t>
            </w:r>
            <w:r w:rsidR="009313A9">
              <w:rPr>
                <w:noProof/>
                <w:webHidden/>
              </w:rPr>
              <w:fldChar w:fldCharType="end"/>
            </w:r>
          </w:hyperlink>
        </w:p>
        <w:p w14:paraId="7557E1BD" w14:textId="04E46CE0" w:rsidR="009313A9" w:rsidRDefault="009A55B1">
          <w:pPr>
            <w:pStyle w:val="TOC2"/>
            <w:tabs>
              <w:tab w:val="left" w:pos="1380"/>
              <w:tab w:val="right" w:leader="dot" w:pos="15082"/>
            </w:tabs>
            <w:rPr>
              <w:rFonts w:asciiTheme="minorHAnsi" w:eastAsiaTheme="minorEastAsia" w:hAnsiTheme="minorHAnsi"/>
              <w:noProof/>
              <w:color w:val="auto"/>
              <w:szCs w:val="24"/>
              <w:lang w:eastAsia="en-GB"/>
            </w:rPr>
          </w:pPr>
          <w:hyperlink w:anchor="_Toc190259189" w:history="1">
            <w:r w:rsidR="009313A9" w:rsidRPr="000F4656">
              <w:rPr>
                <w:rStyle w:val="Hyperlink"/>
                <w:noProof/>
              </w:rPr>
              <w:t>2.4</w:t>
            </w:r>
            <w:r w:rsidR="009313A9">
              <w:rPr>
                <w:rFonts w:asciiTheme="minorHAnsi" w:eastAsiaTheme="minorEastAsia" w:hAnsiTheme="minorHAnsi"/>
                <w:noProof/>
                <w:color w:val="auto"/>
                <w:szCs w:val="24"/>
                <w:lang w:eastAsia="en-GB"/>
              </w:rPr>
              <w:tab/>
            </w:r>
            <w:r w:rsidR="009313A9" w:rsidRPr="000F4656">
              <w:rPr>
                <w:rStyle w:val="Hyperlink"/>
                <w:noProof/>
              </w:rPr>
              <w:t>Increasing the number of residents taking steps to improve their wellbeing</w:t>
            </w:r>
            <w:r w:rsidR="009313A9">
              <w:rPr>
                <w:noProof/>
                <w:webHidden/>
              </w:rPr>
              <w:tab/>
            </w:r>
            <w:r w:rsidR="009313A9">
              <w:rPr>
                <w:noProof/>
                <w:webHidden/>
              </w:rPr>
              <w:fldChar w:fldCharType="begin"/>
            </w:r>
            <w:r w:rsidR="009313A9">
              <w:rPr>
                <w:noProof/>
                <w:webHidden/>
              </w:rPr>
              <w:instrText xml:space="preserve"> PAGEREF _Toc190259189 \h </w:instrText>
            </w:r>
            <w:r w:rsidR="009313A9">
              <w:rPr>
                <w:noProof/>
                <w:webHidden/>
              </w:rPr>
            </w:r>
            <w:r w:rsidR="009313A9">
              <w:rPr>
                <w:noProof/>
                <w:webHidden/>
              </w:rPr>
              <w:fldChar w:fldCharType="separate"/>
            </w:r>
            <w:r w:rsidR="001C5826">
              <w:rPr>
                <w:noProof/>
                <w:webHidden/>
              </w:rPr>
              <w:t>56</w:t>
            </w:r>
            <w:r w:rsidR="009313A9">
              <w:rPr>
                <w:noProof/>
                <w:webHidden/>
              </w:rPr>
              <w:fldChar w:fldCharType="end"/>
            </w:r>
          </w:hyperlink>
        </w:p>
        <w:p w14:paraId="477BFF14" w14:textId="67F81F10" w:rsidR="009313A9" w:rsidRDefault="009A55B1">
          <w:pPr>
            <w:pStyle w:val="TOC2"/>
            <w:tabs>
              <w:tab w:val="left" w:pos="1380"/>
              <w:tab w:val="right" w:leader="dot" w:pos="15082"/>
            </w:tabs>
            <w:rPr>
              <w:rFonts w:asciiTheme="minorHAnsi" w:eastAsiaTheme="minorEastAsia" w:hAnsiTheme="minorHAnsi"/>
              <w:noProof/>
              <w:color w:val="auto"/>
              <w:szCs w:val="24"/>
              <w:lang w:eastAsia="en-GB"/>
            </w:rPr>
          </w:pPr>
          <w:hyperlink w:anchor="_Toc190259190" w:history="1">
            <w:r w:rsidR="009313A9" w:rsidRPr="000F4656">
              <w:rPr>
                <w:rStyle w:val="Hyperlink"/>
                <w:noProof/>
              </w:rPr>
              <w:t>2.5</w:t>
            </w:r>
            <w:r w:rsidR="009313A9">
              <w:rPr>
                <w:rFonts w:asciiTheme="minorHAnsi" w:eastAsiaTheme="minorEastAsia" w:hAnsiTheme="minorHAnsi"/>
                <w:noProof/>
                <w:color w:val="auto"/>
                <w:szCs w:val="24"/>
                <w:lang w:eastAsia="en-GB"/>
              </w:rPr>
              <w:tab/>
            </w:r>
            <w:r w:rsidR="009313A9" w:rsidRPr="000F4656">
              <w:rPr>
                <w:rStyle w:val="Hyperlink"/>
                <w:noProof/>
              </w:rPr>
              <w:t>Ensuring financial sustainability</w:t>
            </w:r>
            <w:r w:rsidR="009313A9">
              <w:rPr>
                <w:noProof/>
                <w:webHidden/>
              </w:rPr>
              <w:tab/>
            </w:r>
            <w:r w:rsidR="009313A9">
              <w:rPr>
                <w:noProof/>
                <w:webHidden/>
              </w:rPr>
              <w:fldChar w:fldCharType="begin"/>
            </w:r>
            <w:r w:rsidR="009313A9">
              <w:rPr>
                <w:noProof/>
                <w:webHidden/>
              </w:rPr>
              <w:instrText xml:space="preserve"> PAGEREF _Toc190259190 \h </w:instrText>
            </w:r>
            <w:r w:rsidR="009313A9">
              <w:rPr>
                <w:noProof/>
                <w:webHidden/>
              </w:rPr>
            </w:r>
            <w:r w:rsidR="009313A9">
              <w:rPr>
                <w:noProof/>
                <w:webHidden/>
              </w:rPr>
              <w:fldChar w:fldCharType="separate"/>
            </w:r>
            <w:r w:rsidR="001C5826">
              <w:rPr>
                <w:noProof/>
                <w:webHidden/>
              </w:rPr>
              <w:t>61</w:t>
            </w:r>
            <w:r w:rsidR="009313A9">
              <w:rPr>
                <w:noProof/>
                <w:webHidden/>
              </w:rPr>
              <w:fldChar w:fldCharType="end"/>
            </w:r>
          </w:hyperlink>
        </w:p>
        <w:p w14:paraId="7AF57FFF" w14:textId="296BBC6A" w:rsidR="009313A9" w:rsidRDefault="009A55B1">
          <w:pPr>
            <w:pStyle w:val="TOC1"/>
            <w:rPr>
              <w:rFonts w:asciiTheme="minorHAnsi" w:eastAsiaTheme="minorEastAsia" w:hAnsiTheme="minorHAnsi"/>
              <w:b w:val="0"/>
              <w:bCs w:val="0"/>
              <w:color w:val="auto"/>
              <w:szCs w:val="24"/>
              <w:lang w:eastAsia="en-GB"/>
            </w:rPr>
          </w:pPr>
          <w:hyperlink w:anchor="_Toc190259191" w:history="1">
            <w:r w:rsidR="009313A9" w:rsidRPr="000F4656">
              <w:rPr>
                <w:rStyle w:val="Hyperlink"/>
              </w:rPr>
              <w:t>3.</w:t>
            </w:r>
            <w:r w:rsidR="009313A9">
              <w:rPr>
                <w:rFonts w:asciiTheme="minorHAnsi" w:eastAsiaTheme="minorEastAsia" w:hAnsiTheme="minorHAnsi"/>
                <w:b w:val="0"/>
                <w:bCs w:val="0"/>
                <w:color w:val="auto"/>
                <w:szCs w:val="24"/>
                <w:lang w:eastAsia="en-GB"/>
              </w:rPr>
              <w:tab/>
            </w:r>
            <w:r w:rsidR="009313A9" w:rsidRPr="000F4656">
              <w:rPr>
                <w:rStyle w:val="Hyperlink"/>
              </w:rPr>
              <w:t>Our workforce plan</w:t>
            </w:r>
            <w:r w:rsidR="009313A9">
              <w:rPr>
                <w:webHidden/>
              </w:rPr>
              <w:tab/>
            </w:r>
            <w:r w:rsidR="009313A9">
              <w:rPr>
                <w:webHidden/>
              </w:rPr>
              <w:fldChar w:fldCharType="begin"/>
            </w:r>
            <w:r w:rsidR="009313A9">
              <w:rPr>
                <w:webHidden/>
              </w:rPr>
              <w:instrText xml:space="preserve"> PAGEREF _Toc190259191 \h </w:instrText>
            </w:r>
            <w:r w:rsidR="009313A9">
              <w:rPr>
                <w:webHidden/>
              </w:rPr>
            </w:r>
            <w:r w:rsidR="009313A9">
              <w:rPr>
                <w:webHidden/>
              </w:rPr>
              <w:fldChar w:fldCharType="separate"/>
            </w:r>
            <w:r w:rsidR="001C5826">
              <w:rPr>
                <w:webHidden/>
              </w:rPr>
              <w:t>66</w:t>
            </w:r>
            <w:r w:rsidR="009313A9">
              <w:rPr>
                <w:webHidden/>
              </w:rPr>
              <w:fldChar w:fldCharType="end"/>
            </w:r>
          </w:hyperlink>
        </w:p>
        <w:p w14:paraId="373C62C2" w14:textId="0731E56B" w:rsidR="009313A9" w:rsidRDefault="009A55B1">
          <w:pPr>
            <w:pStyle w:val="TOC1"/>
            <w:rPr>
              <w:rFonts w:asciiTheme="minorHAnsi" w:eastAsiaTheme="minorEastAsia" w:hAnsiTheme="minorHAnsi"/>
              <w:b w:val="0"/>
              <w:bCs w:val="0"/>
              <w:color w:val="auto"/>
              <w:szCs w:val="24"/>
              <w:lang w:eastAsia="en-GB"/>
            </w:rPr>
          </w:pPr>
          <w:hyperlink w:anchor="_Toc190259192" w:history="1">
            <w:r w:rsidR="009313A9" w:rsidRPr="000F4656">
              <w:rPr>
                <w:rStyle w:val="Hyperlink"/>
              </w:rPr>
              <w:t>4.</w:t>
            </w:r>
            <w:r w:rsidR="009313A9">
              <w:rPr>
                <w:rFonts w:asciiTheme="minorHAnsi" w:eastAsiaTheme="minorEastAsia" w:hAnsiTheme="minorHAnsi"/>
                <w:b w:val="0"/>
                <w:bCs w:val="0"/>
                <w:color w:val="auto"/>
                <w:szCs w:val="24"/>
                <w:lang w:eastAsia="en-GB"/>
              </w:rPr>
              <w:tab/>
            </w:r>
            <w:r w:rsidR="009313A9" w:rsidRPr="000F4656">
              <w:rPr>
                <w:rStyle w:val="Hyperlink"/>
              </w:rPr>
              <w:t>Key milestones:</w:t>
            </w:r>
            <w:r w:rsidR="009313A9">
              <w:rPr>
                <w:webHidden/>
              </w:rPr>
              <w:tab/>
            </w:r>
            <w:r w:rsidR="009313A9">
              <w:rPr>
                <w:webHidden/>
              </w:rPr>
              <w:fldChar w:fldCharType="begin"/>
            </w:r>
            <w:r w:rsidR="009313A9">
              <w:rPr>
                <w:webHidden/>
              </w:rPr>
              <w:instrText xml:space="preserve"> PAGEREF _Toc190259192 \h </w:instrText>
            </w:r>
            <w:r w:rsidR="009313A9">
              <w:rPr>
                <w:webHidden/>
              </w:rPr>
            </w:r>
            <w:r w:rsidR="009313A9">
              <w:rPr>
                <w:webHidden/>
              </w:rPr>
              <w:fldChar w:fldCharType="separate"/>
            </w:r>
            <w:r w:rsidR="001C5826">
              <w:rPr>
                <w:webHidden/>
              </w:rPr>
              <w:t>76</w:t>
            </w:r>
            <w:r w:rsidR="009313A9">
              <w:rPr>
                <w:webHidden/>
              </w:rPr>
              <w:fldChar w:fldCharType="end"/>
            </w:r>
          </w:hyperlink>
        </w:p>
        <w:p w14:paraId="22A56F8A" w14:textId="11B88999" w:rsidR="009313A9" w:rsidRDefault="009A55B1">
          <w:pPr>
            <w:pStyle w:val="TOC1"/>
            <w:rPr>
              <w:rFonts w:asciiTheme="minorHAnsi" w:eastAsiaTheme="minorEastAsia" w:hAnsiTheme="minorHAnsi"/>
              <w:b w:val="0"/>
              <w:bCs w:val="0"/>
              <w:color w:val="auto"/>
              <w:szCs w:val="24"/>
              <w:lang w:eastAsia="en-GB"/>
            </w:rPr>
          </w:pPr>
          <w:hyperlink w:anchor="_Toc190259193" w:history="1">
            <w:r w:rsidR="009313A9" w:rsidRPr="000F4656">
              <w:rPr>
                <w:rStyle w:val="Hyperlink"/>
              </w:rPr>
              <w:t>5.</w:t>
            </w:r>
            <w:r w:rsidR="009313A9">
              <w:rPr>
                <w:rFonts w:asciiTheme="minorHAnsi" w:eastAsiaTheme="minorEastAsia" w:hAnsiTheme="minorHAnsi"/>
                <w:b w:val="0"/>
                <w:bCs w:val="0"/>
                <w:color w:val="auto"/>
                <w:szCs w:val="24"/>
                <w:lang w:eastAsia="en-GB"/>
              </w:rPr>
              <w:tab/>
            </w:r>
            <w:r w:rsidR="009313A9" w:rsidRPr="000F4656">
              <w:rPr>
                <w:rStyle w:val="Hyperlink"/>
              </w:rPr>
              <w:t>Index</w:t>
            </w:r>
            <w:r w:rsidR="009313A9">
              <w:rPr>
                <w:webHidden/>
              </w:rPr>
              <w:tab/>
            </w:r>
            <w:r w:rsidR="009313A9">
              <w:rPr>
                <w:webHidden/>
              </w:rPr>
              <w:fldChar w:fldCharType="begin"/>
            </w:r>
            <w:r w:rsidR="009313A9">
              <w:rPr>
                <w:webHidden/>
              </w:rPr>
              <w:instrText xml:space="preserve"> PAGEREF _Toc190259193 \h </w:instrText>
            </w:r>
            <w:r w:rsidR="009313A9">
              <w:rPr>
                <w:webHidden/>
              </w:rPr>
            </w:r>
            <w:r w:rsidR="009313A9">
              <w:rPr>
                <w:webHidden/>
              </w:rPr>
              <w:fldChar w:fldCharType="separate"/>
            </w:r>
            <w:r w:rsidR="001C5826">
              <w:rPr>
                <w:webHidden/>
              </w:rPr>
              <w:t>83</w:t>
            </w:r>
            <w:r w:rsidR="009313A9">
              <w:rPr>
                <w:webHidden/>
              </w:rPr>
              <w:fldChar w:fldCharType="end"/>
            </w:r>
          </w:hyperlink>
        </w:p>
        <w:p w14:paraId="46D44E43" w14:textId="0C0B7849" w:rsidR="0096757D" w:rsidRDefault="0096757D">
          <w:r>
            <w:rPr>
              <w:b/>
              <w:bCs/>
              <w:noProof/>
            </w:rPr>
            <w:fldChar w:fldCharType="end"/>
          </w:r>
        </w:p>
      </w:sdtContent>
    </w:sdt>
    <w:p w14:paraId="06792F86" w14:textId="77777777" w:rsidR="0096757D" w:rsidRDefault="0096757D">
      <w:pPr>
        <w:rPr>
          <w:rFonts w:eastAsiaTheme="majorEastAsia" w:cstheme="majorBidi"/>
          <w:b/>
          <w:color w:val="auto"/>
          <w:sz w:val="32"/>
          <w:szCs w:val="32"/>
          <w:u w:val="single"/>
        </w:rPr>
      </w:pPr>
      <w:r>
        <w:br w:type="page"/>
      </w:r>
    </w:p>
    <w:p w14:paraId="1BEE9959" w14:textId="4AFAEF62" w:rsidR="0090075D" w:rsidRPr="00C1053A" w:rsidRDefault="005669EF" w:rsidP="00C1053A">
      <w:pPr>
        <w:rPr>
          <w:b/>
          <w:bCs/>
          <w:sz w:val="32"/>
          <w:szCs w:val="32"/>
        </w:rPr>
      </w:pPr>
      <w:r w:rsidRPr="00C1053A">
        <w:rPr>
          <w:b/>
          <w:bCs/>
          <w:sz w:val="32"/>
          <w:szCs w:val="32"/>
        </w:rPr>
        <w:lastRenderedPageBreak/>
        <w:t>Joint Forward Plan 202</w:t>
      </w:r>
      <w:r w:rsidR="00CD5D24">
        <w:rPr>
          <w:b/>
          <w:bCs/>
          <w:sz w:val="32"/>
          <w:szCs w:val="32"/>
        </w:rPr>
        <w:t>5</w:t>
      </w:r>
      <w:r w:rsidRPr="00C1053A">
        <w:rPr>
          <w:b/>
          <w:bCs/>
          <w:sz w:val="32"/>
          <w:szCs w:val="32"/>
        </w:rPr>
        <w:t>-</w:t>
      </w:r>
      <w:r w:rsidR="00CD5D24">
        <w:rPr>
          <w:b/>
          <w:bCs/>
          <w:sz w:val="32"/>
          <w:szCs w:val="32"/>
        </w:rPr>
        <w:t>30</w:t>
      </w:r>
      <w:r w:rsidRPr="00C1053A">
        <w:rPr>
          <w:b/>
          <w:bCs/>
          <w:sz w:val="32"/>
          <w:szCs w:val="32"/>
        </w:rPr>
        <w:t xml:space="preserve">: Delivery Plan </w:t>
      </w:r>
    </w:p>
    <w:p w14:paraId="0BC2D865" w14:textId="10CE0A08" w:rsidR="00612B6A" w:rsidRDefault="00612B6A" w:rsidP="00612B6A">
      <w:pPr>
        <w:pStyle w:val="Heading1"/>
      </w:pPr>
      <w:bookmarkStart w:id="0" w:name="_Toc190259178"/>
      <w:r>
        <w:t>Introduction</w:t>
      </w:r>
      <w:bookmarkEnd w:id="0"/>
    </w:p>
    <w:p w14:paraId="707F1EE9" w14:textId="73172FBC" w:rsidR="00A53063" w:rsidRDefault="00C1053A" w:rsidP="0096757D">
      <w:pPr>
        <w:rPr>
          <w:rStyle w:val="Hyperlink"/>
        </w:rPr>
      </w:pPr>
      <w:r>
        <w:t xml:space="preserve">This document outlines our specific plans in Hertfordshire and </w:t>
      </w:r>
      <w:r w:rsidR="001E53C5">
        <w:t>w</w:t>
      </w:r>
      <w:r>
        <w:t xml:space="preserve">est Essex to support the delivery of our </w:t>
      </w:r>
      <w:r w:rsidR="001E53C5">
        <w:t>health and care systems s</w:t>
      </w:r>
      <w:r>
        <w:t xml:space="preserve">trategic </w:t>
      </w:r>
      <w:r w:rsidR="001E53C5">
        <w:t>a</w:t>
      </w:r>
      <w:r>
        <w:t xml:space="preserve">mbitions including our </w:t>
      </w:r>
      <w:r w:rsidR="00B90FF4">
        <w:t>Medium-Term</w:t>
      </w:r>
      <w:r>
        <w:t xml:space="preserve"> Plan and priorities for </w:t>
      </w:r>
      <w:r w:rsidR="004C641B">
        <w:t>2024-26</w:t>
      </w:r>
      <w:r>
        <w:t>.</w:t>
      </w:r>
      <w:r w:rsidR="00A53063">
        <w:t xml:space="preserve"> Further details of these can be viewed in the overview of our Joint Forward Plan </w:t>
      </w:r>
      <w:hyperlink r:id="rId11" w:history="1">
        <w:r w:rsidR="00A53063">
          <w:rPr>
            <w:rStyle w:val="Hyperlink"/>
          </w:rPr>
          <w:t>Hertfordshire_and_West_Essex_Joint_Forward_Plan_2024_2029.pdf (ics.nhs.uk)</w:t>
        </w:r>
      </w:hyperlink>
      <w:r w:rsidR="009F5658">
        <w:rPr>
          <w:rStyle w:val="Hyperlink"/>
        </w:rPr>
        <w:t xml:space="preserve"> – </w:t>
      </w:r>
      <w:r w:rsidR="009F5658" w:rsidRPr="009F5658">
        <w:rPr>
          <w:rStyle w:val="Hyperlink"/>
          <w:highlight w:val="yellow"/>
        </w:rPr>
        <w:t>Link to be updated/added</w:t>
      </w:r>
    </w:p>
    <w:p w14:paraId="3F572E1F" w14:textId="6F289ECF" w:rsidR="00BC4D20" w:rsidRPr="00BC4D20" w:rsidRDefault="00BC4D20" w:rsidP="00612B6A">
      <w:pPr>
        <w:rPr>
          <w:rStyle w:val="Hyperlink"/>
          <w:b/>
          <w:bCs/>
          <w:color w:val="auto"/>
          <w:u w:val="none"/>
        </w:rPr>
      </w:pPr>
      <w:r w:rsidRPr="00BC4D20">
        <w:rPr>
          <w:rStyle w:val="Hyperlink"/>
          <w:b/>
          <w:bCs/>
          <w:color w:val="auto"/>
          <w:u w:val="none"/>
        </w:rPr>
        <w:t>A guide to this document:</w:t>
      </w:r>
    </w:p>
    <w:p w14:paraId="4180F584" w14:textId="300FFA93" w:rsidR="00A10AFF" w:rsidRDefault="00612B6A" w:rsidP="00612B6A">
      <w:pPr>
        <w:rPr>
          <w:rStyle w:val="Hyperlink"/>
          <w:color w:val="auto"/>
          <w:u w:val="none"/>
        </w:rPr>
      </w:pPr>
      <w:r w:rsidRPr="00A10AFF">
        <w:rPr>
          <w:rStyle w:val="Hyperlink"/>
          <w:color w:val="auto"/>
        </w:rPr>
        <w:t>Section 1</w:t>
      </w:r>
      <w:r w:rsidR="00A10AFF" w:rsidRPr="00A10AFF">
        <w:rPr>
          <w:rStyle w:val="Hyperlink"/>
          <w:color w:val="auto"/>
        </w:rPr>
        <w:t xml:space="preserve">: Delivering our </w:t>
      </w:r>
      <w:r w:rsidR="001E53C5">
        <w:rPr>
          <w:rStyle w:val="Hyperlink"/>
          <w:color w:val="auto"/>
        </w:rPr>
        <w:t>p</w:t>
      </w:r>
      <w:r w:rsidR="00A10AFF" w:rsidRPr="00A10AFF">
        <w:rPr>
          <w:rStyle w:val="Hyperlink"/>
          <w:color w:val="auto"/>
        </w:rPr>
        <w:t>riorities for 202</w:t>
      </w:r>
      <w:r w:rsidR="00CD5D24">
        <w:rPr>
          <w:rStyle w:val="Hyperlink"/>
          <w:color w:val="auto"/>
        </w:rPr>
        <w:t>5</w:t>
      </w:r>
      <w:r w:rsidR="00A10AFF" w:rsidRPr="00A10AFF">
        <w:rPr>
          <w:rStyle w:val="Hyperlink"/>
          <w:color w:val="auto"/>
        </w:rPr>
        <w:t>-</w:t>
      </w:r>
      <w:r w:rsidR="00CD5D24" w:rsidRPr="00A10AFF">
        <w:rPr>
          <w:rStyle w:val="Hyperlink"/>
          <w:color w:val="auto"/>
        </w:rPr>
        <w:t>20</w:t>
      </w:r>
      <w:r w:rsidR="00CD5D24">
        <w:rPr>
          <w:rStyle w:val="Hyperlink"/>
          <w:color w:val="auto"/>
        </w:rPr>
        <w:t>30</w:t>
      </w:r>
    </w:p>
    <w:p w14:paraId="17391FCF" w14:textId="7F3A59D0" w:rsidR="001E53C5" w:rsidRPr="001E53C5" w:rsidRDefault="00A10AFF" w:rsidP="001E53C5">
      <w:pPr>
        <w:rPr>
          <w:rStyle w:val="normaltextrun"/>
          <w:rFonts w:cs="Arial"/>
          <w:color w:val="auto"/>
          <w:shd w:val="clear" w:color="auto" w:fill="FFFFFF"/>
        </w:rPr>
      </w:pPr>
      <w:r w:rsidRPr="001E53C5">
        <w:rPr>
          <w:rStyle w:val="Hyperlink"/>
          <w:color w:val="auto"/>
          <w:u w:val="none"/>
        </w:rPr>
        <w:t>This section p</w:t>
      </w:r>
      <w:r w:rsidR="00612B6A" w:rsidRPr="001E53C5">
        <w:rPr>
          <w:rStyle w:val="Hyperlink"/>
          <w:color w:val="auto"/>
          <w:u w:val="none"/>
        </w:rPr>
        <w:t xml:space="preserve">rovides details of our plans to deliver </w:t>
      </w:r>
      <w:r w:rsidRPr="001E53C5">
        <w:rPr>
          <w:rStyle w:val="Hyperlink"/>
          <w:color w:val="auto"/>
          <w:u w:val="none"/>
        </w:rPr>
        <w:t>our</w:t>
      </w:r>
      <w:r w:rsidR="00A23534" w:rsidRPr="001E53C5">
        <w:rPr>
          <w:rStyle w:val="Hyperlink"/>
          <w:color w:val="auto"/>
          <w:u w:val="none"/>
        </w:rPr>
        <w:t xml:space="preserve"> five</w:t>
      </w:r>
      <w:r w:rsidRPr="001E53C5">
        <w:rPr>
          <w:rStyle w:val="Hyperlink"/>
          <w:color w:val="auto"/>
          <w:u w:val="none"/>
        </w:rPr>
        <w:t xml:space="preserve"> system</w:t>
      </w:r>
      <w:r w:rsidR="00A23534" w:rsidRPr="001E53C5">
        <w:rPr>
          <w:rStyle w:val="Hyperlink"/>
          <w:color w:val="auto"/>
          <w:u w:val="none"/>
        </w:rPr>
        <w:t xml:space="preserve"> priorities</w:t>
      </w:r>
      <w:r w:rsidR="00A435E8" w:rsidRPr="001E53C5">
        <w:rPr>
          <w:rStyle w:val="Hyperlink"/>
          <w:color w:val="auto"/>
          <w:u w:val="none"/>
        </w:rPr>
        <w:t>, as</w:t>
      </w:r>
      <w:r w:rsidR="00A23534" w:rsidRPr="001E53C5">
        <w:rPr>
          <w:rStyle w:val="Hyperlink"/>
          <w:color w:val="auto"/>
          <w:u w:val="none"/>
        </w:rPr>
        <w:t xml:space="preserve"> agreed by</w:t>
      </w:r>
      <w:r w:rsidR="00BC4D20" w:rsidRPr="001E53C5">
        <w:rPr>
          <w:rStyle w:val="Hyperlink"/>
          <w:color w:val="auto"/>
          <w:u w:val="none"/>
        </w:rPr>
        <w:t xml:space="preserve"> our</w:t>
      </w:r>
      <w:r w:rsidR="00A23534" w:rsidRPr="001E53C5">
        <w:rPr>
          <w:rStyle w:val="Hyperlink"/>
          <w:color w:val="auto"/>
          <w:u w:val="none"/>
        </w:rPr>
        <w:t xml:space="preserve"> system leaders</w:t>
      </w:r>
      <w:r w:rsidR="00A435E8" w:rsidRPr="001E53C5">
        <w:rPr>
          <w:rStyle w:val="Hyperlink"/>
          <w:color w:val="auto"/>
          <w:u w:val="none"/>
        </w:rPr>
        <w:t xml:space="preserve">. </w:t>
      </w:r>
      <w:r w:rsidR="001E53C5" w:rsidRPr="001E53C5">
        <w:rPr>
          <w:rStyle w:val="normaltextrun"/>
          <w:rFonts w:cs="Arial"/>
          <w:color w:val="auto"/>
          <w:shd w:val="clear" w:color="auto" w:fill="FFFFFF"/>
        </w:rPr>
        <w:t>These priorities have been identified as the five most important things that the ICB and its partners must deliver</w:t>
      </w:r>
      <w:r w:rsidR="004C641B">
        <w:rPr>
          <w:rStyle w:val="normaltextrun"/>
          <w:rFonts w:cs="Arial"/>
          <w:color w:val="auto"/>
          <w:shd w:val="clear" w:color="auto" w:fill="FFFFFF"/>
        </w:rPr>
        <w:t xml:space="preserve"> in the short to medium term </w:t>
      </w:r>
      <w:r w:rsidR="001E53C5" w:rsidRPr="001E53C5">
        <w:rPr>
          <w:rStyle w:val="normaltextrun"/>
          <w:rFonts w:cs="Arial"/>
          <w:color w:val="auto"/>
          <w:shd w:val="clear" w:color="auto" w:fill="FFFFFF"/>
        </w:rPr>
        <w:t>to address our strategic challenges and support delivery of our long-term ambitions. </w:t>
      </w:r>
    </w:p>
    <w:p w14:paraId="61A8AFFC" w14:textId="462FE419" w:rsidR="00CC4CEA" w:rsidRPr="00F24C8C" w:rsidRDefault="001E53C5" w:rsidP="001E53C5">
      <w:pPr>
        <w:rPr>
          <w:rStyle w:val="Hyperlink"/>
          <w:b/>
          <w:bCs/>
          <w:color w:val="000000" w:themeColor="text1"/>
          <w:szCs w:val="24"/>
          <w:u w:val="none"/>
        </w:rPr>
      </w:pPr>
      <w:r w:rsidRPr="001E53C5">
        <w:rPr>
          <w:rStyle w:val="normaltextrun"/>
          <w:rFonts w:cs="Arial"/>
          <w:color w:val="auto"/>
          <w:shd w:val="clear" w:color="auto" w:fill="FFFFFF"/>
        </w:rPr>
        <w:t>Under each of our priorities are specific plans for improvement along with the progress indicators for each plan, through which we will</w:t>
      </w:r>
      <w:r>
        <w:rPr>
          <w:rStyle w:val="normaltextrun"/>
          <w:rFonts w:cs="Arial"/>
          <w:color w:val="auto"/>
          <w:shd w:val="clear" w:color="auto" w:fill="FFFFFF"/>
        </w:rPr>
        <w:t xml:space="preserve"> internally</w:t>
      </w:r>
      <w:r w:rsidRPr="001E53C5">
        <w:rPr>
          <w:rStyle w:val="normaltextrun"/>
          <w:rFonts w:cs="Arial"/>
          <w:color w:val="auto"/>
          <w:shd w:val="clear" w:color="auto" w:fill="FFFFFF"/>
        </w:rPr>
        <w:t xml:space="preserve"> track our progress</w:t>
      </w:r>
      <w:r w:rsidR="00BC4D20" w:rsidRPr="001E53C5">
        <w:rPr>
          <w:rStyle w:val="Hyperlink"/>
          <w:color w:val="auto"/>
          <w:u w:val="none"/>
        </w:rPr>
        <w:t xml:space="preserve">. </w:t>
      </w:r>
      <w:r>
        <w:rPr>
          <w:rStyle w:val="Hyperlink"/>
          <w:color w:val="auto"/>
          <w:u w:val="none"/>
        </w:rPr>
        <w:t>K</w:t>
      </w:r>
      <w:r w:rsidR="001A3E1A">
        <w:rPr>
          <w:rStyle w:val="Hyperlink"/>
          <w:color w:val="auto"/>
          <w:u w:val="none"/>
        </w:rPr>
        <w:t>ey indicators</w:t>
      </w:r>
      <w:r w:rsidR="00F24C8C">
        <w:rPr>
          <w:rStyle w:val="Hyperlink"/>
          <w:color w:val="auto"/>
          <w:u w:val="none"/>
        </w:rPr>
        <w:t xml:space="preserve"> (‘</w:t>
      </w:r>
      <w:r w:rsidR="00F24C8C" w:rsidRPr="00F24C8C">
        <w:rPr>
          <w:szCs w:val="24"/>
        </w:rPr>
        <w:t>How will we know that we made a difference’)</w:t>
      </w:r>
      <w:r w:rsidR="001A3E1A">
        <w:rPr>
          <w:rStyle w:val="Hyperlink"/>
          <w:color w:val="auto"/>
          <w:u w:val="none"/>
        </w:rPr>
        <w:t xml:space="preserve"> </w:t>
      </w:r>
      <w:r>
        <w:rPr>
          <w:rStyle w:val="Hyperlink"/>
          <w:color w:val="auto"/>
          <w:u w:val="none"/>
        </w:rPr>
        <w:t>show</w:t>
      </w:r>
      <w:r w:rsidR="001A3E1A">
        <w:rPr>
          <w:rStyle w:val="Hyperlink"/>
          <w:color w:val="auto"/>
          <w:u w:val="none"/>
        </w:rPr>
        <w:t xml:space="preserve"> how we will demonstrate overall progress of this work</w:t>
      </w:r>
      <w:r w:rsidR="00AB1F2A">
        <w:rPr>
          <w:rStyle w:val="Hyperlink"/>
          <w:color w:val="auto"/>
          <w:u w:val="none"/>
        </w:rPr>
        <w:t xml:space="preserve">, </w:t>
      </w:r>
      <w:r w:rsidR="00AB1F2A" w:rsidRPr="00AB1F2A">
        <w:rPr>
          <w:rStyle w:val="Hyperlink"/>
          <w:color w:val="auto"/>
          <w:u w:val="none"/>
        </w:rPr>
        <w:t xml:space="preserve">measure </w:t>
      </w:r>
      <w:r>
        <w:rPr>
          <w:rStyle w:val="Hyperlink"/>
          <w:color w:val="auto"/>
          <w:u w:val="none"/>
        </w:rPr>
        <w:t xml:space="preserve">the </w:t>
      </w:r>
      <w:r w:rsidR="00AB1F2A" w:rsidRPr="00AB1F2A">
        <w:rPr>
          <w:rStyle w:val="Hyperlink"/>
          <w:color w:val="auto"/>
          <w:u w:val="none"/>
        </w:rPr>
        <w:t>impact for our population</w:t>
      </w:r>
      <w:r w:rsidR="00AB1F2A">
        <w:rPr>
          <w:rStyle w:val="Hyperlink"/>
          <w:color w:val="auto"/>
          <w:u w:val="none"/>
        </w:rPr>
        <w:t xml:space="preserve"> and</w:t>
      </w:r>
      <w:r w:rsidR="00AB1F2A" w:rsidRPr="00AB1F2A">
        <w:rPr>
          <w:rStyle w:val="Hyperlink"/>
          <w:color w:val="auto"/>
          <w:u w:val="none"/>
        </w:rPr>
        <w:t xml:space="preserve"> </w:t>
      </w:r>
      <w:r w:rsidR="00AB1F2A">
        <w:rPr>
          <w:rStyle w:val="Hyperlink"/>
          <w:color w:val="auto"/>
          <w:u w:val="none"/>
        </w:rPr>
        <w:t>evidence</w:t>
      </w:r>
      <w:r w:rsidR="00AB1F2A" w:rsidRPr="00AB1F2A">
        <w:rPr>
          <w:rStyle w:val="Hyperlink"/>
          <w:color w:val="auto"/>
          <w:u w:val="none"/>
        </w:rPr>
        <w:t xml:space="preserve"> that we are </w:t>
      </w:r>
      <w:r>
        <w:rPr>
          <w:rStyle w:val="Hyperlink"/>
          <w:color w:val="auto"/>
          <w:u w:val="none"/>
        </w:rPr>
        <w:t xml:space="preserve">making a positive difference. </w:t>
      </w:r>
      <w:r w:rsidR="00113B8B">
        <w:rPr>
          <w:rStyle w:val="Hyperlink"/>
          <w:color w:val="auto"/>
          <w:u w:val="none"/>
        </w:rPr>
        <w:t>These plans, unless stated otherwise</w:t>
      </w:r>
      <w:r>
        <w:rPr>
          <w:rStyle w:val="Hyperlink"/>
          <w:color w:val="auto"/>
          <w:u w:val="none"/>
        </w:rPr>
        <w:t>,</w:t>
      </w:r>
      <w:r w:rsidR="00113B8B">
        <w:rPr>
          <w:rStyle w:val="Hyperlink"/>
          <w:color w:val="auto"/>
          <w:u w:val="none"/>
        </w:rPr>
        <w:t xml:space="preserve"> are being delivered </w:t>
      </w:r>
      <w:r>
        <w:rPr>
          <w:rStyle w:val="Hyperlink"/>
          <w:color w:val="auto"/>
          <w:u w:val="none"/>
        </w:rPr>
        <w:t xml:space="preserve">across our health and care system. </w:t>
      </w:r>
      <w:r w:rsidR="00113B8B">
        <w:rPr>
          <w:rStyle w:val="Hyperlink"/>
          <w:color w:val="auto"/>
          <w:u w:val="none"/>
        </w:rPr>
        <w:t xml:space="preserve"> </w:t>
      </w:r>
    </w:p>
    <w:p w14:paraId="0DE71531" w14:textId="1DA5D505" w:rsidR="00A10AFF" w:rsidRDefault="00A10AFF" w:rsidP="0096757D">
      <w:pPr>
        <w:rPr>
          <w:rStyle w:val="Hyperlink"/>
          <w:color w:val="auto"/>
        </w:rPr>
      </w:pPr>
      <w:r w:rsidRPr="00A10AFF">
        <w:rPr>
          <w:rStyle w:val="Hyperlink"/>
          <w:color w:val="auto"/>
        </w:rPr>
        <w:t>Section 2:</w:t>
      </w:r>
      <w:r>
        <w:rPr>
          <w:rStyle w:val="Hyperlink"/>
          <w:color w:val="auto"/>
        </w:rPr>
        <w:t xml:space="preserve"> </w:t>
      </w:r>
      <w:r w:rsidRPr="00A10AFF">
        <w:rPr>
          <w:rStyle w:val="Hyperlink"/>
          <w:color w:val="auto"/>
        </w:rPr>
        <w:t>Delivering our ambitions for 202</w:t>
      </w:r>
      <w:r w:rsidR="00CD5D24">
        <w:rPr>
          <w:rStyle w:val="Hyperlink"/>
          <w:color w:val="auto"/>
        </w:rPr>
        <w:t>5</w:t>
      </w:r>
      <w:r w:rsidRPr="00A10AFF">
        <w:rPr>
          <w:rStyle w:val="Hyperlink"/>
          <w:color w:val="auto"/>
        </w:rPr>
        <w:t>-</w:t>
      </w:r>
      <w:r w:rsidR="00CD5D24" w:rsidRPr="00A10AFF">
        <w:rPr>
          <w:rStyle w:val="Hyperlink"/>
          <w:color w:val="auto"/>
        </w:rPr>
        <w:t>20</w:t>
      </w:r>
      <w:r w:rsidR="00CD5D24">
        <w:rPr>
          <w:rStyle w:val="Hyperlink"/>
          <w:color w:val="auto"/>
        </w:rPr>
        <w:t>30</w:t>
      </w:r>
    </w:p>
    <w:p w14:paraId="00557641" w14:textId="4466FAE8" w:rsidR="00A10AFF" w:rsidRDefault="00A435E8" w:rsidP="0096757D">
      <w:pPr>
        <w:rPr>
          <w:rStyle w:val="Hyperlink"/>
          <w:color w:val="auto"/>
          <w:u w:val="none"/>
        </w:rPr>
      </w:pPr>
      <w:r w:rsidRPr="00A435E8">
        <w:rPr>
          <w:rStyle w:val="Hyperlink"/>
          <w:color w:val="auto"/>
          <w:u w:val="none"/>
        </w:rPr>
        <w:t>This section provides details of our plans to deliver our five-year strategic ambitions as set out in our Medium-Term Plan as well as supporting delivery of the systems</w:t>
      </w:r>
      <w:r w:rsidR="0094016E" w:rsidRPr="0094016E">
        <w:t xml:space="preserve"> </w:t>
      </w:r>
      <w:hyperlink r:id="rId12" w:tgtFrame="_blank" w:history="1">
        <w:r w:rsidR="0094016E">
          <w:rPr>
            <w:rStyle w:val="normaltextrun"/>
            <w:color w:val="0000FF"/>
            <w:u w:val="single"/>
            <w:shd w:val="clear" w:color="auto" w:fill="E1E3E6"/>
          </w:rPr>
          <w:t>Integrated Care Strategy</w:t>
        </w:r>
      </w:hyperlink>
      <w:r w:rsidR="0094016E">
        <w:rPr>
          <w:rStyle w:val="normaltextrun"/>
          <w:shd w:val="clear" w:color="auto" w:fill="FFFFFF"/>
        </w:rPr>
        <w:t>.</w:t>
      </w:r>
      <w:r w:rsidR="001E53C5" w:rsidRPr="001E53C5">
        <w:rPr>
          <w:rStyle w:val="Hyperlink"/>
          <w:color w:val="2F5496" w:themeColor="accent1" w:themeShade="BF"/>
          <w:u w:val="none"/>
        </w:rPr>
        <w:t xml:space="preserve"> </w:t>
      </w:r>
      <w:r w:rsidR="001E53C5">
        <w:rPr>
          <w:rStyle w:val="Hyperlink"/>
          <w:color w:val="auto"/>
          <w:u w:val="none"/>
        </w:rPr>
        <w:t>As per section 1, t</w:t>
      </w:r>
      <w:r w:rsidR="00113B8B">
        <w:rPr>
          <w:rStyle w:val="Hyperlink"/>
          <w:color w:val="auto"/>
          <w:u w:val="none"/>
        </w:rPr>
        <w:t>hese plans,</w:t>
      </w:r>
      <w:r w:rsidR="001E53C5">
        <w:rPr>
          <w:rStyle w:val="Hyperlink"/>
          <w:color w:val="auto"/>
          <w:u w:val="none"/>
        </w:rPr>
        <w:t xml:space="preserve"> unless</w:t>
      </w:r>
      <w:r w:rsidR="00113B8B">
        <w:rPr>
          <w:rStyle w:val="Hyperlink"/>
          <w:color w:val="auto"/>
          <w:u w:val="none"/>
        </w:rPr>
        <w:t xml:space="preserve"> </w:t>
      </w:r>
      <w:r w:rsidR="001E53C5">
        <w:rPr>
          <w:rStyle w:val="Hyperlink"/>
          <w:color w:val="auto"/>
          <w:u w:val="none"/>
        </w:rPr>
        <w:t xml:space="preserve">stated otherwise, are being delivered across our health and care system.  </w:t>
      </w:r>
    </w:p>
    <w:p w14:paraId="06DAE49E" w14:textId="51E189AE" w:rsidR="00A435E8" w:rsidRDefault="00A435E8" w:rsidP="00A435E8">
      <w:pPr>
        <w:rPr>
          <w:rStyle w:val="Hyperlink"/>
          <w:color w:val="auto"/>
          <w:u w:val="none"/>
        </w:rPr>
      </w:pPr>
      <w:r>
        <w:rPr>
          <w:rStyle w:val="Hyperlink"/>
          <w:color w:val="auto"/>
          <w:u w:val="none"/>
        </w:rPr>
        <w:t xml:space="preserve">Under each ambition in this section </w:t>
      </w:r>
      <w:r w:rsidR="008472E0">
        <w:rPr>
          <w:rStyle w:val="Hyperlink"/>
          <w:color w:val="auto"/>
          <w:u w:val="none"/>
        </w:rPr>
        <w:t>there is a</w:t>
      </w:r>
      <w:r>
        <w:rPr>
          <w:rStyle w:val="Hyperlink"/>
          <w:color w:val="auto"/>
          <w:u w:val="none"/>
        </w:rPr>
        <w:t xml:space="preserve"> summary of </w:t>
      </w:r>
      <w:r w:rsidR="008472E0">
        <w:rPr>
          <w:rStyle w:val="Hyperlink"/>
          <w:color w:val="auto"/>
          <w:u w:val="none"/>
        </w:rPr>
        <w:t xml:space="preserve">the </w:t>
      </w:r>
      <w:r>
        <w:rPr>
          <w:rStyle w:val="Hyperlink"/>
          <w:color w:val="auto"/>
          <w:u w:val="none"/>
        </w:rPr>
        <w:t xml:space="preserve">relevant strategic challenges relating to </w:t>
      </w:r>
      <w:r w:rsidR="008472E0">
        <w:rPr>
          <w:rStyle w:val="Hyperlink"/>
          <w:color w:val="auto"/>
          <w:u w:val="none"/>
        </w:rPr>
        <w:t>it</w:t>
      </w:r>
      <w:r>
        <w:rPr>
          <w:rStyle w:val="Hyperlink"/>
          <w:color w:val="auto"/>
          <w:u w:val="none"/>
        </w:rPr>
        <w:t xml:space="preserve">, as well as patient and resident engagement findings that have informed </w:t>
      </w:r>
      <w:r w:rsidR="003A07CC">
        <w:rPr>
          <w:rStyle w:val="Hyperlink"/>
          <w:color w:val="auto"/>
          <w:u w:val="none"/>
        </w:rPr>
        <w:t xml:space="preserve">and continue to inform </w:t>
      </w:r>
      <w:r>
        <w:rPr>
          <w:rStyle w:val="Hyperlink"/>
          <w:color w:val="auto"/>
          <w:u w:val="none"/>
        </w:rPr>
        <w:t xml:space="preserve">our plans. Below </w:t>
      </w:r>
      <w:r w:rsidR="00F24C8C">
        <w:rPr>
          <w:rStyle w:val="Hyperlink"/>
          <w:color w:val="auto"/>
          <w:u w:val="none"/>
        </w:rPr>
        <w:t>this are our specific plans for</w:t>
      </w:r>
      <w:r w:rsidR="003A07CC">
        <w:rPr>
          <w:rStyle w:val="Hyperlink"/>
          <w:color w:val="auto"/>
          <w:u w:val="none"/>
        </w:rPr>
        <w:t xml:space="preserve"> </w:t>
      </w:r>
      <w:r w:rsidR="00F24C8C">
        <w:rPr>
          <w:rStyle w:val="Hyperlink"/>
          <w:color w:val="auto"/>
          <w:u w:val="none"/>
        </w:rPr>
        <w:t>delivering this ambition over</w:t>
      </w:r>
      <w:r w:rsidR="001E53C5">
        <w:rPr>
          <w:rStyle w:val="Hyperlink"/>
          <w:color w:val="auto"/>
          <w:u w:val="none"/>
        </w:rPr>
        <w:t xml:space="preserve"> the</w:t>
      </w:r>
      <w:r w:rsidR="00F24C8C">
        <w:rPr>
          <w:rStyle w:val="Hyperlink"/>
          <w:color w:val="auto"/>
          <w:u w:val="none"/>
        </w:rPr>
        <w:t xml:space="preserve"> </w:t>
      </w:r>
      <w:r w:rsidR="003A07CC">
        <w:rPr>
          <w:rStyle w:val="Hyperlink"/>
          <w:color w:val="auto"/>
          <w:u w:val="none"/>
        </w:rPr>
        <w:t>202</w:t>
      </w:r>
      <w:r w:rsidR="00681491">
        <w:rPr>
          <w:rStyle w:val="Hyperlink"/>
          <w:color w:val="auto"/>
          <w:u w:val="none"/>
        </w:rPr>
        <w:t>5</w:t>
      </w:r>
      <w:r w:rsidR="003A07CC">
        <w:rPr>
          <w:rStyle w:val="Hyperlink"/>
          <w:color w:val="auto"/>
          <w:u w:val="none"/>
        </w:rPr>
        <w:t>-</w:t>
      </w:r>
      <w:r w:rsidR="00681491">
        <w:rPr>
          <w:rStyle w:val="Hyperlink"/>
          <w:color w:val="auto"/>
          <w:u w:val="none"/>
        </w:rPr>
        <w:t xml:space="preserve">30 </w:t>
      </w:r>
      <w:r w:rsidR="001E53C5">
        <w:rPr>
          <w:rStyle w:val="Hyperlink"/>
          <w:color w:val="auto"/>
          <w:u w:val="none"/>
        </w:rPr>
        <w:t>period</w:t>
      </w:r>
      <w:r w:rsidR="003A07CC">
        <w:rPr>
          <w:rStyle w:val="Hyperlink"/>
          <w:color w:val="auto"/>
          <w:u w:val="none"/>
        </w:rPr>
        <w:t xml:space="preserve"> </w:t>
      </w:r>
      <w:r w:rsidR="00F24C8C">
        <w:rPr>
          <w:rStyle w:val="Hyperlink"/>
          <w:color w:val="auto"/>
          <w:u w:val="none"/>
        </w:rPr>
        <w:t xml:space="preserve">along </w:t>
      </w:r>
      <w:r w:rsidR="001E53C5" w:rsidRPr="001E53C5">
        <w:rPr>
          <w:rStyle w:val="normaltextrun"/>
          <w:rFonts w:cs="Arial"/>
          <w:color w:val="auto"/>
          <w:shd w:val="clear" w:color="auto" w:fill="FFFFFF"/>
        </w:rPr>
        <w:t>with the progress indicators for each plan, through which we will</w:t>
      </w:r>
      <w:r w:rsidR="001E53C5">
        <w:rPr>
          <w:rStyle w:val="normaltextrun"/>
          <w:rFonts w:cs="Arial"/>
          <w:color w:val="auto"/>
          <w:shd w:val="clear" w:color="auto" w:fill="FFFFFF"/>
        </w:rPr>
        <w:t xml:space="preserve"> internally</w:t>
      </w:r>
      <w:r w:rsidR="001E53C5" w:rsidRPr="001E53C5">
        <w:rPr>
          <w:rStyle w:val="normaltextrun"/>
          <w:rFonts w:cs="Arial"/>
          <w:color w:val="auto"/>
          <w:shd w:val="clear" w:color="auto" w:fill="FFFFFF"/>
        </w:rPr>
        <w:t xml:space="preserve"> track our progress</w:t>
      </w:r>
      <w:r w:rsidR="008472E0">
        <w:rPr>
          <w:rStyle w:val="normaltextrun"/>
          <w:rFonts w:cs="Arial"/>
          <w:color w:val="auto"/>
          <w:shd w:val="clear" w:color="auto" w:fill="FFFFFF"/>
        </w:rPr>
        <w:t>.</w:t>
      </w:r>
      <w:r w:rsidR="001E53C5">
        <w:rPr>
          <w:rStyle w:val="Hyperlink"/>
          <w:color w:val="auto"/>
          <w:u w:val="none"/>
        </w:rPr>
        <w:t xml:space="preserve"> </w:t>
      </w:r>
      <w:r w:rsidR="008472E0">
        <w:rPr>
          <w:rStyle w:val="Hyperlink"/>
          <w:color w:val="auto"/>
          <w:u w:val="none"/>
        </w:rPr>
        <w:t>Similarly to</w:t>
      </w:r>
      <w:r w:rsidR="001E53C5">
        <w:rPr>
          <w:rStyle w:val="Hyperlink"/>
          <w:color w:val="auto"/>
          <w:u w:val="none"/>
        </w:rPr>
        <w:t xml:space="preserve"> section 1, each ambition has a set of key</w:t>
      </w:r>
      <w:r w:rsidR="001E53C5" w:rsidRPr="001E53C5">
        <w:rPr>
          <w:rStyle w:val="Hyperlink"/>
          <w:color w:val="auto"/>
          <w:u w:val="none"/>
        </w:rPr>
        <w:t xml:space="preserve"> </w:t>
      </w:r>
      <w:r w:rsidR="001E53C5">
        <w:rPr>
          <w:rStyle w:val="Hyperlink"/>
          <w:color w:val="auto"/>
          <w:u w:val="none"/>
        </w:rPr>
        <w:t>indicators (‘</w:t>
      </w:r>
      <w:r w:rsidR="001E53C5" w:rsidRPr="00F24C8C">
        <w:rPr>
          <w:szCs w:val="24"/>
        </w:rPr>
        <w:t>How will we know that we made a difference’)</w:t>
      </w:r>
      <w:r w:rsidR="001E53C5">
        <w:rPr>
          <w:rStyle w:val="Hyperlink"/>
          <w:color w:val="auto"/>
          <w:u w:val="none"/>
        </w:rPr>
        <w:t xml:space="preserve"> that show how we will demonstrate overall progress of this work, </w:t>
      </w:r>
      <w:r w:rsidR="001E53C5" w:rsidRPr="00AB1F2A">
        <w:rPr>
          <w:rStyle w:val="Hyperlink"/>
          <w:color w:val="auto"/>
          <w:u w:val="none"/>
        </w:rPr>
        <w:t xml:space="preserve">measure </w:t>
      </w:r>
      <w:r w:rsidR="001E53C5">
        <w:rPr>
          <w:rStyle w:val="Hyperlink"/>
          <w:color w:val="auto"/>
          <w:u w:val="none"/>
        </w:rPr>
        <w:t xml:space="preserve">the </w:t>
      </w:r>
      <w:r w:rsidR="001E53C5" w:rsidRPr="00AB1F2A">
        <w:rPr>
          <w:rStyle w:val="Hyperlink"/>
          <w:color w:val="auto"/>
          <w:u w:val="none"/>
        </w:rPr>
        <w:t>impact for our population</w:t>
      </w:r>
      <w:r w:rsidR="001E53C5">
        <w:rPr>
          <w:rStyle w:val="Hyperlink"/>
          <w:color w:val="auto"/>
          <w:u w:val="none"/>
        </w:rPr>
        <w:t xml:space="preserve"> and</w:t>
      </w:r>
      <w:r w:rsidR="001E53C5" w:rsidRPr="00AB1F2A">
        <w:rPr>
          <w:rStyle w:val="Hyperlink"/>
          <w:color w:val="auto"/>
          <w:u w:val="none"/>
        </w:rPr>
        <w:t xml:space="preserve"> </w:t>
      </w:r>
      <w:r w:rsidR="001E53C5">
        <w:rPr>
          <w:rStyle w:val="Hyperlink"/>
          <w:color w:val="auto"/>
          <w:u w:val="none"/>
        </w:rPr>
        <w:t>evidence</w:t>
      </w:r>
      <w:r w:rsidR="001E53C5" w:rsidRPr="00AB1F2A">
        <w:rPr>
          <w:rStyle w:val="Hyperlink"/>
          <w:color w:val="auto"/>
          <w:u w:val="none"/>
        </w:rPr>
        <w:t xml:space="preserve"> that we are </w:t>
      </w:r>
      <w:r w:rsidR="001E53C5">
        <w:rPr>
          <w:rStyle w:val="Hyperlink"/>
          <w:color w:val="auto"/>
          <w:u w:val="none"/>
        </w:rPr>
        <w:t xml:space="preserve">making a positive difference.  </w:t>
      </w:r>
    </w:p>
    <w:p w14:paraId="1E1F7113" w14:textId="77777777" w:rsidR="008870B7" w:rsidRDefault="008870B7" w:rsidP="00A435E8">
      <w:pPr>
        <w:rPr>
          <w:rStyle w:val="Hyperlink"/>
          <w:color w:val="auto"/>
          <w:u w:val="none"/>
        </w:rPr>
      </w:pPr>
    </w:p>
    <w:p w14:paraId="5C3A106B" w14:textId="3B28BBE6" w:rsidR="00A435E8" w:rsidRDefault="00A435E8" w:rsidP="00A435E8">
      <w:pPr>
        <w:rPr>
          <w:rStyle w:val="Hyperlink"/>
          <w:color w:val="auto"/>
        </w:rPr>
      </w:pPr>
      <w:r>
        <w:rPr>
          <w:rStyle w:val="Hyperlink"/>
          <w:color w:val="auto"/>
        </w:rPr>
        <w:lastRenderedPageBreak/>
        <w:t>Section 3: Our workforce plan</w:t>
      </w:r>
    </w:p>
    <w:p w14:paraId="6C0267D2" w14:textId="015C88B2" w:rsidR="00A435E8" w:rsidRDefault="00F24728" w:rsidP="00A435E8">
      <w:pPr>
        <w:rPr>
          <w:rFonts w:cs="Arial"/>
          <w:szCs w:val="24"/>
        </w:rPr>
      </w:pPr>
      <w:r w:rsidRPr="00701FA0">
        <w:rPr>
          <w:rStyle w:val="Hyperlink"/>
          <w:color w:val="auto"/>
          <w:u w:val="none"/>
        </w:rPr>
        <w:t xml:space="preserve">Our </w:t>
      </w:r>
      <w:r w:rsidR="00701FA0" w:rsidRPr="00701FA0">
        <w:rPr>
          <w:rStyle w:val="Hyperlink"/>
          <w:color w:val="auto"/>
          <w:u w:val="none"/>
        </w:rPr>
        <w:t>h</w:t>
      </w:r>
      <w:r w:rsidR="00701FA0" w:rsidRPr="00701FA0">
        <w:rPr>
          <w:rStyle w:val="normaltextrun"/>
          <w:rFonts w:cs="Arial"/>
          <w:color w:val="auto"/>
          <w:bdr w:val="none" w:sz="0" w:space="0" w:color="auto" w:frame="1"/>
        </w:rPr>
        <w:t xml:space="preserve">ealth and social care </w:t>
      </w:r>
      <w:r>
        <w:rPr>
          <w:rStyle w:val="Hyperlink"/>
          <w:color w:val="auto"/>
          <w:u w:val="none"/>
        </w:rPr>
        <w:t>w</w:t>
      </w:r>
      <w:r w:rsidRPr="00F24728">
        <w:rPr>
          <w:rStyle w:val="Hyperlink"/>
          <w:color w:val="auto"/>
          <w:u w:val="none"/>
        </w:rPr>
        <w:t>orkforce</w:t>
      </w:r>
      <w:r w:rsidR="00F24C8C">
        <w:rPr>
          <w:rStyle w:val="Hyperlink"/>
          <w:color w:val="auto"/>
          <w:u w:val="none"/>
        </w:rPr>
        <w:t xml:space="preserve"> </w:t>
      </w:r>
      <w:r w:rsidR="00701FA0">
        <w:rPr>
          <w:rStyle w:val="Hyperlink"/>
          <w:color w:val="auto"/>
          <w:u w:val="none"/>
        </w:rPr>
        <w:t>are</w:t>
      </w:r>
      <w:r w:rsidR="00F24C8C">
        <w:rPr>
          <w:rStyle w:val="Hyperlink"/>
          <w:color w:val="auto"/>
          <w:u w:val="none"/>
        </w:rPr>
        <w:t xml:space="preserve"> an integral part of everything that we do and our workforce </w:t>
      </w:r>
      <w:r>
        <w:rPr>
          <w:rStyle w:val="Hyperlink"/>
          <w:color w:val="auto"/>
          <w:u w:val="none"/>
        </w:rPr>
        <w:t>plans</w:t>
      </w:r>
      <w:r w:rsidR="00F24C8C">
        <w:rPr>
          <w:rStyle w:val="Hyperlink"/>
          <w:color w:val="auto"/>
          <w:u w:val="none"/>
        </w:rPr>
        <w:t>, that are detailed in this section,</w:t>
      </w:r>
      <w:r>
        <w:rPr>
          <w:rStyle w:val="Hyperlink"/>
          <w:color w:val="auto"/>
          <w:u w:val="none"/>
        </w:rPr>
        <w:t xml:space="preserve"> </w:t>
      </w:r>
      <w:r w:rsidR="00701FA0">
        <w:rPr>
          <w:rStyle w:val="Hyperlink"/>
          <w:color w:val="auto"/>
          <w:u w:val="none"/>
        </w:rPr>
        <w:t>will help us</w:t>
      </w:r>
      <w:r>
        <w:rPr>
          <w:rStyle w:val="Hyperlink"/>
          <w:color w:val="auto"/>
          <w:u w:val="none"/>
        </w:rPr>
        <w:t xml:space="preserve"> to deliver our ambitions and priorities. W</w:t>
      </w:r>
      <w:r w:rsidRPr="00F24728">
        <w:rPr>
          <w:rStyle w:val="Hyperlink"/>
          <w:color w:val="auto"/>
          <w:u w:val="none"/>
        </w:rPr>
        <w:t xml:space="preserve">here appropriate </w:t>
      </w:r>
      <w:r>
        <w:rPr>
          <w:rStyle w:val="Hyperlink"/>
          <w:color w:val="auto"/>
          <w:u w:val="none"/>
        </w:rPr>
        <w:t xml:space="preserve">our workforce plans are </w:t>
      </w:r>
      <w:r w:rsidRPr="00F24728">
        <w:rPr>
          <w:rStyle w:val="Hyperlink"/>
          <w:color w:val="auto"/>
          <w:u w:val="none"/>
        </w:rPr>
        <w:t xml:space="preserve">woven into </w:t>
      </w:r>
      <w:r>
        <w:rPr>
          <w:rStyle w:val="Hyperlink"/>
          <w:color w:val="auto"/>
          <w:u w:val="none"/>
        </w:rPr>
        <w:t>our plans for</w:t>
      </w:r>
      <w:r w:rsidR="00F24C8C">
        <w:rPr>
          <w:rStyle w:val="Hyperlink"/>
          <w:color w:val="auto"/>
          <w:u w:val="none"/>
        </w:rPr>
        <w:t xml:space="preserve"> each</w:t>
      </w:r>
      <w:r>
        <w:rPr>
          <w:rStyle w:val="Hyperlink"/>
          <w:color w:val="auto"/>
          <w:u w:val="none"/>
        </w:rPr>
        <w:t xml:space="preserve"> priority and ambition. However, t</w:t>
      </w:r>
      <w:r w:rsidR="00A435E8">
        <w:rPr>
          <w:rStyle w:val="Hyperlink"/>
          <w:color w:val="auto"/>
          <w:u w:val="none"/>
        </w:rPr>
        <w:t>his section provides an overview of our</w:t>
      </w:r>
      <w:r>
        <w:rPr>
          <w:rStyle w:val="Hyperlink"/>
          <w:color w:val="auto"/>
          <w:u w:val="none"/>
        </w:rPr>
        <w:t xml:space="preserve"> system workforce</w:t>
      </w:r>
      <w:r w:rsidR="00A435E8">
        <w:rPr>
          <w:rStyle w:val="Hyperlink"/>
          <w:color w:val="auto"/>
          <w:u w:val="none"/>
        </w:rPr>
        <w:t xml:space="preserve"> plans</w:t>
      </w:r>
      <w:r>
        <w:rPr>
          <w:rStyle w:val="Hyperlink"/>
          <w:color w:val="auto"/>
          <w:u w:val="none"/>
        </w:rPr>
        <w:t xml:space="preserve">, </w:t>
      </w:r>
      <w:r w:rsidR="00A435E8">
        <w:rPr>
          <w:rStyle w:val="Hyperlink"/>
          <w:color w:val="auto"/>
          <w:u w:val="none"/>
        </w:rPr>
        <w:t>th</w:t>
      </w:r>
      <w:r>
        <w:rPr>
          <w:rStyle w:val="Hyperlink"/>
          <w:color w:val="auto"/>
          <w:u w:val="none"/>
        </w:rPr>
        <w:t>ese</w:t>
      </w:r>
      <w:r w:rsidR="00A435E8">
        <w:rPr>
          <w:rStyle w:val="Hyperlink"/>
          <w:color w:val="auto"/>
          <w:u w:val="none"/>
        </w:rPr>
        <w:t xml:space="preserve"> </w:t>
      </w:r>
      <w:r>
        <w:rPr>
          <w:rStyle w:val="Hyperlink"/>
          <w:color w:val="auto"/>
          <w:u w:val="none"/>
        </w:rPr>
        <w:t xml:space="preserve">plans </w:t>
      </w:r>
      <w:r w:rsidR="00A435E8">
        <w:rPr>
          <w:rStyle w:val="Hyperlink"/>
          <w:color w:val="auto"/>
          <w:u w:val="none"/>
        </w:rPr>
        <w:t>s</w:t>
      </w:r>
      <w:r w:rsidR="00A435E8" w:rsidRPr="000C264C">
        <w:rPr>
          <w:rFonts w:cs="Arial"/>
          <w:szCs w:val="24"/>
        </w:rPr>
        <w:t xml:space="preserve">upport delivery of the system’s 2023-2025 People Plan </w:t>
      </w:r>
      <w:r w:rsidR="003A07CC">
        <w:rPr>
          <w:rFonts w:cs="Arial"/>
          <w:szCs w:val="24"/>
        </w:rPr>
        <w:t xml:space="preserve">that are working </w:t>
      </w:r>
      <w:r w:rsidR="00A435E8" w:rsidRPr="000C264C">
        <w:rPr>
          <w:rFonts w:cs="Arial"/>
          <w:szCs w:val="24"/>
        </w:rPr>
        <w:t>towards the requirements of the NHS Long-Term Workforce Plan</w:t>
      </w:r>
      <w:r w:rsidR="00F24C8C">
        <w:rPr>
          <w:rFonts w:cs="Arial"/>
          <w:szCs w:val="24"/>
        </w:rPr>
        <w:t xml:space="preserve">. </w:t>
      </w:r>
      <w:r w:rsidR="004C641B">
        <w:rPr>
          <w:rFonts w:cs="Arial"/>
          <w:szCs w:val="24"/>
        </w:rPr>
        <w:t xml:space="preserve">An updated workforce plan is to be developed in 2025-26 and subsequent iterations of our JFP will be updated to reflect this. </w:t>
      </w:r>
    </w:p>
    <w:p w14:paraId="5F4B163D" w14:textId="79EAEB0F" w:rsidR="003A07CC" w:rsidRDefault="003A07CC" w:rsidP="003A07CC">
      <w:pPr>
        <w:rPr>
          <w:rStyle w:val="Hyperlink"/>
          <w:color w:val="auto"/>
          <w:u w:val="none"/>
        </w:rPr>
      </w:pPr>
      <w:r>
        <w:rPr>
          <w:rStyle w:val="Hyperlink"/>
          <w:color w:val="auto"/>
          <w:u w:val="none"/>
        </w:rPr>
        <w:t>In this section</w:t>
      </w:r>
      <w:r w:rsidR="008472E0">
        <w:rPr>
          <w:rStyle w:val="Hyperlink"/>
          <w:color w:val="auto"/>
          <w:u w:val="none"/>
        </w:rPr>
        <w:t>, similarly to sections 1 and 2,</w:t>
      </w:r>
      <w:r>
        <w:rPr>
          <w:rStyle w:val="Hyperlink"/>
          <w:color w:val="auto"/>
          <w:u w:val="none"/>
        </w:rPr>
        <w:t xml:space="preserve"> we provide a summary of our relevant strategic challenges relating to </w:t>
      </w:r>
      <w:r w:rsidR="008472E0">
        <w:rPr>
          <w:rStyle w:val="Hyperlink"/>
          <w:color w:val="auto"/>
          <w:u w:val="none"/>
        </w:rPr>
        <w:t>workforce</w:t>
      </w:r>
      <w:r>
        <w:rPr>
          <w:rStyle w:val="Hyperlink"/>
          <w:color w:val="auto"/>
          <w:u w:val="none"/>
        </w:rPr>
        <w:t>, as well as staff engagement findings that have informed and continue to inform our plans</w:t>
      </w:r>
      <w:r w:rsidR="008472E0">
        <w:rPr>
          <w:rStyle w:val="Hyperlink"/>
          <w:color w:val="auto"/>
          <w:u w:val="none"/>
        </w:rPr>
        <w:t xml:space="preserve"> and</w:t>
      </w:r>
      <w:r>
        <w:rPr>
          <w:rStyle w:val="Hyperlink"/>
          <w:color w:val="auto"/>
          <w:u w:val="none"/>
        </w:rPr>
        <w:t xml:space="preserve"> our specific plans for improvement</w:t>
      </w:r>
      <w:r w:rsidR="008472E0">
        <w:rPr>
          <w:rStyle w:val="Hyperlink"/>
          <w:color w:val="auto"/>
          <w:u w:val="none"/>
        </w:rPr>
        <w:t>. B</w:t>
      </w:r>
      <w:r>
        <w:rPr>
          <w:rStyle w:val="Hyperlink"/>
          <w:color w:val="auto"/>
          <w:u w:val="none"/>
        </w:rPr>
        <w:t>esides</w:t>
      </w:r>
      <w:r w:rsidR="008472E0">
        <w:rPr>
          <w:rStyle w:val="Hyperlink"/>
          <w:color w:val="auto"/>
          <w:u w:val="none"/>
        </w:rPr>
        <w:t xml:space="preserve"> our plans</w:t>
      </w:r>
      <w:r>
        <w:rPr>
          <w:rStyle w:val="Hyperlink"/>
          <w:color w:val="auto"/>
          <w:u w:val="none"/>
        </w:rPr>
        <w:t xml:space="preserve"> there are progress indicators</w:t>
      </w:r>
      <w:r w:rsidR="008472E0">
        <w:rPr>
          <w:rStyle w:val="Hyperlink"/>
          <w:color w:val="auto"/>
          <w:u w:val="none"/>
        </w:rPr>
        <w:t xml:space="preserve">, </w:t>
      </w:r>
      <w:r>
        <w:rPr>
          <w:rStyle w:val="Hyperlink"/>
          <w:color w:val="auto"/>
          <w:u w:val="none"/>
        </w:rPr>
        <w:t xml:space="preserve">which are our internal mechanisms for tracking progress. Below </w:t>
      </w:r>
      <w:r w:rsidR="003416FA">
        <w:rPr>
          <w:rStyle w:val="Hyperlink"/>
          <w:color w:val="auto"/>
          <w:u w:val="none"/>
        </w:rPr>
        <w:t xml:space="preserve">our workforce plans are </w:t>
      </w:r>
      <w:r>
        <w:rPr>
          <w:rStyle w:val="Hyperlink"/>
          <w:color w:val="auto"/>
          <w:u w:val="none"/>
        </w:rPr>
        <w:t xml:space="preserve">our key indicators </w:t>
      </w:r>
      <w:r w:rsidR="008472E0">
        <w:rPr>
          <w:rStyle w:val="Hyperlink"/>
          <w:color w:val="auto"/>
          <w:u w:val="none"/>
        </w:rPr>
        <w:t>(‘</w:t>
      </w:r>
      <w:r w:rsidR="008472E0" w:rsidRPr="00F24C8C">
        <w:rPr>
          <w:szCs w:val="24"/>
        </w:rPr>
        <w:t>How will we know that we made a difference’)</w:t>
      </w:r>
      <w:r w:rsidR="008472E0">
        <w:rPr>
          <w:rStyle w:val="Hyperlink"/>
          <w:color w:val="auto"/>
          <w:u w:val="none"/>
        </w:rPr>
        <w:t xml:space="preserve"> </w:t>
      </w:r>
      <w:r w:rsidR="003416FA">
        <w:rPr>
          <w:rStyle w:val="Hyperlink"/>
          <w:color w:val="auto"/>
          <w:u w:val="none"/>
        </w:rPr>
        <w:t xml:space="preserve">that show how we will demonstrate overall progress of this work, </w:t>
      </w:r>
      <w:r w:rsidR="003416FA" w:rsidRPr="00AB1F2A">
        <w:rPr>
          <w:rStyle w:val="Hyperlink"/>
          <w:color w:val="auto"/>
          <w:u w:val="none"/>
        </w:rPr>
        <w:t xml:space="preserve">measure </w:t>
      </w:r>
      <w:r w:rsidR="003416FA">
        <w:rPr>
          <w:rStyle w:val="Hyperlink"/>
          <w:color w:val="auto"/>
          <w:u w:val="none"/>
        </w:rPr>
        <w:t xml:space="preserve">the </w:t>
      </w:r>
      <w:r w:rsidR="003416FA" w:rsidRPr="00AB1F2A">
        <w:rPr>
          <w:rStyle w:val="Hyperlink"/>
          <w:color w:val="auto"/>
          <w:u w:val="none"/>
        </w:rPr>
        <w:t>impact for our population</w:t>
      </w:r>
      <w:r w:rsidR="003416FA">
        <w:rPr>
          <w:rStyle w:val="Hyperlink"/>
          <w:color w:val="auto"/>
          <w:u w:val="none"/>
        </w:rPr>
        <w:t xml:space="preserve"> and</w:t>
      </w:r>
      <w:r w:rsidR="003416FA" w:rsidRPr="00AB1F2A">
        <w:rPr>
          <w:rStyle w:val="Hyperlink"/>
          <w:color w:val="auto"/>
          <w:u w:val="none"/>
        </w:rPr>
        <w:t xml:space="preserve"> </w:t>
      </w:r>
      <w:r w:rsidR="003416FA">
        <w:rPr>
          <w:rStyle w:val="Hyperlink"/>
          <w:color w:val="auto"/>
          <w:u w:val="none"/>
        </w:rPr>
        <w:t>evidence</w:t>
      </w:r>
      <w:r w:rsidR="003416FA" w:rsidRPr="00AB1F2A">
        <w:rPr>
          <w:rStyle w:val="Hyperlink"/>
          <w:color w:val="auto"/>
          <w:u w:val="none"/>
        </w:rPr>
        <w:t xml:space="preserve"> that we are </w:t>
      </w:r>
      <w:r w:rsidR="003416FA">
        <w:rPr>
          <w:rStyle w:val="Hyperlink"/>
          <w:color w:val="auto"/>
          <w:u w:val="none"/>
        </w:rPr>
        <w:t xml:space="preserve">making a positive difference.  </w:t>
      </w:r>
    </w:p>
    <w:p w14:paraId="6CBCE2F5" w14:textId="044D6C6A" w:rsidR="003A07CC" w:rsidRDefault="003A07CC" w:rsidP="003A07CC">
      <w:pPr>
        <w:rPr>
          <w:rStyle w:val="Hyperlink"/>
          <w:color w:val="auto"/>
        </w:rPr>
      </w:pPr>
      <w:r>
        <w:rPr>
          <w:rStyle w:val="Hyperlink"/>
          <w:color w:val="auto"/>
        </w:rPr>
        <w:t xml:space="preserve">Section 4: Key </w:t>
      </w:r>
      <w:r w:rsidR="00701FA0">
        <w:rPr>
          <w:rStyle w:val="Hyperlink"/>
          <w:color w:val="auto"/>
        </w:rPr>
        <w:t>m</w:t>
      </w:r>
      <w:r>
        <w:rPr>
          <w:rStyle w:val="Hyperlink"/>
          <w:color w:val="auto"/>
        </w:rPr>
        <w:t xml:space="preserve">ilestones </w:t>
      </w:r>
    </w:p>
    <w:p w14:paraId="02A01570" w14:textId="62F41AD9" w:rsidR="003A07CC" w:rsidRDefault="003A07CC" w:rsidP="003A07CC">
      <w:pPr>
        <w:rPr>
          <w:rStyle w:val="Hyperlink"/>
          <w:color w:val="auto"/>
          <w:u w:val="none"/>
        </w:rPr>
      </w:pPr>
      <w:r>
        <w:rPr>
          <w:rStyle w:val="Hyperlink"/>
          <w:color w:val="auto"/>
          <w:u w:val="none"/>
        </w:rPr>
        <w:t xml:space="preserve">This section provides a summary of the key milestones for the projects that are included in this plan along with the expected date of completion. </w:t>
      </w:r>
      <w:r w:rsidR="00F24C8C">
        <w:rPr>
          <w:rStyle w:val="Hyperlink"/>
          <w:color w:val="auto"/>
          <w:u w:val="none"/>
        </w:rPr>
        <w:t xml:space="preserve">These are </w:t>
      </w:r>
      <w:r w:rsidR="000230BC">
        <w:rPr>
          <w:rStyle w:val="Hyperlink"/>
          <w:color w:val="auto"/>
          <w:u w:val="none"/>
        </w:rPr>
        <w:t xml:space="preserve">the most important things that we need to complete for us to deliver our plans and ambitions. </w:t>
      </w:r>
    </w:p>
    <w:p w14:paraId="2F71D4AC" w14:textId="287E6C40" w:rsidR="003A07CC" w:rsidRPr="003A07CC" w:rsidRDefault="003A07CC" w:rsidP="003A07CC">
      <w:pPr>
        <w:rPr>
          <w:rStyle w:val="Hyperlink"/>
          <w:color w:val="auto"/>
        </w:rPr>
      </w:pPr>
      <w:r w:rsidRPr="003A07CC">
        <w:rPr>
          <w:rStyle w:val="Hyperlink"/>
          <w:color w:val="auto"/>
        </w:rPr>
        <w:t>Section 5: Index</w:t>
      </w:r>
    </w:p>
    <w:p w14:paraId="790DDEC7" w14:textId="1ED365BE" w:rsidR="003A07CC" w:rsidRPr="00A435E8" w:rsidRDefault="003A07CC" w:rsidP="00A435E8">
      <w:pPr>
        <w:rPr>
          <w:rStyle w:val="Hyperlink"/>
          <w:color w:val="auto"/>
          <w:u w:val="none"/>
        </w:rPr>
      </w:pPr>
      <w:r>
        <w:rPr>
          <w:rStyle w:val="Hyperlink"/>
          <w:color w:val="auto"/>
          <w:u w:val="none"/>
        </w:rPr>
        <w:t xml:space="preserve">This section provides an index of where specific work areas are included in this document. </w:t>
      </w:r>
    </w:p>
    <w:p w14:paraId="23501A8A" w14:textId="77777777" w:rsidR="00A435E8" w:rsidRDefault="00A435E8" w:rsidP="0096757D">
      <w:pPr>
        <w:rPr>
          <w:rStyle w:val="Hyperlink"/>
          <w:color w:val="auto"/>
          <w:u w:val="none"/>
        </w:rPr>
      </w:pPr>
    </w:p>
    <w:p w14:paraId="31AEEC15" w14:textId="77777777" w:rsidR="00A435E8" w:rsidRPr="00A435E8" w:rsidRDefault="00A435E8" w:rsidP="0096757D">
      <w:pPr>
        <w:rPr>
          <w:rStyle w:val="Hyperlink"/>
          <w:color w:val="auto"/>
          <w:u w:val="none"/>
        </w:rPr>
      </w:pPr>
    </w:p>
    <w:p w14:paraId="6FFAC73F" w14:textId="262CCCE0" w:rsidR="00612B6A" w:rsidRDefault="00612B6A">
      <w:r>
        <w:br w:type="page"/>
      </w:r>
    </w:p>
    <w:p w14:paraId="6A5218E7" w14:textId="7EA638C4" w:rsidR="00CC4CEA" w:rsidRDefault="0096757D" w:rsidP="00612B6A">
      <w:pPr>
        <w:pStyle w:val="Heading1"/>
        <w:numPr>
          <w:ilvl w:val="0"/>
          <w:numId w:val="49"/>
        </w:numPr>
      </w:pPr>
      <w:bookmarkStart w:id="1" w:name="_Toc190259179"/>
      <w:r>
        <w:lastRenderedPageBreak/>
        <w:t xml:space="preserve">Delivering </w:t>
      </w:r>
      <w:r w:rsidR="00C1053A">
        <w:t xml:space="preserve">our </w:t>
      </w:r>
      <w:r w:rsidR="002D2CEB">
        <w:t>p</w:t>
      </w:r>
      <w:r w:rsidR="00CC4CEA">
        <w:t>riorities for 202</w:t>
      </w:r>
      <w:r w:rsidR="00BC5F13">
        <w:t>5</w:t>
      </w:r>
      <w:r w:rsidR="00CC4CEA">
        <w:t>-2026</w:t>
      </w:r>
      <w:bookmarkEnd w:id="1"/>
    </w:p>
    <w:p w14:paraId="1B5B747F" w14:textId="2E31FD02" w:rsidR="00CC4CEA" w:rsidRPr="00CC4CEA" w:rsidRDefault="00CC4CEA" w:rsidP="00612B6A">
      <w:pPr>
        <w:pStyle w:val="Heading2"/>
        <w:numPr>
          <w:ilvl w:val="1"/>
          <w:numId w:val="49"/>
        </w:numPr>
      </w:pPr>
      <w:bookmarkStart w:id="2" w:name="_Toc190259180"/>
      <w:r w:rsidRPr="00CC4CEA">
        <w:t xml:space="preserve">A reduction in the backlog for </w:t>
      </w:r>
      <w:r w:rsidR="00830015">
        <w:t>c</w:t>
      </w:r>
      <w:r w:rsidRPr="00CC4CEA">
        <w:t>hildren</w:t>
      </w:r>
      <w:r w:rsidR="00830015">
        <w:t>’</w:t>
      </w:r>
      <w:r w:rsidRPr="00CC4CEA">
        <w:t xml:space="preserve">s </w:t>
      </w:r>
      <w:r w:rsidR="00830015">
        <w:t>c</w:t>
      </w:r>
      <w:r w:rsidRPr="00CC4CEA">
        <w:t>are</w:t>
      </w:r>
      <w:bookmarkEnd w:id="2"/>
    </w:p>
    <w:p w14:paraId="1E90DE0B" w14:textId="0BE09A44" w:rsidR="00CC4CEA" w:rsidRDefault="00CC4CEA" w:rsidP="00CC4CEA">
      <w:pPr>
        <w:rPr>
          <w:b/>
          <w:bCs/>
          <w:szCs w:val="24"/>
        </w:rPr>
      </w:pPr>
      <w:r w:rsidRPr="0087047B">
        <w:rPr>
          <w:b/>
          <w:bCs/>
          <w:szCs w:val="24"/>
        </w:rPr>
        <w:t>What will we do to make a difference:</w:t>
      </w:r>
    </w:p>
    <w:tbl>
      <w:tblPr>
        <w:tblStyle w:val="TableGrid"/>
        <w:tblW w:w="14884" w:type="dxa"/>
        <w:tblInd w:w="-5" w:type="dxa"/>
        <w:tblLook w:val="04A0" w:firstRow="1" w:lastRow="0" w:firstColumn="1" w:lastColumn="0" w:noHBand="0" w:noVBand="1"/>
      </w:tblPr>
      <w:tblGrid>
        <w:gridCol w:w="6108"/>
        <w:gridCol w:w="4098"/>
        <w:gridCol w:w="4678"/>
      </w:tblGrid>
      <w:tr w:rsidR="00E541BC" w:rsidRPr="00952EFA" w14:paraId="4D815E20" w14:textId="77777777" w:rsidTr="0128D87F">
        <w:trPr>
          <w:trHeight w:val="458"/>
        </w:trPr>
        <w:tc>
          <w:tcPr>
            <w:tcW w:w="6108" w:type="dxa"/>
            <w:tcBorders>
              <w:bottom w:val="single" w:sz="4" w:space="0" w:color="auto"/>
            </w:tcBorders>
            <w:vAlign w:val="center"/>
          </w:tcPr>
          <w:p w14:paraId="36A2FE6C" w14:textId="5F7D927A" w:rsidR="00E541BC" w:rsidRPr="00F33304" w:rsidRDefault="00E541BC" w:rsidP="00E541BC">
            <w:pPr>
              <w:rPr>
                <w:b/>
                <w:bCs/>
              </w:rPr>
            </w:pPr>
            <w:bookmarkStart w:id="3" w:name="_Hlk187063286"/>
            <w:r w:rsidRPr="000C264C">
              <w:rPr>
                <w:rFonts w:cs="Arial"/>
                <w:b/>
                <w:bCs/>
                <w:szCs w:val="24"/>
              </w:rPr>
              <w:t>2025</w:t>
            </w:r>
            <w:r>
              <w:rPr>
                <w:rFonts w:cs="Arial"/>
                <w:b/>
                <w:bCs/>
                <w:szCs w:val="24"/>
              </w:rPr>
              <w:t>-26</w:t>
            </w:r>
          </w:p>
        </w:tc>
        <w:tc>
          <w:tcPr>
            <w:tcW w:w="4098" w:type="dxa"/>
            <w:vAlign w:val="center"/>
          </w:tcPr>
          <w:p w14:paraId="26075871" w14:textId="32A19D9E" w:rsidR="00E541BC" w:rsidRPr="00F33304" w:rsidRDefault="00E541BC" w:rsidP="00E541BC">
            <w:pPr>
              <w:rPr>
                <w:b/>
                <w:bCs/>
              </w:rPr>
            </w:pPr>
            <w:r w:rsidRPr="000C264C">
              <w:rPr>
                <w:rFonts w:cs="Arial"/>
                <w:b/>
                <w:bCs/>
                <w:szCs w:val="24"/>
              </w:rPr>
              <w:t>202</w:t>
            </w:r>
            <w:r>
              <w:rPr>
                <w:rFonts w:cs="Arial"/>
                <w:b/>
                <w:bCs/>
                <w:szCs w:val="24"/>
              </w:rPr>
              <w:t>6</w:t>
            </w:r>
            <w:r w:rsidRPr="000C264C">
              <w:rPr>
                <w:rFonts w:cs="Arial"/>
                <w:b/>
                <w:bCs/>
                <w:szCs w:val="24"/>
              </w:rPr>
              <w:t>-</w:t>
            </w:r>
            <w:r>
              <w:rPr>
                <w:rFonts w:cs="Arial"/>
                <w:b/>
                <w:bCs/>
                <w:szCs w:val="24"/>
              </w:rPr>
              <w:t>30</w:t>
            </w:r>
          </w:p>
        </w:tc>
        <w:tc>
          <w:tcPr>
            <w:tcW w:w="4678" w:type="dxa"/>
            <w:vAlign w:val="center"/>
          </w:tcPr>
          <w:p w14:paraId="02D8AD6A" w14:textId="7E575925" w:rsidR="00E541BC" w:rsidRPr="00F33304" w:rsidRDefault="00E541BC" w:rsidP="00E541BC">
            <w:pPr>
              <w:rPr>
                <w:b/>
                <w:bCs/>
              </w:rPr>
            </w:pPr>
            <w:r>
              <w:rPr>
                <w:b/>
                <w:bCs/>
              </w:rPr>
              <w:t>Progress Indicators</w:t>
            </w:r>
          </w:p>
        </w:tc>
      </w:tr>
      <w:bookmarkEnd w:id="3"/>
      <w:tr w:rsidR="00CC4CEA" w:rsidRPr="00952EFA" w14:paraId="633DE0B6" w14:textId="77777777" w:rsidTr="0128D87F">
        <w:trPr>
          <w:trHeight w:val="539"/>
        </w:trPr>
        <w:tc>
          <w:tcPr>
            <w:tcW w:w="6108" w:type="dxa"/>
            <w:tcBorders>
              <w:top w:val="single" w:sz="4" w:space="0" w:color="auto"/>
              <w:bottom w:val="single" w:sz="4" w:space="0" w:color="auto"/>
              <w:right w:val="single" w:sz="4" w:space="0" w:color="auto"/>
            </w:tcBorders>
          </w:tcPr>
          <w:p w14:paraId="5701A5A7" w14:textId="534A1356" w:rsidR="00420247" w:rsidRDefault="3BA35166" w:rsidP="003B1D75">
            <w:pPr>
              <w:spacing w:line="300" w:lineRule="auto"/>
            </w:pPr>
            <w:r w:rsidRPr="00701FA0">
              <w:rPr>
                <w:rStyle w:val="normaltextrun"/>
                <w:rFonts w:cs="Arial"/>
                <w:b/>
                <w:bCs/>
                <w:color w:val="auto"/>
                <w:shd w:val="clear" w:color="auto" w:fill="FFFFFF"/>
              </w:rPr>
              <w:t>Attention Deficit Hyperactivity Disorder</w:t>
            </w:r>
            <w:r w:rsidR="5A05AE48">
              <w:rPr>
                <w:rStyle w:val="normaltextrun"/>
                <w:rFonts w:cs="Arial"/>
                <w:b/>
                <w:bCs/>
                <w:color w:val="auto"/>
                <w:shd w:val="clear" w:color="auto" w:fill="FFFFFF"/>
              </w:rPr>
              <w:t xml:space="preserve"> </w:t>
            </w:r>
            <w:r w:rsidRPr="00701FA0">
              <w:rPr>
                <w:rStyle w:val="normaltextrun"/>
                <w:rFonts w:cs="Arial"/>
                <w:b/>
                <w:bCs/>
                <w:color w:val="auto"/>
                <w:shd w:val="clear" w:color="auto" w:fill="FFFFFF"/>
              </w:rPr>
              <w:t xml:space="preserve">(ADHD) / Autistic Spectrum Disorder (ASD): </w:t>
            </w:r>
            <w:r w:rsidR="052BBA13" w:rsidRPr="28D3466A">
              <w:rPr>
                <w:color w:val="auto"/>
                <w:kern w:val="0"/>
                <w14:ligatures w14:val="none"/>
              </w:rPr>
              <w:t xml:space="preserve">Implement our new clinical pathways, including </w:t>
            </w:r>
            <w:r w:rsidR="2765D99E" w:rsidRPr="28D3466A">
              <w:rPr>
                <w:color w:val="auto"/>
                <w:kern w:val="0"/>
                <w14:ligatures w14:val="none"/>
              </w:rPr>
              <w:t xml:space="preserve">revised </w:t>
            </w:r>
            <w:r w:rsidR="052BBA13" w:rsidRPr="28D3466A">
              <w:rPr>
                <w:color w:val="auto"/>
                <w:kern w:val="0"/>
                <w14:ligatures w14:val="none"/>
              </w:rPr>
              <w:t xml:space="preserve">staffing model to reduce diagnostic waits and ensure the right people are offered </w:t>
            </w:r>
            <w:r w:rsidR="14D5D53B" w:rsidRPr="00101FB4">
              <w:rPr>
                <w:color w:val="auto"/>
              </w:rPr>
              <w:t xml:space="preserve">assessments through improved multi-agency support built around the child and family. </w:t>
            </w:r>
            <w:r w:rsidR="318E95A9" w:rsidRPr="00101FB4">
              <w:rPr>
                <w:color w:val="auto"/>
              </w:rPr>
              <w:t>These changes will initially focus on Hertfordshire</w:t>
            </w:r>
            <w:r w:rsidR="2765D99E">
              <w:rPr>
                <w:color w:val="auto"/>
              </w:rPr>
              <w:t>,</w:t>
            </w:r>
            <w:r w:rsidR="318E95A9" w:rsidRPr="00101FB4">
              <w:rPr>
                <w:color w:val="auto"/>
              </w:rPr>
              <w:t xml:space="preserve"> as in </w:t>
            </w:r>
            <w:r w:rsidR="5A05AE48">
              <w:rPr>
                <w:color w:val="auto"/>
              </w:rPr>
              <w:t>w</w:t>
            </w:r>
            <w:r w:rsidR="318E95A9" w:rsidRPr="00101FB4">
              <w:rPr>
                <w:color w:val="auto"/>
              </w:rPr>
              <w:t xml:space="preserve">est Essex they have made significant service improvements and developments but there are plans for </w:t>
            </w:r>
            <w:r w:rsidR="5A05AE48">
              <w:rPr>
                <w:color w:val="auto"/>
              </w:rPr>
              <w:t>w</w:t>
            </w:r>
            <w:r w:rsidR="318E95A9" w:rsidRPr="00101FB4">
              <w:rPr>
                <w:color w:val="auto"/>
              </w:rPr>
              <w:t>est Essex to be incorporated into the second phase of developments.</w:t>
            </w:r>
            <w:r w:rsidR="00872A00">
              <w:br/>
            </w:r>
            <w:r w:rsidR="00872A00">
              <w:br/>
            </w:r>
            <w:r w:rsidR="01AC1B74" w:rsidRPr="0128D87F">
              <w:rPr>
                <w:color w:val="auto"/>
              </w:rPr>
              <w:t>Increase support neurodiversity support offer for professionals,</w:t>
            </w:r>
            <w:r w:rsidR="0FB421E4" w:rsidRPr="0128D87F">
              <w:rPr>
                <w:b/>
                <w:bCs/>
                <w:color w:val="auto"/>
              </w:rPr>
              <w:t xml:space="preserve"> </w:t>
            </w:r>
            <w:r w:rsidR="0FB421E4" w:rsidRPr="0128D87F">
              <w:rPr>
                <w:color w:val="auto"/>
              </w:rPr>
              <w:t>children, young people and families</w:t>
            </w:r>
            <w:r w:rsidR="00872A00">
              <w:br/>
            </w:r>
          </w:p>
          <w:p w14:paraId="5E5487D2" w14:textId="2CB844F3" w:rsidR="406D5E05" w:rsidRDefault="406D5E05" w:rsidP="0128D87F">
            <w:pPr>
              <w:spacing w:line="300" w:lineRule="auto"/>
            </w:pPr>
            <w:r>
              <w:t xml:space="preserve">Refine the ADHD pathway in West Essex to allow direct access and improved experience </w:t>
            </w:r>
            <w:r w:rsidR="4A9D08C7">
              <w:t xml:space="preserve">for families, </w:t>
            </w:r>
            <w:r>
              <w:t>similar to the Journey of Autism Diagnosis and Early Support</w:t>
            </w:r>
            <w:r w:rsidR="59088E01">
              <w:t xml:space="preserve"> pathway.</w:t>
            </w:r>
          </w:p>
          <w:p w14:paraId="5354E371" w14:textId="77777777" w:rsidR="00BC5F13" w:rsidRDefault="00BC5F13" w:rsidP="0128D87F">
            <w:pPr>
              <w:spacing w:line="300" w:lineRule="auto"/>
            </w:pPr>
          </w:p>
          <w:p w14:paraId="4EE678FB" w14:textId="7BC2098B" w:rsidR="00CC4CEA" w:rsidRDefault="14D5D53B">
            <w:pPr>
              <w:spacing w:line="300" w:lineRule="auto"/>
            </w:pPr>
            <w:r>
              <w:lastRenderedPageBreak/>
              <w:t xml:space="preserve">The digital patient interface for referrals into west Essex community healthcare </w:t>
            </w:r>
            <w:r w:rsidR="2DB83D14">
              <w:t>is being</w:t>
            </w:r>
            <w:r w:rsidR="463ACA4A">
              <w:t xml:space="preserve"> developed</w:t>
            </w:r>
            <w:r>
              <w:t xml:space="preserve"> and we are working across the Essex Southend and Thurrock Transforming Care Partnership to progress and deliver a pilot around accelerated autism assessments for children and young people at risk of admission</w:t>
            </w:r>
          </w:p>
          <w:p w14:paraId="7E1464BA" w14:textId="77777777" w:rsidR="00BC5F13" w:rsidRDefault="00BC5F13">
            <w:pPr>
              <w:spacing w:line="300" w:lineRule="auto"/>
              <w:rPr>
                <w:b/>
                <w:bCs/>
              </w:rPr>
            </w:pPr>
          </w:p>
          <w:p w14:paraId="0E195961" w14:textId="77777777" w:rsidR="00BC5F13" w:rsidRPr="00DF5226" w:rsidRDefault="00BC5F13" w:rsidP="00BC5F13">
            <w:pPr>
              <w:spacing w:line="300" w:lineRule="auto"/>
            </w:pPr>
            <w:r>
              <w:t>Undertake an evaluation of Autism Spectrum Disorder Psychoeducational Resource pilot across Essex, Southend and Thurrock and monitor and review pathways and support offered in line with changing needs and demand</w:t>
            </w:r>
            <w:r>
              <w:br/>
            </w:r>
          </w:p>
          <w:p w14:paraId="30E3F062" w14:textId="53F61993" w:rsidR="00BC5F13" w:rsidRPr="00DF5226" w:rsidRDefault="00BC5F13" w:rsidP="00BC5F13">
            <w:pPr>
              <w:spacing w:line="300" w:lineRule="auto"/>
            </w:pPr>
            <w:r>
              <w:t xml:space="preserve">Roll out of the Hertfordshire wide clinical pathway for </w:t>
            </w:r>
            <w:r w:rsidR="00D95C5C">
              <w:t>Neurodiversity</w:t>
            </w:r>
            <w:r>
              <w:t xml:space="preserve"> services.  Starting with the single point of access for all referrals.</w:t>
            </w:r>
          </w:p>
          <w:p w14:paraId="3389B000" w14:textId="77777777" w:rsidR="00BC5F13" w:rsidRPr="00DF5226" w:rsidRDefault="00BC5F13" w:rsidP="00BC5F13">
            <w:pPr>
              <w:spacing w:line="300" w:lineRule="auto"/>
            </w:pPr>
          </w:p>
          <w:p w14:paraId="7704C851" w14:textId="4431C605" w:rsidR="00BC5F13" w:rsidRDefault="00BC5F13" w:rsidP="00BC5F13">
            <w:pPr>
              <w:spacing w:line="300" w:lineRule="auto"/>
              <w:rPr>
                <w:b/>
                <w:bCs/>
              </w:rPr>
            </w:pPr>
            <w:r>
              <w:t>Support local providers in addressing waiting list backlogs and reducing the time children, young people and families have to wait for assessment.</w:t>
            </w:r>
          </w:p>
        </w:tc>
        <w:tc>
          <w:tcPr>
            <w:tcW w:w="4098" w:type="dxa"/>
            <w:tcBorders>
              <w:top w:val="single" w:sz="4" w:space="0" w:color="auto"/>
              <w:left w:val="single" w:sz="4" w:space="0" w:color="auto"/>
              <w:bottom w:val="single" w:sz="4" w:space="0" w:color="auto"/>
              <w:right w:val="single" w:sz="4" w:space="0" w:color="auto"/>
            </w:tcBorders>
          </w:tcPr>
          <w:p w14:paraId="0D85C257" w14:textId="7502B40E" w:rsidR="00CC4CEA" w:rsidRPr="00DF5226" w:rsidRDefault="00CC4CEA" w:rsidP="0128D87F">
            <w:pPr>
              <w:spacing w:line="300" w:lineRule="auto"/>
            </w:pPr>
          </w:p>
        </w:tc>
        <w:tc>
          <w:tcPr>
            <w:tcW w:w="4678" w:type="dxa"/>
            <w:tcBorders>
              <w:top w:val="single" w:sz="4" w:space="0" w:color="auto"/>
              <w:left w:val="single" w:sz="4" w:space="0" w:color="auto"/>
              <w:bottom w:val="single" w:sz="4" w:space="0" w:color="auto"/>
              <w:right w:val="single" w:sz="4" w:space="0" w:color="auto"/>
            </w:tcBorders>
          </w:tcPr>
          <w:p w14:paraId="385178C1" w14:textId="66286E02" w:rsidR="00CC4CEA" w:rsidRPr="00C92F45" w:rsidRDefault="14D5D53B" w:rsidP="00C92F45">
            <w:pPr>
              <w:spacing w:after="160" w:line="259" w:lineRule="auto"/>
            </w:pPr>
            <w:r w:rsidRPr="00952EFA">
              <w:t>Reduction</w:t>
            </w:r>
            <w:r>
              <w:t xml:space="preserve"> in</w:t>
            </w:r>
            <w:r w:rsidRPr="00952EFA">
              <w:t xml:space="preserve"> waiting times for a diagnosis</w:t>
            </w:r>
          </w:p>
          <w:p w14:paraId="640FA76C" w14:textId="2DF9E7BB" w:rsidR="00CC4CEA" w:rsidRPr="00C92F45" w:rsidRDefault="794A73F0" w:rsidP="00C92F45">
            <w:pPr>
              <w:spacing w:after="160" w:line="259" w:lineRule="auto"/>
            </w:pPr>
            <w:r>
              <w:t>Increased number of families and professionals accessing the neurodiversity support hub (in Hertfordshire)</w:t>
            </w:r>
            <w:r w:rsidR="00CC4CEA">
              <w:br/>
            </w:r>
            <w:r w:rsidR="00CC4CEA">
              <w:br/>
            </w:r>
            <w:r w:rsidR="315F8BED">
              <w:t>Increased take up in Hertfordshire by children and young people taking up the understanding my autism sessions available.</w:t>
            </w:r>
          </w:p>
          <w:p w14:paraId="5F7D4145" w14:textId="5CD02698" w:rsidR="00CC4CEA" w:rsidRPr="00C92F45" w:rsidRDefault="5A05AE48" w:rsidP="00C92F45">
            <w:pPr>
              <w:spacing w:after="160" w:line="259" w:lineRule="auto"/>
            </w:pPr>
            <w:r>
              <w:t xml:space="preserve"> </w:t>
            </w:r>
          </w:p>
        </w:tc>
      </w:tr>
      <w:tr w:rsidR="00B25BD7" w:rsidRPr="00952EFA" w14:paraId="02BABD44" w14:textId="77777777" w:rsidTr="0128D87F">
        <w:trPr>
          <w:trHeight w:val="539"/>
        </w:trPr>
        <w:tc>
          <w:tcPr>
            <w:tcW w:w="6108" w:type="dxa"/>
            <w:tcBorders>
              <w:top w:val="single" w:sz="4" w:space="0" w:color="auto"/>
              <w:bottom w:val="single" w:sz="4" w:space="0" w:color="auto"/>
              <w:right w:val="single" w:sz="4" w:space="0" w:color="auto"/>
            </w:tcBorders>
          </w:tcPr>
          <w:p w14:paraId="0ADD3306" w14:textId="77777777" w:rsidR="00B25BD7" w:rsidRPr="0039554E" w:rsidRDefault="00B25BD7" w:rsidP="00B25BD7">
            <w:pPr>
              <w:spacing w:line="300" w:lineRule="auto"/>
            </w:pPr>
            <w:r>
              <w:rPr>
                <w:b/>
                <w:bCs/>
              </w:rPr>
              <w:t xml:space="preserve">Family </w:t>
            </w:r>
            <w:r w:rsidRPr="00E339C0">
              <w:rPr>
                <w:b/>
                <w:bCs/>
              </w:rPr>
              <w:t xml:space="preserve">Services: </w:t>
            </w:r>
            <w:r w:rsidRPr="0039554E">
              <w:t xml:space="preserve">Complete phase 1 of the </w:t>
            </w:r>
            <w:hyperlink r:id="rId13" w:tooltip="Original URL: https://educationhub.blog.gov.uk/2024/01/10/family-hubs-everything-you-need-to-know/. Click or tap if you trust this link." w:history="1">
              <w:r w:rsidRPr="0039554E">
                <w:rPr>
                  <w:rStyle w:val="Hyperlink"/>
                </w:rPr>
                <w:t>Family Hub Service model</w:t>
              </w:r>
            </w:hyperlink>
            <w:r w:rsidRPr="0039554E">
              <w:rPr>
                <w:u w:val="single"/>
              </w:rPr>
              <w:t xml:space="preserve">, </w:t>
            </w:r>
            <w:r w:rsidRPr="0039554E">
              <w:t xml:space="preserve">delivering universal and targeted support for children, young people and families, including support with: parenting, helping parents and carers to manage their child’s behaviour and respite </w:t>
            </w:r>
            <w:r w:rsidRPr="0039554E">
              <w:lastRenderedPageBreak/>
              <w:t>support. It will also support adults with challenges that impact on children, including support with parental substance misuse, mental health, physical disabilities or domestic abuse. </w:t>
            </w:r>
          </w:p>
          <w:p w14:paraId="62FB1F3B" w14:textId="77777777" w:rsidR="00B25BD7" w:rsidRPr="0039554E" w:rsidRDefault="00B25BD7" w:rsidP="00B25BD7">
            <w:pPr>
              <w:spacing w:line="300" w:lineRule="auto"/>
            </w:pPr>
            <w:r w:rsidRPr="0039554E">
              <w:t> </w:t>
            </w:r>
          </w:p>
          <w:p w14:paraId="614A2406" w14:textId="56EA0129" w:rsidR="00B25BD7" w:rsidRPr="00E339C0" w:rsidRDefault="00B25BD7" w:rsidP="00B25BD7">
            <w:pPr>
              <w:spacing w:line="300" w:lineRule="auto"/>
            </w:pPr>
            <w:r w:rsidRPr="0039554E">
              <w:t>We will commission the PHN contract as part of the Family Centre Service and mobilise this new service with strong partner and community links within the Voluntary, Community, Faith and Social Enterprise (VCFSE) sector, schools, Hertfordshire County Council and districts/borough councils. We will work with these partners to drive a preventative approach with holistic whole family support, making every contact count and reduce duplication between our services</w:t>
            </w:r>
          </w:p>
        </w:tc>
        <w:tc>
          <w:tcPr>
            <w:tcW w:w="4098" w:type="dxa"/>
            <w:tcBorders>
              <w:top w:val="single" w:sz="4" w:space="0" w:color="auto"/>
              <w:left w:val="single" w:sz="4" w:space="0" w:color="auto"/>
              <w:bottom w:val="single" w:sz="4" w:space="0" w:color="auto"/>
              <w:right w:val="single" w:sz="4" w:space="0" w:color="auto"/>
            </w:tcBorders>
          </w:tcPr>
          <w:p w14:paraId="02662B08" w14:textId="77777777" w:rsidR="00B25BD7" w:rsidRPr="00DF5226" w:rsidRDefault="00B25BD7" w:rsidP="00B25BD7">
            <w:pPr>
              <w:spacing w:line="300" w:lineRule="auto"/>
            </w:pPr>
            <w:r>
              <w:lastRenderedPageBreak/>
              <w:t xml:space="preserve">Complete phase 2 of the Family Hub Service model expanding the hub further to encompass support for 0–25-year-olds and increase </w:t>
            </w:r>
            <w:r>
              <w:lastRenderedPageBreak/>
              <w:t>collaboration with partners and other services</w:t>
            </w:r>
          </w:p>
          <w:p w14:paraId="248D93D8" w14:textId="77777777" w:rsidR="00B25BD7" w:rsidRPr="00DF5226" w:rsidRDefault="00B25BD7" w:rsidP="00B25BD7">
            <w:pPr>
              <w:spacing w:line="300" w:lineRule="auto"/>
            </w:pPr>
          </w:p>
          <w:p w14:paraId="666D9950" w14:textId="77777777" w:rsidR="00B25BD7" w:rsidRDefault="00B25BD7" w:rsidP="00B25BD7">
            <w:pPr>
              <w:spacing w:line="300" w:lineRule="auto"/>
            </w:pPr>
            <w:r>
              <w:t>Carrying out the ECFWS procurement.</w:t>
            </w:r>
          </w:p>
          <w:p w14:paraId="159F8CB9" w14:textId="77777777" w:rsidR="00B25BD7" w:rsidRDefault="00B25BD7" w:rsidP="00B25BD7">
            <w:pPr>
              <w:spacing w:line="300" w:lineRule="auto"/>
            </w:pPr>
          </w:p>
          <w:p w14:paraId="24E655F2" w14:textId="77777777" w:rsidR="00B25BD7" w:rsidRPr="0039554E" w:rsidRDefault="00B25BD7" w:rsidP="00B25BD7">
            <w:pPr>
              <w:spacing w:line="300" w:lineRule="auto"/>
            </w:pPr>
            <w:r>
              <w:t>To consider the impact of</w:t>
            </w:r>
            <w:r w:rsidRPr="0039554E">
              <w:t xml:space="preserve"> the social care reforms </w:t>
            </w:r>
            <w:r>
              <w:t>on the</w:t>
            </w:r>
            <w:r w:rsidRPr="0039554E">
              <w:t xml:space="preserve"> expect</w:t>
            </w:r>
            <w:r>
              <w:t>ations for</w:t>
            </w:r>
            <w:r w:rsidRPr="0039554E">
              <w:t xml:space="preserve"> family hubs to align with Family Help.</w:t>
            </w:r>
          </w:p>
          <w:p w14:paraId="337BFC5B" w14:textId="77777777" w:rsidR="00B25BD7" w:rsidRPr="0039554E" w:rsidRDefault="00B25BD7" w:rsidP="00B25BD7">
            <w:pPr>
              <w:spacing w:line="300" w:lineRule="auto"/>
            </w:pPr>
            <w:r w:rsidRPr="0039554E">
              <w:t> </w:t>
            </w:r>
          </w:p>
          <w:p w14:paraId="7454EAB8" w14:textId="6A3B5CDB" w:rsidR="00B25BD7" w:rsidRPr="00DF5226" w:rsidRDefault="00B25BD7" w:rsidP="00B25BD7">
            <w:pPr>
              <w:spacing w:line="300" w:lineRule="auto"/>
            </w:pPr>
          </w:p>
        </w:tc>
        <w:tc>
          <w:tcPr>
            <w:tcW w:w="4678" w:type="dxa"/>
            <w:tcBorders>
              <w:top w:val="single" w:sz="4" w:space="0" w:color="auto"/>
              <w:left w:val="single" w:sz="4" w:space="0" w:color="auto"/>
              <w:bottom w:val="single" w:sz="4" w:space="0" w:color="auto"/>
              <w:right w:val="single" w:sz="4" w:space="0" w:color="auto"/>
            </w:tcBorders>
          </w:tcPr>
          <w:p w14:paraId="5B75D2E8" w14:textId="77777777" w:rsidR="00B25BD7" w:rsidRPr="0039554E" w:rsidRDefault="00B25BD7" w:rsidP="00B25BD7">
            <w:pPr>
              <w:rPr>
                <w:szCs w:val="20"/>
              </w:rPr>
            </w:pPr>
            <w:r w:rsidRPr="0039554E">
              <w:rPr>
                <w:szCs w:val="20"/>
              </w:rPr>
              <w:lastRenderedPageBreak/>
              <w:t>An increase in the proportion of children accessing early help support. </w:t>
            </w:r>
          </w:p>
          <w:p w14:paraId="5228F6E1" w14:textId="77777777" w:rsidR="00B25BD7" w:rsidRPr="0039554E" w:rsidRDefault="00B25BD7" w:rsidP="00B25BD7">
            <w:pPr>
              <w:rPr>
                <w:szCs w:val="20"/>
              </w:rPr>
            </w:pPr>
            <w:r w:rsidRPr="0039554E">
              <w:rPr>
                <w:szCs w:val="20"/>
              </w:rPr>
              <w:t> </w:t>
            </w:r>
          </w:p>
          <w:p w14:paraId="08940576" w14:textId="77777777" w:rsidR="00B25BD7" w:rsidRPr="0039554E" w:rsidRDefault="00B25BD7" w:rsidP="00B25BD7">
            <w:pPr>
              <w:rPr>
                <w:szCs w:val="20"/>
              </w:rPr>
            </w:pPr>
            <w:r w:rsidRPr="0039554E">
              <w:rPr>
                <w:szCs w:val="20"/>
              </w:rPr>
              <w:t>An increase in the number of children accessing mental health support. </w:t>
            </w:r>
          </w:p>
          <w:p w14:paraId="31A22CAD" w14:textId="77777777" w:rsidR="00B25BD7" w:rsidRPr="0039554E" w:rsidRDefault="00B25BD7" w:rsidP="00B25BD7">
            <w:pPr>
              <w:rPr>
                <w:szCs w:val="20"/>
              </w:rPr>
            </w:pPr>
            <w:r w:rsidRPr="0039554E">
              <w:rPr>
                <w:szCs w:val="20"/>
              </w:rPr>
              <w:t> </w:t>
            </w:r>
          </w:p>
          <w:p w14:paraId="3598B427" w14:textId="77777777" w:rsidR="00B25BD7" w:rsidRPr="0039554E" w:rsidRDefault="00B25BD7" w:rsidP="00B25BD7">
            <w:pPr>
              <w:rPr>
                <w:szCs w:val="20"/>
              </w:rPr>
            </w:pPr>
            <w:r w:rsidRPr="0039554E">
              <w:rPr>
                <w:szCs w:val="20"/>
              </w:rPr>
              <w:lastRenderedPageBreak/>
              <w:t>A reduction in the proportion of 0–4-year-olds attending Emergency Departments (ED). </w:t>
            </w:r>
          </w:p>
          <w:p w14:paraId="3E4404B3" w14:textId="77777777" w:rsidR="00B25BD7" w:rsidRPr="0039554E" w:rsidRDefault="00B25BD7" w:rsidP="00B25BD7">
            <w:pPr>
              <w:rPr>
                <w:szCs w:val="20"/>
              </w:rPr>
            </w:pPr>
            <w:r w:rsidRPr="0039554E">
              <w:rPr>
                <w:szCs w:val="20"/>
              </w:rPr>
              <w:t> </w:t>
            </w:r>
          </w:p>
          <w:p w14:paraId="52751A46" w14:textId="77777777" w:rsidR="00B25BD7" w:rsidRPr="0039554E" w:rsidRDefault="00B25BD7" w:rsidP="00B25BD7">
            <w:pPr>
              <w:rPr>
                <w:szCs w:val="20"/>
              </w:rPr>
            </w:pPr>
            <w:r w:rsidRPr="0039554E">
              <w:rPr>
                <w:szCs w:val="20"/>
              </w:rPr>
              <w:t>An increase in the proportion of children under 5 years old who have had the required immunisations.  </w:t>
            </w:r>
          </w:p>
          <w:p w14:paraId="717DC1B3" w14:textId="77777777" w:rsidR="00B25BD7" w:rsidRPr="0039554E" w:rsidRDefault="00B25BD7" w:rsidP="00B25BD7">
            <w:pPr>
              <w:rPr>
                <w:szCs w:val="20"/>
              </w:rPr>
            </w:pPr>
            <w:r w:rsidRPr="0039554E">
              <w:rPr>
                <w:szCs w:val="20"/>
              </w:rPr>
              <w:t> </w:t>
            </w:r>
          </w:p>
          <w:p w14:paraId="007CDACE" w14:textId="77777777" w:rsidR="00B25BD7" w:rsidRPr="0039554E" w:rsidRDefault="00B25BD7" w:rsidP="00B25BD7">
            <w:pPr>
              <w:rPr>
                <w:szCs w:val="20"/>
              </w:rPr>
            </w:pPr>
            <w:r w:rsidRPr="0039554E">
              <w:rPr>
                <w:szCs w:val="20"/>
              </w:rPr>
              <w:t>A reduction in contacts resulting in NFA or Information advice and guidance reducing</w:t>
            </w:r>
          </w:p>
          <w:p w14:paraId="086AC2AB" w14:textId="368D07ED" w:rsidR="00B25BD7" w:rsidRPr="00DF5226" w:rsidRDefault="00B25BD7" w:rsidP="00B25BD7"/>
        </w:tc>
      </w:tr>
    </w:tbl>
    <w:p w14:paraId="782191B3" w14:textId="77777777" w:rsidR="001A3E1A" w:rsidRDefault="001A3E1A" w:rsidP="00CC4CEA">
      <w:pPr>
        <w:spacing w:line="276" w:lineRule="auto"/>
        <w:rPr>
          <w:b/>
          <w:bCs/>
          <w:szCs w:val="24"/>
        </w:rPr>
      </w:pPr>
    </w:p>
    <w:p w14:paraId="50FB9472" w14:textId="3925BF1D" w:rsidR="00CC4CEA" w:rsidRPr="00F4488A" w:rsidRDefault="00CC4CEA" w:rsidP="00CC4CEA">
      <w:pPr>
        <w:spacing w:line="276" w:lineRule="auto"/>
        <w:rPr>
          <w:b/>
          <w:bCs/>
          <w:szCs w:val="24"/>
        </w:rPr>
      </w:pPr>
      <w:r w:rsidRPr="00F4488A">
        <w:rPr>
          <w:b/>
          <w:bCs/>
          <w:szCs w:val="24"/>
        </w:rPr>
        <w:t>How will we know that we made a difference:</w:t>
      </w:r>
    </w:p>
    <w:p w14:paraId="5E7AC2D7" w14:textId="77777777" w:rsidR="00CC4CEA" w:rsidRPr="00F4488A" w:rsidRDefault="00CC4CEA" w:rsidP="00CC4CEA">
      <w:pPr>
        <w:contextualSpacing/>
        <w:textAlignment w:val="bottom"/>
        <w:rPr>
          <w:kern w:val="24"/>
          <w:szCs w:val="24"/>
        </w:rPr>
      </w:pPr>
      <w:r w:rsidRPr="00F4488A">
        <w:rPr>
          <w:kern w:val="24"/>
          <w:szCs w:val="24"/>
        </w:rPr>
        <w:t>We will have:</w:t>
      </w:r>
    </w:p>
    <w:p w14:paraId="26919264" w14:textId="57C94E37" w:rsidR="00CC4CEA" w:rsidRPr="00AE04FA" w:rsidRDefault="14D5D53B" w:rsidP="00CC4CEA">
      <w:pPr>
        <w:pStyle w:val="ListParagraph"/>
        <w:numPr>
          <w:ilvl w:val="0"/>
          <w:numId w:val="2"/>
        </w:numPr>
        <w:contextualSpacing/>
        <w:textAlignment w:val="bottom"/>
        <w:rPr>
          <w:kern w:val="24"/>
          <w:sz w:val="24"/>
          <w:szCs w:val="24"/>
        </w:rPr>
      </w:pPr>
      <w:r w:rsidRPr="00AE04FA">
        <w:rPr>
          <w:kern w:val="24"/>
          <w:sz w:val="24"/>
          <w:szCs w:val="24"/>
        </w:rPr>
        <w:t>Reduced the wait for community paed</w:t>
      </w:r>
      <w:r w:rsidR="698A6BEE" w:rsidRPr="00AE04FA">
        <w:rPr>
          <w:kern w:val="24"/>
          <w:sz w:val="24"/>
          <w:szCs w:val="24"/>
        </w:rPr>
        <w:t>iatric</w:t>
      </w:r>
      <w:r w:rsidRPr="00AE04FA">
        <w:rPr>
          <w:kern w:val="24"/>
          <w:sz w:val="24"/>
          <w:szCs w:val="24"/>
        </w:rPr>
        <w:t>s services to 65 w</w:t>
      </w:r>
      <w:r w:rsidR="77D754D2" w:rsidRPr="00AE04FA">
        <w:rPr>
          <w:kern w:val="24"/>
          <w:sz w:val="24"/>
          <w:szCs w:val="24"/>
        </w:rPr>
        <w:t>ee</w:t>
      </w:r>
      <w:r w:rsidRPr="00AE04FA">
        <w:rPr>
          <w:kern w:val="24"/>
          <w:sz w:val="24"/>
          <w:szCs w:val="24"/>
        </w:rPr>
        <w:t>ks. by April 2026</w:t>
      </w:r>
      <w:r w:rsidR="698A6BEE" w:rsidRPr="00AE04FA">
        <w:rPr>
          <w:kern w:val="24"/>
          <w:sz w:val="24"/>
          <w:szCs w:val="24"/>
        </w:rPr>
        <w:t xml:space="preserve">. </w:t>
      </w:r>
      <w:r w:rsidRPr="00AE04FA">
        <w:rPr>
          <w:kern w:val="24"/>
          <w:sz w:val="24"/>
          <w:szCs w:val="24"/>
        </w:rPr>
        <w:t>This will include ASD</w:t>
      </w:r>
      <w:r w:rsidR="698A6BEE" w:rsidRPr="00AE04FA">
        <w:rPr>
          <w:kern w:val="24"/>
          <w:sz w:val="24"/>
          <w:szCs w:val="24"/>
        </w:rPr>
        <w:t xml:space="preserve">, </w:t>
      </w:r>
      <w:r w:rsidRPr="00AE04FA">
        <w:rPr>
          <w:kern w:val="24"/>
          <w:sz w:val="24"/>
          <w:szCs w:val="24"/>
        </w:rPr>
        <w:t>ADHD</w:t>
      </w:r>
      <w:r w:rsidR="698A6BEE" w:rsidRPr="00AE04FA">
        <w:rPr>
          <w:kern w:val="24"/>
          <w:sz w:val="24"/>
          <w:szCs w:val="24"/>
        </w:rPr>
        <w:t xml:space="preserve"> </w:t>
      </w:r>
      <w:r w:rsidRPr="00AE04FA">
        <w:rPr>
          <w:kern w:val="24"/>
          <w:sz w:val="24"/>
          <w:szCs w:val="24"/>
        </w:rPr>
        <w:t xml:space="preserve">and </w:t>
      </w:r>
      <w:r w:rsidR="698A6BEE" w:rsidRPr="00AE04FA">
        <w:rPr>
          <w:kern w:val="24"/>
          <w:sz w:val="24"/>
          <w:szCs w:val="24"/>
        </w:rPr>
        <w:t>s</w:t>
      </w:r>
      <w:r w:rsidRPr="00AE04FA">
        <w:rPr>
          <w:kern w:val="24"/>
          <w:sz w:val="24"/>
          <w:szCs w:val="24"/>
        </w:rPr>
        <w:t>peech and language assessments</w:t>
      </w:r>
    </w:p>
    <w:p w14:paraId="39A9C977" w14:textId="77777777" w:rsidR="00CC4CEA" w:rsidRPr="00F4488A" w:rsidRDefault="14D5D53B" w:rsidP="00CC4CEA">
      <w:pPr>
        <w:pStyle w:val="ListParagraph"/>
        <w:numPr>
          <w:ilvl w:val="0"/>
          <w:numId w:val="2"/>
        </w:numPr>
        <w:rPr>
          <w:sz w:val="24"/>
          <w:szCs w:val="24"/>
        </w:rPr>
      </w:pPr>
      <w:r w:rsidRPr="00F4488A">
        <w:rPr>
          <w:kern w:val="24"/>
          <w:sz w:val="24"/>
          <w:szCs w:val="24"/>
        </w:rPr>
        <w:t>Reduced the rate of ED attendance and admissions for children and young people by 5% by 2028.</w:t>
      </w:r>
    </w:p>
    <w:p w14:paraId="02456C81" w14:textId="668689E1" w:rsidR="57B23B97" w:rsidRDefault="57B23B97" w:rsidP="0128D87F">
      <w:pPr>
        <w:pStyle w:val="ListParagraph"/>
        <w:numPr>
          <w:ilvl w:val="0"/>
          <w:numId w:val="2"/>
        </w:numPr>
        <w:rPr>
          <w:sz w:val="24"/>
          <w:szCs w:val="24"/>
        </w:rPr>
      </w:pPr>
      <w:r w:rsidRPr="0128D87F">
        <w:rPr>
          <w:sz w:val="24"/>
          <w:szCs w:val="24"/>
        </w:rPr>
        <w:t>Demonstrated improved outcomes for children, young people and families through our approaches to partnership working.</w:t>
      </w:r>
    </w:p>
    <w:p w14:paraId="1BF1F141" w14:textId="4EEDFEF9" w:rsidR="00CC4CEA" w:rsidRDefault="00CC4CEA" w:rsidP="00CC4CEA"/>
    <w:p w14:paraId="726D21CC" w14:textId="77777777" w:rsidR="00091EA3" w:rsidRDefault="00091EA3" w:rsidP="00CC4CEA"/>
    <w:p w14:paraId="0B3C2B30" w14:textId="77777777" w:rsidR="008870B7" w:rsidRDefault="008870B7" w:rsidP="00CC4CEA"/>
    <w:p w14:paraId="436683CA" w14:textId="14A99A3B" w:rsidR="00CC4CEA" w:rsidRPr="003D100F" w:rsidRDefault="00612B6A" w:rsidP="0030501F">
      <w:pPr>
        <w:pStyle w:val="Heading2"/>
        <w:rPr>
          <w:szCs w:val="24"/>
        </w:rPr>
      </w:pPr>
      <w:bookmarkStart w:id="4" w:name="_Toc190259181"/>
      <w:r>
        <w:lastRenderedPageBreak/>
        <w:t xml:space="preserve">1.2 </w:t>
      </w:r>
      <w:r>
        <w:tab/>
      </w:r>
      <w:r w:rsidR="00CC4CEA" w:rsidRPr="0090075D">
        <w:t>Reduce inequality with a focus on outcomes for</w:t>
      </w:r>
      <w:r w:rsidR="00830015">
        <w:t xml:space="preserve"> </w:t>
      </w:r>
      <w:r w:rsidR="00830015">
        <w:rPr>
          <w:bCs/>
        </w:rPr>
        <w:t>cardiovascular disease</w:t>
      </w:r>
      <w:r w:rsidR="00CC4CEA" w:rsidRPr="0090075D">
        <w:t xml:space="preserve"> </w:t>
      </w:r>
      <w:r w:rsidR="00830015">
        <w:t>(</w:t>
      </w:r>
      <w:r w:rsidR="00CC4CEA" w:rsidRPr="0090075D">
        <w:t>CVD</w:t>
      </w:r>
      <w:r w:rsidR="00830015">
        <w:t>)</w:t>
      </w:r>
      <w:r w:rsidR="00CC4CEA" w:rsidRPr="0090075D">
        <w:t xml:space="preserve"> and hypertension</w:t>
      </w:r>
      <w:bookmarkEnd w:id="4"/>
    </w:p>
    <w:p w14:paraId="4EDAA8F5" w14:textId="77777777" w:rsidR="00CC4CEA" w:rsidRDefault="00CC4CEA" w:rsidP="00CC4CEA">
      <w:pPr>
        <w:rPr>
          <w:b/>
          <w:bCs/>
          <w:szCs w:val="24"/>
        </w:rPr>
      </w:pPr>
      <w:r w:rsidRPr="0087047B">
        <w:rPr>
          <w:b/>
          <w:bCs/>
          <w:szCs w:val="24"/>
        </w:rPr>
        <w:t>What will we do to make a difference:</w:t>
      </w:r>
    </w:p>
    <w:tbl>
      <w:tblPr>
        <w:tblStyle w:val="TableGrid"/>
        <w:tblW w:w="14884" w:type="dxa"/>
        <w:tblInd w:w="-5" w:type="dxa"/>
        <w:tblLook w:val="04A0" w:firstRow="1" w:lastRow="0" w:firstColumn="1" w:lastColumn="0" w:noHBand="0" w:noVBand="1"/>
      </w:tblPr>
      <w:tblGrid>
        <w:gridCol w:w="6096"/>
        <w:gridCol w:w="5103"/>
        <w:gridCol w:w="3685"/>
      </w:tblGrid>
      <w:tr w:rsidR="00E541BC" w:rsidRPr="00552469" w14:paraId="269F19EC" w14:textId="77777777" w:rsidTr="00B1595A">
        <w:trPr>
          <w:trHeight w:val="458"/>
        </w:trPr>
        <w:tc>
          <w:tcPr>
            <w:tcW w:w="6096" w:type="dxa"/>
            <w:tcBorders>
              <w:bottom w:val="single" w:sz="4" w:space="0" w:color="auto"/>
            </w:tcBorders>
            <w:vAlign w:val="center"/>
          </w:tcPr>
          <w:p w14:paraId="3590B145" w14:textId="3DAEC426" w:rsidR="00E541BC" w:rsidRPr="00552469" w:rsidRDefault="00E541BC" w:rsidP="00E541BC">
            <w:pPr>
              <w:spacing w:line="276" w:lineRule="auto"/>
              <w:rPr>
                <w:b/>
                <w:bCs/>
              </w:rPr>
            </w:pPr>
            <w:r w:rsidRPr="000C264C">
              <w:rPr>
                <w:rFonts w:cs="Arial"/>
                <w:b/>
                <w:bCs/>
                <w:szCs w:val="24"/>
              </w:rPr>
              <w:t>2025</w:t>
            </w:r>
            <w:r>
              <w:rPr>
                <w:rFonts w:cs="Arial"/>
                <w:b/>
                <w:bCs/>
                <w:szCs w:val="24"/>
              </w:rPr>
              <w:t>-26</w:t>
            </w:r>
          </w:p>
        </w:tc>
        <w:tc>
          <w:tcPr>
            <w:tcW w:w="5103" w:type="dxa"/>
            <w:vAlign w:val="center"/>
          </w:tcPr>
          <w:p w14:paraId="0AED7DFC" w14:textId="4209B086" w:rsidR="00E541BC" w:rsidRPr="00552469" w:rsidRDefault="00E541BC" w:rsidP="00E541BC">
            <w:pPr>
              <w:spacing w:line="276" w:lineRule="auto"/>
              <w:rPr>
                <w:b/>
                <w:bCs/>
              </w:rPr>
            </w:pPr>
            <w:r w:rsidRPr="000C264C">
              <w:rPr>
                <w:rFonts w:cs="Arial"/>
                <w:b/>
                <w:bCs/>
                <w:szCs w:val="24"/>
              </w:rPr>
              <w:t>202</w:t>
            </w:r>
            <w:r>
              <w:rPr>
                <w:rFonts w:cs="Arial"/>
                <w:b/>
                <w:bCs/>
                <w:szCs w:val="24"/>
              </w:rPr>
              <w:t>6</w:t>
            </w:r>
            <w:r w:rsidRPr="000C264C">
              <w:rPr>
                <w:rFonts w:cs="Arial"/>
                <w:b/>
                <w:bCs/>
                <w:szCs w:val="24"/>
              </w:rPr>
              <w:t>-</w:t>
            </w:r>
            <w:r>
              <w:rPr>
                <w:rFonts w:cs="Arial"/>
                <w:b/>
                <w:bCs/>
                <w:szCs w:val="24"/>
              </w:rPr>
              <w:t>30</w:t>
            </w:r>
          </w:p>
        </w:tc>
        <w:tc>
          <w:tcPr>
            <w:tcW w:w="3685" w:type="dxa"/>
            <w:vAlign w:val="center"/>
          </w:tcPr>
          <w:p w14:paraId="5406DED3" w14:textId="1B0310AB" w:rsidR="00E541BC" w:rsidRPr="00552469" w:rsidRDefault="00E541BC" w:rsidP="00E541BC">
            <w:pPr>
              <w:spacing w:line="276" w:lineRule="auto"/>
              <w:rPr>
                <w:b/>
                <w:bCs/>
              </w:rPr>
            </w:pPr>
            <w:r>
              <w:rPr>
                <w:b/>
                <w:bCs/>
              </w:rPr>
              <w:t>Progress Indicators</w:t>
            </w:r>
          </w:p>
        </w:tc>
      </w:tr>
      <w:tr w:rsidR="00CC4CEA" w:rsidRPr="00552469" w14:paraId="361A8C29" w14:textId="77777777" w:rsidTr="00B1595A">
        <w:trPr>
          <w:trHeight w:val="368"/>
        </w:trPr>
        <w:tc>
          <w:tcPr>
            <w:tcW w:w="6096" w:type="dxa"/>
            <w:shd w:val="clear" w:color="auto" w:fill="auto"/>
          </w:tcPr>
          <w:p w14:paraId="40B24156" w14:textId="77777777" w:rsidR="00CC4CEA" w:rsidRDefault="00CC4CEA" w:rsidP="003B1D75">
            <w:pPr>
              <w:spacing w:line="276" w:lineRule="auto"/>
              <w:rPr>
                <w:b/>
                <w:bCs/>
              </w:rPr>
            </w:pPr>
            <w:r>
              <w:rPr>
                <w:b/>
                <w:bCs/>
              </w:rPr>
              <w:t>Cardiovascular Disease (</w:t>
            </w:r>
            <w:hyperlink r:id="rId14" w:history="1">
              <w:r>
                <w:rPr>
                  <w:rStyle w:val="Hyperlink"/>
                  <w:b/>
                  <w:bCs/>
                </w:rPr>
                <w:t>CVD</w:t>
              </w:r>
            </w:hyperlink>
            <w:r>
              <w:rPr>
                <w:b/>
                <w:bCs/>
              </w:rPr>
              <w:t xml:space="preserve">): </w:t>
            </w:r>
          </w:p>
          <w:p w14:paraId="1181487A" w14:textId="74F40D2F" w:rsidR="00CC4CEA" w:rsidRDefault="00E52197" w:rsidP="003B1D75">
            <w:pPr>
              <w:spacing w:line="276" w:lineRule="auto"/>
            </w:pPr>
            <w:r>
              <w:t>Continue to i</w:t>
            </w:r>
            <w:r w:rsidR="00CC4CEA">
              <w:t>mprove detection and control of hypertension</w:t>
            </w:r>
            <w:r w:rsidR="00AE04FA">
              <w:t xml:space="preserve"> (high blood pressure)</w:t>
            </w:r>
            <w:r w:rsidR="00CC4CEA">
              <w:t xml:space="preserve"> through awareness raising (communications campaign) and community engagement events, increased access to blood pressure measurements in general practice, community pharmacy, outpatients and other community settings, as well as adopting a ‘Making Every Contact Count’ campaign across NHS providers</w:t>
            </w:r>
            <w:r w:rsidR="00E8203A">
              <w:t xml:space="preserve"> and</w:t>
            </w:r>
            <w:r w:rsidR="00AE04FA">
              <w:t xml:space="preserve"> </w:t>
            </w:r>
            <w:r w:rsidR="00CC4CEA">
              <w:t>working with wider non-NHS organisations</w:t>
            </w:r>
            <w:r w:rsidR="00E8203A">
              <w:t xml:space="preserve"> to</w:t>
            </w:r>
            <w:r w:rsidR="00CC4CEA">
              <w:t xml:space="preserve"> us</w:t>
            </w:r>
            <w:r w:rsidR="00E8203A">
              <w:t>e</w:t>
            </w:r>
            <w:r w:rsidR="00CC4CEA">
              <w:t xml:space="preserve"> every opportunity to achieve health and wellbeing.</w:t>
            </w:r>
            <w:r>
              <w:t xml:space="preserve"> </w:t>
            </w:r>
            <w:r w:rsidRPr="00E52197">
              <w:t>Work collaboratively with regional team to deliver the Regional CVD New Care Model.</w:t>
            </w:r>
          </w:p>
          <w:p w14:paraId="27C627B2" w14:textId="77777777" w:rsidR="00CC4CEA" w:rsidRDefault="00CC4CEA" w:rsidP="003B1D75">
            <w:pPr>
              <w:spacing w:line="276" w:lineRule="auto"/>
              <w:rPr>
                <w:b/>
                <w:bCs/>
              </w:rPr>
            </w:pPr>
          </w:p>
          <w:p w14:paraId="77ED940E" w14:textId="54033DB2" w:rsidR="00CC4CEA" w:rsidRDefault="00533D36" w:rsidP="003B1D75">
            <w:pPr>
              <w:spacing w:line="276" w:lineRule="auto"/>
              <w:rPr>
                <w:szCs w:val="24"/>
              </w:rPr>
            </w:pPr>
            <w:r>
              <w:rPr>
                <w:szCs w:val="24"/>
              </w:rPr>
              <w:t>Continue to improve the performance of</w:t>
            </w:r>
            <w:r w:rsidR="00CC4CEA">
              <w:rPr>
                <w:szCs w:val="24"/>
              </w:rPr>
              <w:t xml:space="preserve"> local stroke services to pre-pandemic Sentinel Stroke National Audit Programme (</w:t>
            </w:r>
            <w:hyperlink r:id="rId15" w:history="1">
              <w:r w:rsidR="00CC4CEA">
                <w:rPr>
                  <w:rStyle w:val="Hyperlink"/>
                  <w:szCs w:val="24"/>
                </w:rPr>
                <w:t>SSNAP</w:t>
              </w:r>
            </w:hyperlink>
            <w:r w:rsidR="00CC4CEA">
              <w:rPr>
                <w:szCs w:val="24"/>
              </w:rPr>
              <w:t xml:space="preserve">) standards and </w:t>
            </w:r>
            <w:r>
              <w:rPr>
                <w:szCs w:val="24"/>
              </w:rPr>
              <w:t xml:space="preserve">continue </w:t>
            </w:r>
            <w:r w:rsidR="00CC4CEA">
              <w:rPr>
                <w:szCs w:val="24"/>
              </w:rPr>
              <w:t>implementation of the Integrated Community Stroke Service specification (ICSS).</w:t>
            </w:r>
          </w:p>
          <w:p w14:paraId="7055C65C" w14:textId="77777777" w:rsidR="00CC4CEA" w:rsidRDefault="00CC4CEA" w:rsidP="003B1D75">
            <w:pPr>
              <w:spacing w:line="276" w:lineRule="auto"/>
              <w:rPr>
                <w:szCs w:val="24"/>
              </w:rPr>
            </w:pPr>
          </w:p>
          <w:p w14:paraId="25A79935" w14:textId="1800CB06" w:rsidR="00CC4CEA" w:rsidRDefault="00CC4CEA" w:rsidP="003B1D75">
            <w:pPr>
              <w:spacing w:line="276" w:lineRule="auto"/>
            </w:pPr>
            <w:r>
              <w:t xml:space="preserve">Development </w:t>
            </w:r>
            <w:r w:rsidR="00533D36">
              <w:t xml:space="preserve">and implementation </w:t>
            </w:r>
            <w:r>
              <w:t xml:space="preserve">of </w:t>
            </w:r>
            <w:r w:rsidR="00D95C5C">
              <w:t>an integrated</w:t>
            </w:r>
            <w:r>
              <w:t xml:space="preserve"> lipid service and improving the delivery of core care for people with raised cholesterol in primary care. </w:t>
            </w:r>
          </w:p>
          <w:p w14:paraId="29AD3B61" w14:textId="77777777" w:rsidR="00CC4CEA" w:rsidRDefault="00CC4CEA" w:rsidP="003B1D75">
            <w:pPr>
              <w:spacing w:line="276" w:lineRule="auto"/>
            </w:pPr>
          </w:p>
          <w:p w14:paraId="6B68A565" w14:textId="77777777" w:rsidR="00533D36" w:rsidRDefault="00533D36" w:rsidP="00533D36">
            <w:pPr>
              <w:spacing w:line="276" w:lineRule="auto"/>
            </w:pPr>
            <w:r>
              <w:lastRenderedPageBreak/>
              <w:t xml:space="preserve">Development and implement towards a fully integrated heart failure service, to improve access to, and delivery of care. </w:t>
            </w:r>
          </w:p>
          <w:p w14:paraId="2608094B" w14:textId="77777777" w:rsidR="00CC4CEA" w:rsidRDefault="00CC4CEA" w:rsidP="003B1D75">
            <w:pPr>
              <w:spacing w:line="276" w:lineRule="auto"/>
            </w:pPr>
          </w:p>
          <w:p w14:paraId="1D5958CA" w14:textId="39E32EC3" w:rsidR="00CC4CEA" w:rsidRPr="00E339C0" w:rsidRDefault="00D74EBD" w:rsidP="003B1D75">
            <w:pPr>
              <w:spacing w:line="276" w:lineRule="auto"/>
            </w:pPr>
            <w:r>
              <w:t>We</w:t>
            </w:r>
            <w:r w:rsidR="00CC4CEA">
              <w:t xml:space="preserve"> will continue to fund</w:t>
            </w:r>
            <w:r>
              <w:t xml:space="preserve"> Primary Care</w:t>
            </w:r>
            <w:r w:rsidR="00CC4CEA">
              <w:t xml:space="preserve"> to deliver core care processes and manage the health needs of people with heart failure atrial fibrillation and high cholesterol proactively. </w:t>
            </w:r>
          </w:p>
        </w:tc>
        <w:tc>
          <w:tcPr>
            <w:tcW w:w="5103" w:type="dxa"/>
            <w:shd w:val="clear" w:color="auto" w:fill="auto"/>
          </w:tcPr>
          <w:p w14:paraId="07B00F5C" w14:textId="7C4A9367" w:rsidR="00CC4CEA" w:rsidRDefault="00CC4CEA" w:rsidP="003B1D75">
            <w:pPr>
              <w:spacing w:line="276" w:lineRule="auto"/>
              <w:rPr>
                <w:iCs/>
              </w:rPr>
            </w:pPr>
            <w:r>
              <w:rPr>
                <w:iCs/>
              </w:rPr>
              <w:lastRenderedPageBreak/>
              <w:t>Continue</w:t>
            </w:r>
            <w:r w:rsidR="00E52197">
              <w:rPr>
                <w:iCs/>
              </w:rPr>
              <w:t xml:space="preserve"> to</w:t>
            </w:r>
            <w:r>
              <w:rPr>
                <w:iCs/>
              </w:rPr>
              <w:t xml:space="preserve"> monitor</w:t>
            </w:r>
            <w:r w:rsidR="00B25BD7">
              <w:rPr>
                <w:iCs/>
              </w:rPr>
              <w:t xml:space="preserve"> </w:t>
            </w:r>
            <w:r>
              <w:rPr>
                <w:iCs/>
              </w:rPr>
              <w:t>and improv</w:t>
            </w:r>
            <w:r w:rsidR="00D74EBD">
              <w:rPr>
                <w:iCs/>
              </w:rPr>
              <w:t>e</w:t>
            </w:r>
            <w:r>
              <w:rPr>
                <w:iCs/>
              </w:rPr>
              <w:t xml:space="preserve"> hypertension detection</w:t>
            </w:r>
            <w:r w:rsidR="00533D36">
              <w:rPr>
                <w:iCs/>
              </w:rPr>
              <w:t>, monitoring</w:t>
            </w:r>
            <w:r>
              <w:rPr>
                <w:iCs/>
              </w:rPr>
              <w:t xml:space="preserve"> and treatment, with a specific focus on tackling inequalities.</w:t>
            </w:r>
          </w:p>
          <w:p w14:paraId="0849E4F6" w14:textId="77777777" w:rsidR="00CC4CEA" w:rsidRDefault="00CC4CEA" w:rsidP="003B1D75">
            <w:pPr>
              <w:spacing w:line="276" w:lineRule="auto"/>
              <w:rPr>
                <w:iCs/>
                <w:szCs w:val="24"/>
              </w:rPr>
            </w:pPr>
          </w:p>
          <w:p w14:paraId="15E16F1C" w14:textId="15191F7B" w:rsidR="00CC4CEA" w:rsidRDefault="00533D36" w:rsidP="003B1D75">
            <w:pPr>
              <w:spacing w:line="276" w:lineRule="auto"/>
              <w:rPr>
                <w:iCs/>
                <w:szCs w:val="24"/>
              </w:rPr>
            </w:pPr>
            <w:r>
              <w:rPr>
                <w:iCs/>
                <w:szCs w:val="24"/>
              </w:rPr>
              <w:t>Continued i</w:t>
            </w:r>
            <w:r w:rsidR="00CC4CEA">
              <w:rPr>
                <w:iCs/>
                <w:szCs w:val="24"/>
              </w:rPr>
              <w:t xml:space="preserve">mplementation of </w:t>
            </w:r>
            <w:r w:rsidR="00D95C5C">
              <w:rPr>
                <w:iCs/>
                <w:szCs w:val="24"/>
              </w:rPr>
              <w:t>an integrated</w:t>
            </w:r>
            <w:r w:rsidR="00CC4CEA">
              <w:rPr>
                <w:iCs/>
                <w:szCs w:val="24"/>
              </w:rPr>
              <w:t xml:space="preserve"> lipid clinic</w:t>
            </w:r>
          </w:p>
          <w:p w14:paraId="0470526D" w14:textId="77777777" w:rsidR="00CC4CEA" w:rsidRDefault="00CC4CEA" w:rsidP="003B1D75">
            <w:pPr>
              <w:spacing w:line="276" w:lineRule="auto"/>
              <w:rPr>
                <w:iCs/>
                <w:szCs w:val="24"/>
              </w:rPr>
            </w:pPr>
          </w:p>
          <w:p w14:paraId="6416DD7D" w14:textId="0419310F" w:rsidR="00CC4CEA" w:rsidRDefault="00CC4CEA" w:rsidP="003B1D75">
            <w:pPr>
              <w:spacing w:line="276" w:lineRule="auto"/>
              <w:rPr>
                <w:iCs/>
                <w:szCs w:val="24"/>
              </w:rPr>
            </w:pPr>
            <w:r>
              <w:rPr>
                <w:iCs/>
                <w:szCs w:val="24"/>
              </w:rPr>
              <w:t xml:space="preserve">Working towards full implementation of </w:t>
            </w:r>
            <w:r w:rsidR="00E8203A">
              <w:rPr>
                <w:iCs/>
                <w:szCs w:val="24"/>
              </w:rPr>
              <w:t>an integrated community stroke service (</w:t>
            </w:r>
            <w:r>
              <w:rPr>
                <w:iCs/>
                <w:szCs w:val="24"/>
              </w:rPr>
              <w:t>ICSS</w:t>
            </w:r>
            <w:r w:rsidR="00E8203A">
              <w:rPr>
                <w:iCs/>
                <w:szCs w:val="24"/>
              </w:rPr>
              <w:t>)</w:t>
            </w:r>
          </w:p>
          <w:p w14:paraId="5C3BDF99" w14:textId="77777777" w:rsidR="00CC4CEA" w:rsidRDefault="00CC4CEA" w:rsidP="003B1D75">
            <w:pPr>
              <w:spacing w:line="276" w:lineRule="auto"/>
              <w:rPr>
                <w:iCs/>
                <w:szCs w:val="24"/>
              </w:rPr>
            </w:pPr>
          </w:p>
          <w:p w14:paraId="7FFDCC97" w14:textId="7EB8607E" w:rsidR="00CC4CEA" w:rsidRDefault="00533D36" w:rsidP="003B1D75">
            <w:pPr>
              <w:spacing w:line="276" w:lineRule="auto"/>
              <w:rPr>
                <w:iCs/>
                <w:szCs w:val="24"/>
              </w:rPr>
            </w:pPr>
            <w:r>
              <w:rPr>
                <w:iCs/>
                <w:szCs w:val="24"/>
              </w:rPr>
              <w:t>Continued implementation</w:t>
            </w:r>
            <w:r w:rsidR="00CC4CEA">
              <w:rPr>
                <w:iCs/>
                <w:szCs w:val="24"/>
              </w:rPr>
              <w:t xml:space="preserve"> of </w:t>
            </w:r>
            <w:r>
              <w:rPr>
                <w:iCs/>
                <w:szCs w:val="24"/>
              </w:rPr>
              <w:t xml:space="preserve">a completely </w:t>
            </w:r>
            <w:r w:rsidR="00CC4CEA">
              <w:rPr>
                <w:iCs/>
                <w:szCs w:val="24"/>
              </w:rPr>
              <w:t xml:space="preserve">integrated care model for people with heart failure. </w:t>
            </w:r>
          </w:p>
          <w:p w14:paraId="469EBF28" w14:textId="77777777" w:rsidR="00CC4CEA" w:rsidRPr="00E339C0" w:rsidRDefault="00CC4CEA" w:rsidP="003B1D75">
            <w:pPr>
              <w:spacing w:line="276" w:lineRule="auto"/>
            </w:pPr>
          </w:p>
        </w:tc>
        <w:tc>
          <w:tcPr>
            <w:tcW w:w="3685" w:type="dxa"/>
            <w:shd w:val="clear" w:color="auto" w:fill="auto"/>
          </w:tcPr>
          <w:p w14:paraId="53183693" w14:textId="4983F53F" w:rsidR="00CC4CEA" w:rsidRDefault="00CC4CEA" w:rsidP="003B1D75">
            <w:pPr>
              <w:pStyle w:val="JFP"/>
              <w:spacing w:line="276" w:lineRule="auto"/>
              <w:rPr>
                <w:kern w:val="2"/>
                <w:lang w:eastAsia="en-US"/>
                <w14:ligatures w14:val="standardContextual"/>
              </w:rPr>
            </w:pPr>
            <w:r>
              <w:rPr>
                <w:kern w:val="2"/>
                <w:lang w:eastAsia="en-US"/>
                <w14:ligatures w14:val="standardContextual"/>
              </w:rPr>
              <w:t xml:space="preserve">Increased </w:t>
            </w:r>
            <w:r w:rsidR="00EB1AC1">
              <w:rPr>
                <w:kern w:val="2"/>
                <w:lang w:eastAsia="en-US"/>
                <w14:ligatures w14:val="standardContextual"/>
              </w:rPr>
              <w:t xml:space="preserve">identification </w:t>
            </w:r>
            <w:r>
              <w:rPr>
                <w:kern w:val="2"/>
                <w:lang w:eastAsia="en-US"/>
                <w14:ligatures w14:val="standardContextual"/>
              </w:rPr>
              <w:t>of hypertension</w:t>
            </w:r>
          </w:p>
          <w:p w14:paraId="62F28575" w14:textId="77777777" w:rsidR="00CC4CEA" w:rsidRDefault="00CC4CEA" w:rsidP="003B1D75">
            <w:pPr>
              <w:pStyle w:val="JFP"/>
              <w:spacing w:line="276" w:lineRule="auto"/>
              <w:rPr>
                <w:kern w:val="2"/>
                <w:lang w:eastAsia="en-US"/>
                <w14:ligatures w14:val="standardContextual"/>
              </w:rPr>
            </w:pPr>
          </w:p>
          <w:p w14:paraId="0CF6D477" w14:textId="77777777" w:rsidR="00CC4CEA" w:rsidRDefault="00CC4CEA" w:rsidP="003B1D75">
            <w:pPr>
              <w:pStyle w:val="JFP"/>
              <w:spacing w:line="276" w:lineRule="auto"/>
              <w:rPr>
                <w:kern w:val="2"/>
                <w:lang w:eastAsia="en-US"/>
                <w14:ligatures w14:val="standardContextual"/>
              </w:rPr>
            </w:pPr>
            <w:r>
              <w:rPr>
                <w:kern w:val="2"/>
                <w:lang w:eastAsia="en-US"/>
                <w14:ligatures w14:val="standardContextual"/>
              </w:rPr>
              <w:t>Increased proportion of people with hypertension who are treated to age specific thresholds.</w:t>
            </w:r>
          </w:p>
          <w:p w14:paraId="74418F7A" w14:textId="77777777" w:rsidR="00CC4CEA" w:rsidRDefault="00CC4CEA" w:rsidP="003B1D75">
            <w:pPr>
              <w:pStyle w:val="JFP"/>
              <w:spacing w:line="276" w:lineRule="auto"/>
              <w:rPr>
                <w:kern w:val="2"/>
                <w:lang w:eastAsia="en-US"/>
                <w14:ligatures w14:val="standardContextual"/>
              </w:rPr>
            </w:pPr>
          </w:p>
          <w:p w14:paraId="122A28A5" w14:textId="4142C230" w:rsidR="00CC4CEA" w:rsidRDefault="00CC4CEA" w:rsidP="003B1D75">
            <w:pPr>
              <w:pStyle w:val="JFP"/>
              <w:spacing w:line="276" w:lineRule="auto"/>
              <w:rPr>
                <w:kern w:val="2"/>
                <w:lang w:eastAsia="en-US"/>
                <w14:ligatures w14:val="standardContextual"/>
              </w:rPr>
            </w:pPr>
            <w:r>
              <w:rPr>
                <w:kern w:val="2"/>
                <w:lang w:eastAsia="en-US"/>
                <w14:ligatures w14:val="standardContextual"/>
              </w:rPr>
              <w:t xml:space="preserve">Increase in the </w:t>
            </w:r>
            <w:r w:rsidR="00EB1AC1">
              <w:rPr>
                <w:kern w:val="2"/>
                <w:lang w:eastAsia="en-US"/>
                <w14:ligatures w14:val="standardContextual"/>
              </w:rPr>
              <w:t>identification</w:t>
            </w:r>
            <w:r>
              <w:rPr>
                <w:kern w:val="2"/>
                <w:lang w:eastAsia="en-US"/>
                <w14:ligatures w14:val="standardContextual"/>
              </w:rPr>
              <w:t xml:space="preserve"> of hypertension among people living in the 20% most deprived communities.</w:t>
            </w:r>
          </w:p>
          <w:p w14:paraId="7665F603" w14:textId="77777777" w:rsidR="00CC4CEA" w:rsidRDefault="00CC4CEA" w:rsidP="003B1D75">
            <w:pPr>
              <w:pStyle w:val="JFP"/>
              <w:spacing w:line="276" w:lineRule="auto"/>
              <w:rPr>
                <w:kern w:val="2"/>
                <w:lang w:eastAsia="en-US"/>
                <w14:ligatures w14:val="standardContextual"/>
              </w:rPr>
            </w:pPr>
          </w:p>
          <w:p w14:paraId="409BDA82" w14:textId="77777777" w:rsidR="00CC4CEA" w:rsidRPr="00E339C0" w:rsidRDefault="00CC4CEA" w:rsidP="003B1D75">
            <w:pPr>
              <w:tabs>
                <w:tab w:val="left" w:pos="900"/>
              </w:tabs>
              <w:spacing w:before="60" w:after="60" w:line="276" w:lineRule="auto"/>
              <w:rPr>
                <w:i/>
                <w:iCs/>
              </w:rPr>
            </w:pPr>
            <w:r>
              <w:t>Reduce the waiting time for Echocardiogram (ECHO).</w:t>
            </w:r>
          </w:p>
        </w:tc>
      </w:tr>
      <w:tr w:rsidR="00CC4CEA" w:rsidRPr="00552469" w14:paraId="4321B04E" w14:textId="77777777" w:rsidTr="00B1595A">
        <w:trPr>
          <w:trHeight w:val="368"/>
        </w:trPr>
        <w:tc>
          <w:tcPr>
            <w:tcW w:w="6096" w:type="dxa"/>
            <w:vAlign w:val="center"/>
          </w:tcPr>
          <w:p w14:paraId="337FE00E" w14:textId="493922FC" w:rsidR="00CC4CEA" w:rsidRDefault="00CC4CEA" w:rsidP="003B1D75">
            <w:pPr>
              <w:spacing w:line="276" w:lineRule="auto"/>
            </w:pPr>
            <w:bookmarkStart w:id="5" w:name="_Hlk164946124"/>
            <w:r w:rsidRPr="00E339C0">
              <w:rPr>
                <w:b/>
                <w:bCs/>
              </w:rPr>
              <w:t xml:space="preserve">Obesity: </w:t>
            </w:r>
            <w:r w:rsidRPr="00E339C0">
              <w:t xml:space="preserve">We will continue to maximise use of nationally and locally commissioned weight management services for children and adults, ensuring all commissioned capacity is utilised. We will support the mobilisation and integration into local system of a new Herts-wide, integrated tier 2 and tier 3 weight management service for adults. We </w:t>
            </w:r>
            <w:bookmarkStart w:id="6" w:name="_Hlk189143982"/>
            <w:r w:rsidRPr="00E339C0">
              <w:t xml:space="preserve">will embed early weight management support into clinical pathways (e.g. sleep apnoea, non-alcoholic fatty liver disease, diabetes) </w:t>
            </w:r>
            <w:bookmarkEnd w:id="6"/>
            <w:r w:rsidRPr="00E339C0">
              <w:t xml:space="preserve">and optimise appropriate access to </w:t>
            </w:r>
            <w:r w:rsidR="00E8203A">
              <w:t>new</w:t>
            </w:r>
            <w:r w:rsidRPr="00E339C0">
              <w:t xml:space="preserve"> anti-obesity medications. Whilst </w:t>
            </w:r>
            <w:bookmarkStart w:id="7" w:name="_Hlk189144018"/>
            <w:r w:rsidRPr="00E339C0">
              <w:t>continuing to explore options for addressing unmet needs where people have been unable to achieve weight loss with tier 2 services.</w:t>
            </w:r>
            <w:bookmarkEnd w:id="5"/>
          </w:p>
          <w:bookmarkEnd w:id="7"/>
          <w:p w14:paraId="4BC346C9" w14:textId="77777777" w:rsidR="00CC4CEA" w:rsidRDefault="00CC4CEA" w:rsidP="003B1D75">
            <w:pPr>
              <w:spacing w:line="276" w:lineRule="auto"/>
            </w:pPr>
          </w:p>
          <w:p w14:paraId="1D7F74B9" w14:textId="77777777" w:rsidR="00CC4CEA" w:rsidRDefault="00CC4CEA" w:rsidP="003B1D75">
            <w:pPr>
              <w:spacing w:line="276" w:lineRule="auto"/>
            </w:pPr>
            <w:r w:rsidRPr="004D672B">
              <w:t>In west Essex we plan to work with Essex County Council to review all weight management tiers including arrangements in Hertfordshire.</w:t>
            </w:r>
          </w:p>
          <w:p w14:paraId="3DAD9FAB" w14:textId="77777777" w:rsidR="00CC4CEA" w:rsidRPr="00E339C0" w:rsidRDefault="00CC4CEA" w:rsidP="003B1D75">
            <w:pPr>
              <w:spacing w:line="276" w:lineRule="auto"/>
            </w:pPr>
          </w:p>
        </w:tc>
        <w:tc>
          <w:tcPr>
            <w:tcW w:w="5103" w:type="dxa"/>
          </w:tcPr>
          <w:p w14:paraId="48D34161" w14:textId="77777777" w:rsidR="00CC4CEA" w:rsidRDefault="00CC4CEA" w:rsidP="003B1D75">
            <w:pPr>
              <w:spacing w:line="276" w:lineRule="auto"/>
            </w:pPr>
            <w:r w:rsidRPr="00E339C0">
              <w:t xml:space="preserve">Continue to embed early weight management support into additional clinical pathways (e.g. elective surgery, cardiology, fertility). Utilise a Population Health Management approach and the </w:t>
            </w:r>
            <w:hyperlink r:id="rId16" w:history="1">
              <w:r w:rsidRPr="00E339C0">
                <w:rPr>
                  <w:rStyle w:val="Hyperlink"/>
                </w:rPr>
                <w:t>Core20PLUS5</w:t>
              </w:r>
            </w:hyperlink>
            <w:r w:rsidRPr="00E339C0">
              <w:t xml:space="preserve"> model to identify priority groups for targeted intervention.</w:t>
            </w:r>
          </w:p>
          <w:p w14:paraId="6B801368" w14:textId="77777777" w:rsidR="00CC4CEA" w:rsidRDefault="00CC4CEA" w:rsidP="003B1D75">
            <w:pPr>
              <w:spacing w:line="276" w:lineRule="auto"/>
            </w:pPr>
          </w:p>
          <w:p w14:paraId="2B756F93" w14:textId="432A9B8A" w:rsidR="00CC4CEA" w:rsidRPr="00E339C0" w:rsidRDefault="00CC4CEA" w:rsidP="003B1D75">
            <w:pPr>
              <w:spacing w:line="276" w:lineRule="auto"/>
            </w:pPr>
          </w:p>
        </w:tc>
        <w:tc>
          <w:tcPr>
            <w:tcW w:w="3685" w:type="dxa"/>
          </w:tcPr>
          <w:p w14:paraId="5346185E" w14:textId="27FA60AC" w:rsidR="00CC4CEA" w:rsidRPr="00E339C0" w:rsidRDefault="00EB1AC1" w:rsidP="003B1D75">
            <w:pPr>
              <w:tabs>
                <w:tab w:val="left" w:pos="900"/>
              </w:tabs>
              <w:spacing w:before="60" w:after="60" w:line="276" w:lineRule="auto"/>
              <w:rPr>
                <w:i/>
                <w:iCs/>
              </w:rPr>
            </w:pPr>
            <w:r>
              <w:t>An increase in the n</w:t>
            </w:r>
            <w:r w:rsidR="00CC4CEA" w:rsidRPr="00E339C0">
              <w:t>umber of people referred to and accessing weight management services</w:t>
            </w:r>
            <w:r w:rsidR="00E8203A">
              <w:t xml:space="preserve"> who go on to </w:t>
            </w:r>
            <w:r w:rsidR="00CC4CEA" w:rsidRPr="00E339C0">
              <w:t>los</w:t>
            </w:r>
            <w:r w:rsidR="00E8203A">
              <w:t>e</w:t>
            </w:r>
            <w:r w:rsidR="00CC4CEA" w:rsidRPr="00E339C0">
              <w:t xml:space="preserve"> weight</w:t>
            </w:r>
            <w:r w:rsidR="00E8203A">
              <w:t>.</w:t>
            </w:r>
          </w:p>
        </w:tc>
      </w:tr>
      <w:tr w:rsidR="00CC4CEA" w:rsidRPr="00552469" w14:paraId="435BC10F" w14:textId="77777777" w:rsidTr="00B1595A">
        <w:trPr>
          <w:trHeight w:val="368"/>
        </w:trPr>
        <w:tc>
          <w:tcPr>
            <w:tcW w:w="6096" w:type="dxa"/>
          </w:tcPr>
          <w:p w14:paraId="1657D505" w14:textId="77777777" w:rsidR="00D74EBD" w:rsidRDefault="00CC4CEA" w:rsidP="003B1D75">
            <w:pPr>
              <w:spacing w:line="276" w:lineRule="auto"/>
            </w:pPr>
            <w:r w:rsidRPr="0022405B">
              <w:rPr>
                <w:b/>
                <w:bCs/>
              </w:rPr>
              <w:lastRenderedPageBreak/>
              <w:t>Medicines Optimisation:</w:t>
            </w:r>
            <w:r w:rsidRPr="006F032B">
              <w:t xml:space="preserve"> Reducing the harm from medicines prescribed</w:t>
            </w:r>
            <w:r w:rsidR="00D74EBD">
              <w:t xml:space="preserve"> by implementing a s</w:t>
            </w:r>
            <w:r w:rsidRPr="006F032B">
              <w:t xml:space="preserve">ystem wide plan to reduce overprescribing and medicines waste. </w:t>
            </w:r>
          </w:p>
          <w:p w14:paraId="3B60FD23" w14:textId="77777777" w:rsidR="00D74EBD" w:rsidRDefault="00D74EBD" w:rsidP="003B1D75">
            <w:pPr>
              <w:spacing w:line="276" w:lineRule="auto"/>
            </w:pPr>
          </w:p>
          <w:p w14:paraId="2CD05D78" w14:textId="50C6EFA5" w:rsidR="00CC4CEA" w:rsidRPr="00E339C0" w:rsidRDefault="00CC4CEA" w:rsidP="003B1D75">
            <w:pPr>
              <w:spacing w:line="276" w:lineRule="auto"/>
              <w:rPr>
                <w:b/>
                <w:bCs/>
              </w:rPr>
            </w:pPr>
            <w:r w:rsidRPr="006F032B">
              <w:t>Sharing best practice across the system</w:t>
            </w:r>
            <w:r w:rsidR="00D74EBD">
              <w:t xml:space="preserve"> – we will d</w:t>
            </w:r>
            <w:r w:rsidRPr="006F032B">
              <w:t>evelo</w:t>
            </w:r>
            <w:r w:rsidR="00D74EBD">
              <w:t>p</w:t>
            </w:r>
            <w:r w:rsidRPr="006F032B">
              <w:t xml:space="preserve"> effective communication methods at place and within integrated neighbourhood teams. Empower patients to know about the medicines they take, the expected outcome, potential side effects and the criteria for discontinuation</w:t>
            </w:r>
          </w:p>
        </w:tc>
        <w:tc>
          <w:tcPr>
            <w:tcW w:w="5103" w:type="dxa"/>
          </w:tcPr>
          <w:p w14:paraId="509E7EE3" w14:textId="77777777" w:rsidR="00CC4CEA" w:rsidRPr="00E339C0" w:rsidRDefault="00CC4CEA" w:rsidP="003B1D75">
            <w:pPr>
              <w:spacing w:line="276" w:lineRule="auto"/>
              <w:rPr>
                <w:i/>
                <w:iCs/>
              </w:rPr>
            </w:pPr>
            <w:r w:rsidRPr="006F032B">
              <w:t xml:space="preserve">Embed a culture of shared decision making </w:t>
            </w:r>
          </w:p>
        </w:tc>
        <w:tc>
          <w:tcPr>
            <w:tcW w:w="3685" w:type="dxa"/>
          </w:tcPr>
          <w:p w14:paraId="6B76B071" w14:textId="1D5AD232" w:rsidR="00CC4CEA" w:rsidRPr="00E339C0" w:rsidRDefault="00CC4CEA" w:rsidP="003B1D75">
            <w:pPr>
              <w:spacing w:line="276" w:lineRule="auto"/>
            </w:pPr>
          </w:p>
        </w:tc>
      </w:tr>
    </w:tbl>
    <w:p w14:paraId="56EFD8BD" w14:textId="77777777" w:rsidR="00B1595A" w:rsidRDefault="00B1595A" w:rsidP="00CC4CEA">
      <w:pPr>
        <w:spacing w:line="276" w:lineRule="auto"/>
        <w:rPr>
          <w:b/>
          <w:bCs/>
          <w:szCs w:val="24"/>
        </w:rPr>
      </w:pPr>
    </w:p>
    <w:p w14:paraId="4A7021F9" w14:textId="12F83401" w:rsidR="00CC4CEA" w:rsidRPr="0087047B" w:rsidRDefault="00CC4CEA" w:rsidP="00CC4CEA">
      <w:pPr>
        <w:spacing w:line="276" w:lineRule="auto"/>
        <w:rPr>
          <w:b/>
          <w:bCs/>
          <w:szCs w:val="24"/>
        </w:rPr>
      </w:pPr>
      <w:r w:rsidRPr="0087047B">
        <w:rPr>
          <w:b/>
          <w:bCs/>
          <w:szCs w:val="24"/>
        </w:rPr>
        <w:t>How will we know that we made a difference:</w:t>
      </w:r>
    </w:p>
    <w:p w14:paraId="4AD41E28" w14:textId="77777777" w:rsidR="00CC4CEA" w:rsidRPr="0087047B" w:rsidRDefault="00CC4CEA" w:rsidP="00CC4CEA">
      <w:pPr>
        <w:spacing w:line="276" w:lineRule="auto"/>
        <w:rPr>
          <w:szCs w:val="24"/>
        </w:rPr>
      </w:pPr>
      <w:r w:rsidRPr="0087047B">
        <w:rPr>
          <w:szCs w:val="24"/>
        </w:rPr>
        <w:t>We will</w:t>
      </w:r>
    </w:p>
    <w:p w14:paraId="73AE77D2" w14:textId="3F2199DF" w:rsidR="00E8203A" w:rsidRPr="00E8203A" w:rsidRDefault="00E8203A" w:rsidP="00120B17">
      <w:pPr>
        <w:pStyle w:val="ListParagraph"/>
        <w:widowControl/>
        <w:numPr>
          <w:ilvl w:val="0"/>
          <w:numId w:val="4"/>
        </w:numPr>
        <w:autoSpaceDE/>
        <w:autoSpaceDN/>
        <w:ind w:left="360"/>
        <w:contextualSpacing/>
        <w:textAlignment w:val="top"/>
        <w:rPr>
          <w:sz w:val="24"/>
          <w:szCs w:val="24"/>
        </w:rPr>
      </w:pPr>
      <w:r w:rsidRPr="00E8203A">
        <w:rPr>
          <w:kern w:val="24"/>
          <w:sz w:val="24"/>
          <w:szCs w:val="24"/>
        </w:rPr>
        <w:t>increase the hypertension diagnosis rate for patients in our GP practices by hypertension by 2% by March 2026</w:t>
      </w:r>
      <w:r>
        <w:rPr>
          <w:kern w:val="24"/>
          <w:sz w:val="24"/>
          <w:szCs w:val="24"/>
        </w:rPr>
        <w:t xml:space="preserve"> (</w:t>
      </w:r>
      <w:r w:rsidRPr="00E8203A">
        <w:rPr>
          <w:kern w:val="24"/>
          <w:sz w:val="24"/>
          <w:szCs w:val="24"/>
        </w:rPr>
        <w:t>QOF prevalence</w:t>
      </w:r>
      <w:r>
        <w:rPr>
          <w:kern w:val="24"/>
          <w:sz w:val="24"/>
          <w:szCs w:val="24"/>
        </w:rPr>
        <w:t>)</w:t>
      </w:r>
    </w:p>
    <w:p w14:paraId="77900CE2" w14:textId="5EAC9A67" w:rsidR="00CC4CEA" w:rsidRPr="0087047B" w:rsidRDefault="00E8203A" w:rsidP="00120B17">
      <w:pPr>
        <w:pStyle w:val="ListParagraph"/>
        <w:widowControl/>
        <w:numPr>
          <w:ilvl w:val="0"/>
          <w:numId w:val="4"/>
        </w:numPr>
        <w:autoSpaceDE/>
        <w:autoSpaceDN/>
        <w:ind w:left="360"/>
        <w:contextualSpacing/>
        <w:textAlignment w:val="top"/>
        <w:rPr>
          <w:sz w:val="24"/>
          <w:szCs w:val="24"/>
        </w:rPr>
      </w:pPr>
      <w:r>
        <w:rPr>
          <w:kern w:val="24"/>
          <w:sz w:val="24"/>
          <w:szCs w:val="24"/>
        </w:rPr>
        <w:t>i</w:t>
      </w:r>
      <w:r w:rsidR="00CC4CEA" w:rsidRPr="0087047B">
        <w:rPr>
          <w:kern w:val="24"/>
          <w:sz w:val="24"/>
          <w:szCs w:val="24"/>
        </w:rPr>
        <w:t xml:space="preserve">ncrease in </w:t>
      </w:r>
      <w:r>
        <w:rPr>
          <w:kern w:val="24"/>
          <w:sz w:val="24"/>
          <w:szCs w:val="24"/>
        </w:rPr>
        <w:t>p</w:t>
      </w:r>
      <w:r w:rsidR="00CC4CEA" w:rsidRPr="0087047B">
        <w:rPr>
          <w:kern w:val="24"/>
          <w:sz w:val="24"/>
          <w:szCs w:val="24"/>
        </w:rPr>
        <w:t>ercentage of patients with GP recorded hypertension in whom the last blood pressure reading was within target range to 77%</w:t>
      </w:r>
    </w:p>
    <w:p w14:paraId="6C4B2758" w14:textId="70AB7E9A" w:rsidR="00CC4CEA" w:rsidRPr="00251A04" w:rsidRDefault="00CC4CEA" w:rsidP="00120B17">
      <w:pPr>
        <w:pStyle w:val="ListParagraph"/>
        <w:widowControl/>
        <w:numPr>
          <w:ilvl w:val="0"/>
          <w:numId w:val="4"/>
        </w:numPr>
        <w:autoSpaceDE/>
        <w:autoSpaceDN/>
        <w:ind w:left="360"/>
        <w:contextualSpacing/>
        <w:textAlignment w:val="top"/>
        <w:rPr>
          <w:sz w:val="24"/>
          <w:szCs w:val="24"/>
        </w:rPr>
      </w:pPr>
      <w:r w:rsidRPr="0087047B">
        <w:rPr>
          <w:kern w:val="24"/>
          <w:sz w:val="24"/>
          <w:szCs w:val="24"/>
        </w:rPr>
        <w:t xml:space="preserve">Increase the age standardised prevalence of </w:t>
      </w:r>
      <w:r w:rsidR="00E8203A">
        <w:rPr>
          <w:kern w:val="24"/>
          <w:sz w:val="24"/>
          <w:szCs w:val="24"/>
        </w:rPr>
        <w:t xml:space="preserve">diagnosed </w:t>
      </w:r>
      <w:r w:rsidRPr="0087047B">
        <w:rPr>
          <w:kern w:val="24"/>
          <w:sz w:val="24"/>
          <w:szCs w:val="24"/>
        </w:rPr>
        <w:t>hypertension in the most deprived 20% of the ICB population from 17.6% to 19% by March 2026.</w:t>
      </w:r>
    </w:p>
    <w:p w14:paraId="1A3154E1" w14:textId="77777777" w:rsidR="00CC4CEA" w:rsidRDefault="00CC4CEA" w:rsidP="00120B17">
      <w:pPr>
        <w:pStyle w:val="ListParagraph"/>
        <w:widowControl/>
        <w:numPr>
          <w:ilvl w:val="0"/>
          <w:numId w:val="4"/>
        </w:numPr>
        <w:autoSpaceDE/>
        <w:autoSpaceDN/>
        <w:ind w:left="360"/>
        <w:contextualSpacing/>
        <w:textAlignment w:val="top"/>
        <w:rPr>
          <w:sz w:val="24"/>
          <w:szCs w:val="24"/>
        </w:rPr>
      </w:pPr>
      <w:r w:rsidRPr="00251A04">
        <w:rPr>
          <w:sz w:val="24"/>
          <w:szCs w:val="24"/>
        </w:rPr>
        <w:t xml:space="preserve">Activity at &gt;90% of commissioned monthly capacity for each locally and nationally commissioned weight management service for children and adults </w:t>
      </w:r>
    </w:p>
    <w:p w14:paraId="56902E2C" w14:textId="77777777" w:rsidR="001E6FC2" w:rsidRDefault="001E6FC2" w:rsidP="001E6FC2">
      <w:pPr>
        <w:contextualSpacing/>
        <w:textAlignment w:val="top"/>
        <w:rPr>
          <w:szCs w:val="24"/>
        </w:rPr>
      </w:pPr>
    </w:p>
    <w:p w14:paraId="6155DBA1" w14:textId="77777777" w:rsidR="001E6FC2" w:rsidRDefault="001E6FC2" w:rsidP="001E6FC2">
      <w:pPr>
        <w:contextualSpacing/>
        <w:textAlignment w:val="top"/>
        <w:rPr>
          <w:szCs w:val="24"/>
        </w:rPr>
      </w:pPr>
    </w:p>
    <w:p w14:paraId="4C2F974B" w14:textId="77777777" w:rsidR="001E6FC2" w:rsidRDefault="001E6FC2" w:rsidP="001E6FC2">
      <w:pPr>
        <w:contextualSpacing/>
        <w:textAlignment w:val="top"/>
        <w:rPr>
          <w:szCs w:val="24"/>
        </w:rPr>
      </w:pPr>
    </w:p>
    <w:p w14:paraId="51440C13" w14:textId="77777777" w:rsidR="001E6FC2" w:rsidRDefault="001E6FC2" w:rsidP="001E6FC2">
      <w:pPr>
        <w:contextualSpacing/>
        <w:textAlignment w:val="top"/>
        <w:rPr>
          <w:szCs w:val="24"/>
        </w:rPr>
      </w:pPr>
    </w:p>
    <w:p w14:paraId="36D449FA" w14:textId="403E92F1" w:rsidR="00872A00" w:rsidRDefault="00872A00">
      <w:pPr>
        <w:rPr>
          <w:szCs w:val="24"/>
        </w:rPr>
      </w:pPr>
      <w:r>
        <w:rPr>
          <w:szCs w:val="24"/>
        </w:rPr>
        <w:br w:type="page"/>
      </w:r>
    </w:p>
    <w:p w14:paraId="7B3217AF" w14:textId="58DA66A1" w:rsidR="00CC4CEA" w:rsidRPr="003D100F" w:rsidRDefault="00612B6A" w:rsidP="0030501F">
      <w:pPr>
        <w:pStyle w:val="Heading2"/>
        <w:rPr>
          <w:szCs w:val="24"/>
        </w:rPr>
      </w:pPr>
      <w:bookmarkStart w:id="8" w:name="_Toc190259182"/>
      <w:r>
        <w:lastRenderedPageBreak/>
        <w:t>1.3</w:t>
      </w:r>
      <w:r w:rsidR="00BC4D20">
        <w:tab/>
      </w:r>
      <w:r w:rsidR="00CC4CEA">
        <w:t>Elective</w:t>
      </w:r>
      <w:r w:rsidR="00830015">
        <w:t xml:space="preserve"> c</w:t>
      </w:r>
      <w:r w:rsidR="00CC4CEA">
        <w:t xml:space="preserve">are </w:t>
      </w:r>
      <w:r w:rsidR="00830015">
        <w:t>r</w:t>
      </w:r>
      <w:r w:rsidR="00CC4CEA">
        <w:t>ecovery</w:t>
      </w:r>
      <w:bookmarkEnd w:id="8"/>
      <w:r w:rsidR="00CC4CEA">
        <w:t xml:space="preserve"> </w:t>
      </w:r>
    </w:p>
    <w:p w14:paraId="3C6800F7" w14:textId="0B8DFAEB" w:rsidR="00CC4CEA" w:rsidRDefault="00CC4CEA" w:rsidP="00CC4CEA">
      <w:pPr>
        <w:rPr>
          <w:b/>
          <w:bCs/>
          <w:szCs w:val="24"/>
        </w:rPr>
      </w:pPr>
      <w:r w:rsidRPr="0087047B">
        <w:rPr>
          <w:b/>
          <w:bCs/>
          <w:szCs w:val="24"/>
        </w:rPr>
        <w:t>What will we do to make a difference:</w:t>
      </w:r>
    </w:p>
    <w:tbl>
      <w:tblPr>
        <w:tblStyle w:val="TableGrid"/>
        <w:tblW w:w="14884" w:type="dxa"/>
        <w:tblInd w:w="-5" w:type="dxa"/>
        <w:tblLook w:val="04A0" w:firstRow="1" w:lastRow="0" w:firstColumn="1" w:lastColumn="0" w:noHBand="0" w:noVBand="1"/>
      </w:tblPr>
      <w:tblGrid>
        <w:gridCol w:w="5812"/>
        <w:gridCol w:w="3969"/>
        <w:gridCol w:w="5103"/>
      </w:tblGrid>
      <w:tr w:rsidR="00E541BC" w:rsidRPr="00BF231E" w14:paraId="3D53B378" w14:textId="77777777" w:rsidTr="003B1D75">
        <w:trPr>
          <w:trHeight w:val="458"/>
        </w:trPr>
        <w:tc>
          <w:tcPr>
            <w:tcW w:w="5812" w:type="dxa"/>
            <w:tcBorders>
              <w:bottom w:val="single" w:sz="4" w:space="0" w:color="auto"/>
            </w:tcBorders>
            <w:vAlign w:val="center"/>
          </w:tcPr>
          <w:p w14:paraId="7CF9E50F" w14:textId="1B40597B" w:rsidR="00E541BC" w:rsidRPr="00BF231E" w:rsidRDefault="00E541BC" w:rsidP="00E541BC">
            <w:pPr>
              <w:rPr>
                <w:b/>
                <w:bCs/>
                <w:szCs w:val="24"/>
              </w:rPr>
            </w:pPr>
            <w:r w:rsidRPr="000C264C">
              <w:rPr>
                <w:rFonts w:cs="Arial"/>
                <w:b/>
                <w:bCs/>
                <w:szCs w:val="24"/>
              </w:rPr>
              <w:t>2025</w:t>
            </w:r>
            <w:r>
              <w:rPr>
                <w:rFonts w:cs="Arial"/>
                <w:b/>
                <w:bCs/>
                <w:szCs w:val="24"/>
              </w:rPr>
              <w:t>-26</w:t>
            </w:r>
          </w:p>
        </w:tc>
        <w:tc>
          <w:tcPr>
            <w:tcW w:w="3969" w:type="dxa"/>
            <w:vAlign w:val="center"/>
          </w:tcPr>
          <w:p w14:paraId="19D56EC8" w14:textId="7EEC8675" w:rsidR="00E541BC" w:rsidRPr="00BF231E" w:rsidRDefault="00E541BC" w:rsidP="00E541BC">
            <w:pPr>
              <w:rPr>
                <w:b/>
                <w:bCs/>
                <w:szCs w:val="24"/>
              </w:rPr>
            </w:pPr>
            <w:r w:rsidRPr="000C264C">
              <w:rPr>
                <w:rFonts w:cs="Arial"/>
                <w:b/>
                <w:bCs/>
                <w:szCs w:val="24"/>
              </w:rPr>
              <w:t>202</w:t>
            </w:r>
            <w:r>
              <w:rPr>
                <w:rFonts w:cs="Arial"/>
                <w:b/>
                <w:bCs/>
                <w:szCs w:val="24"/>
              </w:rPr>
              <w:t>6</w:t>
            </w:r>
            <w:r w:rsidRPr="000C264C">
              <w:rPr>
                <w:rFonts w:cs="Arial"/>
                <w:b/>
                <w:bCs/>
                <w:szCs w:val="24"/>
              </w:rPr>
              <w:t>-</w:t>
            </w:r>
            <w:r>
              <w:rPr>
                <w:rFonts w:cs="Arial"/>
                <w:b/>
                <w:bCs/>
                <w:szCs w:val="24"/>
              </w:rPr>
              <w:t>30</w:t>
            </w:r>
          </w:p>
        </w:tc>
        <w:tc>
          <w:tcPr>
            <w:tcW w:w="5103" w:type="dxa"/>
            <w:vAlign w:val="center"/>
          </w:tcPr>
          <w:p w14:paraId="2C07ABB9" w14:textId="0C940D14" w:rsidR="00E541BC" w:rsidRPr="00BF231E" w:rsidRDefault="00E541BC" w:rsidP="00E541BC">
            <w:pPr>
              <w:rPr>
                <w:b/>
                <w:bCs/>
                <w:szCs w:val="24"/>
              </w:rPr>
            </w:pPr>
            <w:r>
              <w:rPr>
                <w:b/>
                <w:bCs/>
              </w:rPr>
              <w:t>Progress Indicators</w:t>
            </w:r>
          </w:p>
        </w:tc>
      </w:tr>
      <w:tr w:rsidR="00D57E05" w:rsidRPr="00BF231E" w14:paraId="21BCE106" w14:textId="77777777" w:rsidTr="003B1D75">
        <w:trPr>
          <w:trHeight w:val="539"/>
        </w:trPr>
        <w:tc>
          <w:tcPr>
            <w:tcW w:w="5812" w:type="dxa"/>
            <w:tcBorders>
              <w:top w:val="single" w:sz="4" w:space="0" w:color="auto"/>
              <w:bottom w:val="single" w:sz="4" w:space="0" w:color="auto"/>
              <w:right w:val="single" w:sz="4" w:space="0" w:color="auto"/>
            </w:tcBorders>
          </w:tcPr>
          <w:p w14:paraId="263DB09F" w14:textId="77777777" w:rsidR="00D57E05" w:rsidRPr="00D57E05" w:rsidRDefault="00D57E05" w:rsidP="00D57E05">
            <w:pPr>
              <w:spacing w:line="276" w:lineRule="auto"/>
              <w:rPr>
                <w:rFonts w:cs="Arial"/>
                <w:color w:val="auto"/>
                <w:szCs w:val="24"/>
              </w:rPr>
            </w:pPr>
            <w:r w:rsidRPr="00D57E05">
              <w:rPr>
                <w:rFonts w:cs="Arial"/>
                <w:color w:val="auto"/>
                <w:szCs w:val="24"/>
              </w:rPr>
              <w:t xml:space="preserve">To complete the building work and mobilise the Community Diagnostic Centre (CDC) spoke site at St. Albans City Hospital (SACH) offering additional capacity for MRI and CT scans. </w:t>
            </w:r>
          </w:p>
          <w:p w14:paraId="27AD882C" w14:textId="77777777" w:rsidR="00D57E05" w:rsidRPr="00D57E05" w:rsidRDefault="00D57E05" w:rsidP="00D57E05">
            <w:pPr>
              <w:spacing w:line="276" w:lineRule="auto"/>
              <w:rPr>
                <w:rFonts w:cs="Arial"/>
                <w:color w:val="auto"/>
                <w:szCs w:val="24"/>
              </w:rPr>
            </w:pPr>
          </w:p>
          <w:p w14:paraId="474DD39B" w14:textId="77777777" w:rsidR="00D57E05" w:rsidRPr="00D57E05" w:rsidRDefault="00D57E05" w:rsidP="00D57E05">
            <w:pPr>
              <w:spacing w:line="276" w:lineRule="auto"/>
              <w:rPr>
                <w:rFonts w:cs="Arial"/>
                <w:color w:val="auto"/>
                <w:szCs w:val="24"/>
              </w:rPr>
            </w:pPr>
            <w:r w:rsidRPr="00D57E05">
              <w:rPr>
                <w:rFonts w:cs="Arial"/>
                <w:color w:val="auto"/>
                <w:szCs w:val="24"/>
              </w:rPr>
              <w:t>Complete work on the Elective Hub at SACH, offering additional capacity for elective surgery for orthopaedic and ENT surgery.</w:t>
            </w:r>
          </w:p>
          <w:p w14:paraId="0FBBB010" w14:textId="77777777" w:rsidR="00D57E05" w:rsidRPr="00D57E05" w:rsidRDefault="00D57E05" w:rsidP="00D57E05">
            <w:pPr>
              <w:spacing w:line="276" w:lineRule="auto"/>
              <w:rPr>
                <w:rFonts w:cs="Arial"/>
                <w:color w:val="auto"/>
                <w:szCs w:val="24"/>
              </w:rPr>
            </w:pPr>
          </w:p>
          <w:p w14:paraId="2E5E059E" w14:textId="77777777" w:rsidR="00D57E05" w:rsidRPr="00D57E05" w:rsidRDefault="00D57E05" w:rsidP="00D57E05">
            <w:pPr>
              <w:spacing w:line="276" w:lineRule="auto"/>
              <w:rPr>
                <w:rFonts w:cs="Arial"/>
                <w:color w:val="auto"/>
                <w:szCs w:val="24"/>
              </w:rPr>
            </w:pPr>
            <w:r w:rsidRPr="00D57E05">
              <w:rPr>
                <w:rFonts w:cs="Arial"/>
                <w:color w:val="auto"/>
                <w:szCs w:val="24"/>
              </w:rPr>
              <w:t>Outpatients: embedding the Shared Decision Making campaign and to reduce the number of people who do not attend appointments without prior notice (</w:t>
            </w:r>
            <w:hyperlink r:id="rId17" w:anchor=":~:text=When%20a%20patient%20misses%20their,often%20linked%20to%20health%20inequalities." w:history="1">
              <w:r w:rsidRPr="00D57E05">
                <w:rPr>
                  <w:rStyle w:val="Hyperlink"/>
                  <w:rFonts w:cs="Arial"/>
                  <w:color w:val="auto"/>
                  <w:szCs w:val="24"/>
                </w:rPr>
                <w:t>DNAs</w:t>
              </w:r>
            </w:hyperlink>
            <w:r w:rsidRPr="00D57E05">
              <w:rPr>
                <w:rFonts w:cs="Arial"/>
                <w:color w:val="auto"/>
                <w:szCs w:val="24"/>
              </w:rPr>
              <w:t>). Continue to increase the number of people on a patient initiated follow up pathway and work towards supporting people through the functionality of the new patient portals. Increase the use of triage, specialist advice and guidance, implement ‘Get it Right First Time (</w:t>
            </w:r>
            <w:hyperlink r:id="rId18" w:history="1">
              <w:r w:rsidRPr="00D57E05">
                <w:rPr>
                  <w:rStyle w:val="Hyperlink"/>
                  <w:rFonts w:cs="Arial"/>
                  <w:color w:val="auto"/>
                  <w:szCs w:val="24"/>
                </w:rPr>
                <w:t>GIRFT</w:t>
              </w:r>
            </w:hyperlink>
            <w:r w:rsidRPr="00D57E05">
              <w:rPr>
                <w:rFonts w:cs="Arial"/>
                <w:color w:val="auto"/>
                <w:szCs w:val="24"/>
              </w:rPr>
              <w:t>), through:</w:t>
            </w:r>
          </w:p>
          <w:p w14:paraId="680A53E4" w14:textId="77777777" w:rsidR="00D57E05" w:rsidRPr="00D57E05" w:rsidRDefault="00D57E05" w:rsidP="00D57E05">
            <w:pPr>
              <w:pStyle w:val="TableParagraph"/>
              <w:tabs>
                <w:tab w:val="left" w:pos="451"/>
                <w:tab w:val="left" w:pos="452"/>
              </w:tabs>
              <w:spacing w:line="276" w:lineRule="auto"/>
              <w:rPr>
                <w:sz w:val="24"/>
                <w:szCs w:val="24"/>
              </w:rPr>
            </w:pPr>
          </w:p>
          <w:p w14:paraId="6F413555" w14:textId="77777777" w:rsidR="00D57E05" w:rsidRPr="00D57E05" w:rsidRDefault="00D57E05" w:rsidP="00D57E05">
            <w:pPr>
              <w:pStyle w:val="TableParagraph"/>
              <w:numPr>
                <w:ilvl w:val="0"/>
                <w:numId w:val="7"/>
              </w:numPr>
              <w:tabs>
                <w:tab w:val="left" w:pos="451"/>
                <w:tab w:val="left" w:pos="452"/>
              </w:tabs>
              <w:spacing w:line="276" w:lineRule="auto"/>
              <w:ind w:left="360"/>
              <w:rPr>
                <w:sz w:val="24"/>
                <w:szCs w:val="24"/>
              </w:rPr>
            </w:pPr>
            <w:r w:rsidRPr="00D57E05">
              <w:rPr>
                <w:sz w:val="24"/>
                <w:szCs w:val="24"/>
              </w:rPr>
              <w:t>standardisation and streamlined clinical pathways.</w:t>
            </w:r>
          </w:p>
          <w:p w14:paraId="33A7E01C" w14:textId="77777777" w:rsidR="00D57E05" w:rsidRPr="00D57E05" w:rsidRDefault="00D57E05" w:rsidP="00D57E05">
            <w:pPr>
              <w:pStyle w:val="TableParagraph"/>
              <w:numPr>
                <w:ilvl w:val="0"/>
                <w:numId w:val="7"/>
              </w:numPr>
              <w:tabs>
                <w:tab w:val="left" w:pos="451"/>
                <w:tab w:val="left" w:pos="452"/>
              </w:tabs>
              <w:spacing w:line="276" w:lineRule="auto"/>
              <w:ind w:left="360"/>
              <w:rPr>
                <w:sz w:val="24"/>
                <w:szCs w:val="24"/>
              </w:rPr>
            </w:pPr>
            <w:r w:rsidRPr="00D57E05">
              <w:rPr>
                <w:sz w:val="24"/>
                <w:szCs w:val="24"/>
              </w:rPr>
              <w:t>increasing our capacity to undertake elective care, support the reduction in variations in access time.</w:t>
            </w:r>
          </w:p>
          <w:p w14:paraId="4A4D711B" w14:textId="77777777" w:rsidR="00D57E05" w:rsidRPr="00D57E05" w:rsidRDefault="00D57E05" w:rsidP="00D57E05">
            <w:pPr>
              <w:pStyle w:val="TableParagraph"/>
              <w:numPr>
                <w:ilvl w:val="0"/>
                <w:numId w:val="7"/>
              </w:numPr>
              <w:tabs>
                <w:tab w:val="left" w:pos="451"/>
                <w:tab w:val="left" w:pos="452"/>
              </w:tabs>
              <w:spacing w:line="276" w:lineRule="auto"/>
              <w:ind w:left="360"/>
              <w:rPr>
                <w:sz w:val="24"/>
                <w:szCs w:val="24"/>
              </w:rPr>
            </w:pPr>
            <w:r w:rsidRPr="00D57E05">
              <w:rPr>
                <w:sz w:val="24"/>
                <w:szCs w:val="24"/>
              </w:rPr>
              <w:lastRenderedPageBreak/>
              <w:t>improved clinical outcomes and overall waiting times in accordance with the national standards by March 2025.</w:t>
            </w:r>
          </w:p>
          <w:p w14:paraId="17F8F7F8" w14:textId="77777777" w:rsidR="00D57E05" w:rsidRPr="00D57E05" w:rsidRDefault="00D57E05" w:rsidP="00D57E05">
            <w:pPr>
              <w:pStyle w:val="TableParagraph"/>
              <w:tabs>
                <w:tab w:val="left" w:pos="451"/>
                <w:tab w:val="left" w:pos="452"/>
              </w:tabs>
              <w:spacing w:line="276" w:lineRule="auto"/>
              <w:rPr>
                <w:sz w:val="24"/>
                <w:szCs w:val="24"/>
              </w:rPr>
            </w:pPr>
          </w:p>
          <w:p w14:paraId="454DB2CB" w14:textId="77777777" w:rsidR="00D57E05" w:rsidRPr="00D57E05" w:rsidRDefault="00D57E05" w:rsidP="00D57E05">
            <w:pPr>
              <w:pStyle w:val="TableParagraph"/>
              <w:tabs>
                <w:tab w:val="left" w:pos="360"/>
              </w:tabs>
              <w:spacing w:line="276" w:lineRule="auto"/>
              <w:rPr>
                <w:sz w:val="24"/>
                <w:szCs w:val="24"/>
              </w:rPr>
            </w:pPr>
            <w:r w:rsidRPr="00D57E05">
              <w:rPr>
                <w:sz w:val="24"/>
                <w:szCs w:val="24"/>
              </w:rPr>
              <w:t xml:space="preserve">Increase specialist advice activity and scope potential opportunities for one stop clinics, to support the backlog of people waiting for their first outpatient appointment including optimisation of remote consultations and reduce variation in pathways and processes. </w:t>
            </w:r>
          </w:p>
          <w:p w14:paraId="50D0FD72" w14:textId="77777777" w:rsidR="00D57E05" w:rsidRPr="00D57E05" w:rsidRDefault="00D57E05" w:rsidP="00D57E05">
            <w:pPr>
              <w:pStyle w:val="TableParagraph"/>
              <w:tabs>
                <w:tab w:val="left" w:pos="360"/>
              </w:tabs>
              <w:spacing w:line="276" w:lineRule="auto"/>
              <w:rPr>
                <w:sz w:val="24"/>
                <w:szCs w:val="24"/>
              </w:rPr>
            </w:pPr>
          </w:p>
          <w:p w14:paraId="7C97E73C" w14:textId="77777777" w:rsidR="00D57E05" w:rsidRPr="00D57E05" w:rsidRDefault="00D57E05" w:rsidP="00D57E05">
            <w:pPr>
              <w:spacing w:line="300" w:lineRule="auto"/>
              <w:rPr>
                <w:rFonts w:cs="Arial"/>
                <w:color w:val="auto"/>
                <w:szCs w:val="24"/>
              </w:rPr>
            </w:pPr>
            <w:r w:rsidRPr="00D57E05">
              <w:rPr>
                <w:rFonts w:cs="Arial"/>
                <w:color w:val="auto"/>
                <w:szCs w:val="24"/>
              </w:rPr>
              <w:t>Increase Multi-Disciplinary Team (MDT) working (utilising the different workforce skill mix accordingly), to enable a single outpatient appointment with multiple healthcare professionals, to reduce pressure on estates and increase capacity.</w:t>
            </w:r>
          </w:p>
          <w:p w14:paraId="6A8EED6B" w14:textId="77777777" w:rsidR="00D57E05" w:rsidRPr="00D57E05" w:rsidRDefault="00D57E05" w:rsidP="00D57E05">
            <w:pPr>
              <w:spacing w:line="300" w:lineRule="auto"/>
              <w:rPr>
                <w:rFonts w:cs="Arial"/>
                <w:color w:val="auto"/>
                <w:szCs w:val="24"/>
              </w:rPr>
            </w:pPr>
          </w:p>
          <w:p w14:paraId="08370F32" w14:textId="77777777" w:rsidR="00D57E05" w:rsidRPr="00D57E05" w:rsidRDefault="00D57E05" w:rsidP="00D57E05">
            <w:pPr>
              <w:spacing w:line="300" w:lineRule="auto"/>
              <w:rPr>
                <w:rFonts w:cs="Arial"/>
                <w:color w:val="auto"/>
                <w:szCs w:val="24"/>
              </w:rPr>
            </w:pPr>
            <w:r w:rsidRPr="00D57E05">
              <w:rPr>
                <w:rFonts w:cs="Arial"/>
                <w:color w:val="auto"/>
                <w:szCs w:val="24"/>
              </w:rPr>
              <w:t>Increase Patient Initiated Follow Ups (PIFU).</w:t>
            </w:r>
          </w:p>
          <w:p w14:paraId="434EA52A" w14:textId="77777777" w:rsidR="00D57E05" w:rsidRPr="00D57E05" w:rsidRDefault="00D57E05" w:rsidP="00D57E05">
            <w:pPr>
              <w:spacing w:line="300" w:lineRule="auto"/>
              <w:rPr>
                <w:rFonts w:cs="Arial"/>
                <w:color w:val="auto"/>
                <w:szCs w:val="24"/>
              </w:rPr>
            </w:pPr>
          </w:p>
          <w:p w14:paraId="3B231858" w14:textId="77777777" w:rsidR="00D57E05" w:rsidRPr="00D57E05" w:rsidRDefault="00D57E05" w:rsidP="00D57E05">
            <w:pPr>
              <w:spacing w:line="300" w:lineRule="auto"/>
              <w:rPr>
                <w:rFonts w:cs="Arial"/>
                <w:color w:val="auto"/>
                <w:szCs w:val="24"/>
              </w:rPr>
            </w:pPr>
          </w:p>
          <w:p w14:paraId="4C69CAE0" w14:textId="77777777" w:rsidR="00D57E05" w:rsidRPr="00D57E05" w:rsidRDefault="00D57E05" w:rsidP="00D57E05">
            <w:pPr>
              <w:spacing w:line="300" w:lineRule="auto"/>
              <w:rPr>
                <w:rFonts w:cs="Arial"/>
                <w:color w:val="auto"/>
                <w:szCs w:val="24"/>
              </w:rPr>
            </w:pPr>
            <w:r w:rsidRPr="00D57E05">
              <w:rPr>
                <w:rFonts w:cs="Arial"/>
                <w:color w:val="auto"/>
                <w:szCs w:val="24"/>
              </w:rPr>
              <w:t>Complete the development with University of Hertfordshire of the Decision Support Tool (DST), to allow improved analysis of patient pathways, demand and capacity to support future planning.</w:t>
            </w:r>
          </w:p>
          <w:p w14:paraId="1198C43A" w14:textId="77777777" w:rsidR="00D57E05" w:rsidRPr="00D57E05" w:rsidRDefault="00D57E05" w:rsidP="00D57E05">
            <w:pPr>
              <w:spacing w:line="300" w:lineRule="auto"/>
              <w:rPr>
                <w:rFonts w:cs="Arial"/>
                <w:color w:val="auto"/>
                <w:szCs w:val="24"/>
              </w:rPr>
            </w:pPr>
          </w:p>
          <w:p w14:paraId="469CFC6C" w14:textId="2CAC982C" w:rsidR="00D57E05" w:rsidRPr="00D57E05" w:rsidRDefault="00D57E05" w:rsidP="00D57E05">
            <w:pPr>
              <w:spacing w:line="300" w:lineRule="auto"/>
              <w:rPr>
                <w:rFonts w:cs="Arial"/>
                <w:color w:val="auto"/>
                <w:szCs w:val="24"/>
              </w:rPr>
            </w:pPr>
            <w:r w:rsidRPr="00D57E05">
              <w:rPr>
                <w:rFonts w:cs="Arial"/>
                <w:color w:val="auto"/>
                <w:szCs w:val="24"/>
              </w:rPr>
              <w:lastRenderedPageBreak/>
              <w:t>Increase the use of digital technology to give patients more choice and control.</w:t>
            </w:r>
          </w:p>
        </w:tc>
        <w:tc>
          <w:tcPr>
            <w:tcW w:w="3969" w:type="dxa"/>
            <w:tcBorders>
              <w:top w:val="single" w:sz="4" w:space="0" w:color="auto"/>
              <w:left w:val="single" w:sz="4" w:space="0" w:color="auto"/>
              <w:bottom w:val="single" w:sz="4" w:space="0" w:color="auto"/>
              <w:right w:val="single" w:sz="4" w:space="0" w:color="auto"/>
            </w:tcBorders>
          </w:tcPr>
          <w:p w14:paraId="7456A52D" w14:textId="09BF2B3A" w:rsidR="00D57E05" w:rsidRPr="00D57E05" w:rsidRDefault="00D57E05" w:rsidP="00D57E05">
            <w:pPr>
              <w:pStyle w:val="TableParagraph"/>
              <w:tabs>
                <w:tab w:val="left" w:pos="360"/>
              </w:tabs>
              <w:spacing w:line="276" w:lineRule="auto"/>
              <w:rPr>
                <w:sz w:val="24"/>
                <w:szCs w:val="24"/>
              </w:rPr>
            </w:pPr>
            <w:r w:rsidRPr="00D57E05">
              <w:rPr>
                <w:sz w:val="24"/>
                <w:szCs w:val="24"/>
              </w:rPr>
              <w:lastRenderedPageBreak/>
              <w:t xml:space="preserve">Diagnostics: To complete the building work and mobilise the endoscopy unit at St Albans City Hospital and complete and mobile Clinical Diagnostic Centre (CDC) hub </w:t>
            </w:r>
            <w:r w:rsidR="0055602D">
              <w:rPr>
                <w:sz w:val="24"/>
                <w:szCs w:val="24"/>
              </w:rPr>
              <w:t>at St Margarets Hospital</w:t>
            </w:r>
            <w:r w:rsidRPr="00D57E05">
              <w:rPr>
                <w:sz w:val="24"/>
                <w:szCs w:val="24"/>
              </w:rPr>
              <w:t xml:space="preserve"> offering a range of diagnostic tests.</w:t>
            </w:r>
          </w:p>
          <w:p w14:paraId="3B0B9D58" w14:textId="77777777" w:rsidR="00D57E05" w:rsidRPr="00D57E05" w:rsidRDefault="00D57E05" w:rsidP="00D57E05">
            <w:pPr>
              <w:pStyle w:val="TableParagraph"/>
              <w:tabs>
                <w:tab w:val="left" w:pos="360"/>
              </w:tabs>
              <w:spacing w:line="276" w:lineRule="auto"/>
              <w:rPr>
                <w:sz w:val="24"/>
                <w:szCs w:val="24"/>
              </w:rPr>
            </w:pPr>
          </w:p>
          <w:p w14:paraId="47A00552" w14:textId="77777777" w:rsidR="00D57E05" w:rsidRPr="00D57E05" w:rsidRDefault="00D57E05" w:rsidP="00D57E05">
            <w:pPr>
              <w:pStyle w:val="TableParagraph"/>
              <w:tabs>
                <w:tab w:val="left" w:pos="360"/>
              </w:tabs>
              <w:spacing w:line="276" w:lineRule="auto"/>
              <w:rPr>
                <w:sz w:val="24"/>
                <w:szCs w:val="24"/>
              </w:rPr>
            </w:pPr>
          </w:p>
          <w:p w14:paraId="60F8F826" w14:textId="77777777" w:rsidR="00D57E05" w:rsidRPr="00D57E05" w:rsidRDefault="00D57E05" w:rsidP="00D57E05">
            <w:pPr>
              <w:pStyle w:val="TableParagraph"/>
              <w:tabs>
                <w:tab w:val="left" w:pos="360"/>
              </w:tabs>
              <w:spacing w:line="276" w:lineRule="auto"/>
              <w:rPr>
                <w:sz w:val="24"/>
                <w:szCs w:val="24"/>
              </w:rPr>
            </w:pPr>
            <w:r w:rsidRPr="00D57E05">
              <w:rPr>
                <w:sz w:val="24"/>
                <w:szCs w:val="24"/>
              </w:rPr>
              <w:t>Continue to improve constitutional standards for Elective, Cancer and Diagnostics.</w:t>
            </w:r>
          </w:p>
          <w:p w14:paraId="4A54B015" w14:textId="77777777" w:rsidR="00D57E05" w:rsidRPr="00D57E05" w:rsidRDefault="00D57E05" w:rsidP="00D57E05">
            <w:pPr>
              <w:pStyle w:val="TableParagraph"/>
              <w:tabs>
                <w:tab w:val="left" w:pos="360"/>
              </w:tabs>
              <w:spacing w:line="276" w:lineRule="auto"/>
              <w:rPr>
                <w:sz w:val="24"/>
                <w:szCs w:val="24"/>
              </w:rPr>
            </w:pPr>
          </w:p>
          <w:p w14:paraId="2DF3ED26" w14:textId="05EA0AE5" w:rsidR="00D57E05" w:rsidRPr="00D57E05" w:rsidRDefault="00D57E05" w:rsidP="00D57E05">
            <w:pPr>
              <w:pStyle w:val="TableParagraph"/>
              <w:tabs>
                <w:tab w:val="left" w:pos="360"/>
              </w:tabs>
              <w:spacing w:line="276" w:lineRule="auto"/>
              <w:rPr>
                <w:sz w:val="24"/>
                <w:szCs w:val="24"/>
              </w:rPr>
            </w:pPr>
            <w:r w:rsidRPr="00D57E05">
              <w:rPr>
                <w:sz w:val="24"/>
                <w:szCs w:val="24"/>
              </w:rPr>
              <w:t>Increase the uptake of PIFU</w:t>
            </w:r>
            <w:r w:rsidR="0055602D">
              <w:rPr>
                <w:sz w:val="24"/>
                <w:szCs w:val="24"/>
              </w:rPr>
              <w:t>.</w:t>
            </w:r>
          </w:p>
          <w:p w14:paraId="01DD8447" w14:textId="77777777" w:rsidR="00D57E05" w:rsidRPr="00D57E05" w:rsidRDefault="00D57E05" w:rsidP="00D57E05">
            <w:pPr>
              <w:pStyle w:val="TableParagraph"/>
              <w:tabs>
                <w:tab w:val="left" w:pos="360"/>
              </w:tabs>
              <w:spacing w:line="276" w:lineRule="auto"/>
              <w:rPr>
                <w:sz w:val="24"/>
                <w:szCs w:val="24"/>
              </w:rPr>
            </w:pPr>
          </w:p>
          <w:p w14:paraId="2A28577C" w14:textId="57983B14" w:rsidR="00D57E05" w:rsidRPr="00D57E05" w:rsidRDefault="00D57E05" w:rsidP="00D57E05">
            <w:pPr>
              <w:pStyle w:val="TableParagraph"/>
              <w:tabs>
                <w:tab w:val="left" w:pos="360"/>
              </w:tabs>
              <w:spacing w:line="276" w:lineRule="auto"/>
              <w:rPr>
                <w:sz w:val="24"/>
                <w:szCs w:val="24"/>
              </w:rPr>
            </w:pPr>
            <w:r w:rsidRPr="00D57E05">
              <w:rPr>
                <w:sz w:val="24"/>
                <w:szCs w:val="24"/>
              </w:rPr>
              <w:t>Reduce the missed appointment rate (DNA)</w:t>
            </w:r>
            <w:r w:rsidR="0055602D">
              <w:rPr>
                <w:sz w:val="24"/>
                <w:szCs w:val="24"/>
              </w:rPr>
              <w:t>.</w:t>
            </w:r>
          </w:p>
          <w:p w14:paraId="68B0F2A9" w14:textId="77777777" w:rsidR="00D57E05" w:rsidRPr="00D57E05" w:rsidRDefault="00D57E05" w:rsidP="00D57E05">
            <w:pPr>
              <w:spacing w:line="300" w:lineRule="auto"/>
              <w:rPr>
                <w:rFonts w:cs="Arial"/>
                <w:color w:val="auto"/>
                <w:szCs w:val="24"/>
              </w:rPr>
            </w:pPr>
          </w:p>
          <w:p w14:paraId="675A1A3B" w14:textId="77777777" w:rsidR="00D57E05" w:rsidRPr="00D57E05" w:rsidRDefault="00D57E05" w:rsidP="00D57E05">
            <w:pPr>
              <w:spacing w:line="300" w:lineRule="auto"/>
              <w:rPr>
                <w:rFonts w:cs="Arial"/>
                <w:color w:val="auto"/>
                <w:szCs w:val="24"/>
              </w:rPr>
            </w:pPr>
          </w:p>
          <w:p w14:paraId="06AD254D" w14:textId="77777777" w:rsidR="00D57E05" w:rsidRPr="00D57E05" w:rsidRDefault="00D57E05" w:rsidP="00D57E05">
            <w:pPr>
              <w:spacing w:line="300" w:lineRule="auto"/>
              <w:rPr>
                <w:rFonts w:cs="Arial"/>
                <w:color w:val="auto"/>
                <w:szCs w:val="24"/>
              </w:rPr>
            </w:pPr>
          </w:p>
          <w:p w14:paraId="3B7CA29C" w14:textId="77777777" w:rsidR="00D57E05" w:rsidRPr="00D57E05" w:rsidRDefault="00D57E05" w:rsidP="00D57E05">
            <w:pPr>
              <w:spacing w:line="300" w:lineRule="auto"/>
              <w:rPr>
                <w:rFonts w:cs="Arial"/>
                <w:color w:val="auto"/>
                <w:szCs w:val="24"/>
              </w:rPr>
            </w:pPr>
          </w:p>
          <w:p w14:paraId="377717E2" w14:textId="77777777" w:rsidR="00D57E05" w:rsidRPr="00D57E05" w:rsidRDefault="00D57E05" w:rsidP="00D57E05">
            <w:pPr>
              <w:spacing w:line="300" w:lineRule="auto"/>
              <w:rPr>
                <w:rFonts w:cs="Arial"/>
                <w:color w:val="auto"/>
                <w:szCs w:val="24"/>
              </w:rPr>
            </w:pPr>
          </w:p>
          <w:p w14:paraId="6EDC1171" w14:textId="77777777" w:rsidR="00D57E05" w:rsidRPr="00D57E05" w:rsidRDefault="00D57E05" w:rsidP="00D57E05">
            <w:pPr>
              <w:spacing w:line="300" w:lineRule="auto"/>
              <w:rPr>
                <w:rFonts w:cs="Arial"/>
                <w:color w:val="auto"/>
                <w:szCs w:val="24"/>
              </w:rPr>
            </w:pPr>
          </w:p>
          <w:p w14:paraId="0B95FBD0" w14:textId="77777777" w:rsidR="00D57E05" w:rsidRPr="00D57E05" w:rsidRDefault="00D57E05" w:rsidP="00D57E05">
            <w:pPr>
              <w:spacing w:line="300" w:lineRule="auto"/>
              <w:rPr>
                <w:rFonts w:cs="Arial"/>
                <w:color w:val="auto"/>
                <w:szCs w:val="24"/>
              </w:rPr>
            </w:pPr>
          </w:p>
          <w:p w14:paraId="13EA1370" w14:textId="77777777" w:rsidR="00D57E05" w:rsidRPr="00D57E05" w:rsidRDefault="00D57E05" w:rsidP="00D57E05">
            <w:pPr>
              <w:spacing w:line="300" w:lineRule="auto"/>
              <w:rPr>
                <w:rFonts w:cs="Arial"/>
                <w:color w:val="auto"/>
                <w:szCs w:val="24"/>
              </w:rPr>
            </w:pPr>
          </w:p>
          <w:p w14:paraId="15F85DFF" w14:textId="77777777" w:rsidR="00D57E05" w:rsidRPr="00D57E05" w:rsidRDefault="00D57E05" w:rsidP="00D57E05">
            <w:pPr>
              <w:spacing w:line="300" w:lineRule="auto"/>
              <w:rPr>
                <w:rFonts w:cs="Arial"/>
                <w:color w:val="auto"/>
                <w:szCs w:val="24"/>
              </w:rPr>
            </w:pPr>
          </w:p>
          <w:p w14:paraId="743ABCDA" w14:textId="77777777" w:rsidR="00D57E05" w:rsidRPr="00D57E05" w:rsidRDefault="00D57E05" w:rsidP="00D57E05">
            <w:pPr>
              <w:spacing w:line="300" w:lineRule="auto"/>
              <w:rPr>
                <w:rFonts w:cs="Arial"/>
                <w:color w:val="auto"/>
                <w:szCs w:val="24"/>
              </w:rPr>
            </w:pPr>
          </w:p>
          <w:p w14:paraId="0C6BE066" w14:textId="77777777" w:rsidR="00D57E05" w:rsidRPr="00D57E05" w:rsidRDefault="00D57E05" w:rsidP="00D57E05">
            <w:pPr>
              <w:spacing w:line="300" w:lineRule="auto"/>
              <w:rPr>
                <w:rFonts w:cs="Arial"/>
                <w:color w:val="auto"/>
                <w:szCs w:val="24"/>
              </w:rPr>
            </w:pPr>
            <w:r w:rsidRPr="00D57E05">
              <w:rPr>
                <w:rFonts w:cs="Arial"/>
                <w:color w:val="auto"/>
                <w:szCs w:val="24"/>
              </w:rPr>
              <w:t>Adopt the one outpatient principle using one stop clinics and diagnostics first.</w:t>
            </w:r>
          </w:p>
          <w:p w14:paraId="218C5D6F" w14:textId="77777777" w:rsidR="00D57E05" w:rsidRPr="00D57E05" w:rsidRDefault="00D57E05" w:rsidP="00D57E05">
            <w:pPr>
              <w:spacing w:line="300" w:lineRule="auto"/>
              <w:rPr>
                <w:rFonts w:cs="Arial"/>
                <w:color w:val="auto"/>
                <w:szCs w:val="24"/>
              </w:rPr>
            </w:pPr>
          </w:p>
          <w:p w14:paraId="20E91D87" w14:textId="77777777" w:rsidR="00D57E05" w:rsidRPr="00D57E05" w:rsidRDefault="00D57E05" w:rsidP="00D57E05">
            <w:pPr>
              <w:spacing w:line="300" w:lineRule="auto"/>
              <w:rPr>
                <w:rFonts w:cs="Arial"/>
                <w:color w:val="auto"/>
                <w:szCs w:val="24"/>
              </w:rPr>
            </w:pPr>
          </w:p>
          <w:p w14:paraId="2A1E9258" w14:textId="77777777" w:rsidR="00D57E05" w:rsidRPr="00D57E05" w:rsidRDefault="00D57E05" w:rsidP="00D57E05">
            <w:pPr>
              <w:spacing w:line="300" w:lineRule="auto"/>
              <w:rPr>
                <w:rFonts w:cs="Arial"/>
                <w:color w:val="auto"/>
                <w:szCs w:val="24"/>
              </w:rPr>
            </w:pPr>
          </w:p>
          <w:p w14:paraId="71E10CB0" w14:textId="77777777" w:rsidR="00D57E05" w:rsidRPr="00D57E05" w:rsidRDefault="00D57E05" w:rsidP="00D57E05">
            <w:pPr>
              <w:spacing w:line="300" w:lineRule="auto"/>
              <w:rPr>
                <w:rFonts w:cs="Arial"/>
                <w:color w:val="auto"/>
                <w:szCs w:val="24"/>
              </w:rPr>
            </w:pPr>
            <w:r w:rsidRPr="00D57E05">
              <w:rPr>
                <w:rFonts w:cs="Arial"/>
                <w:color w:val="auto"/>
                <w:szCs w:val="24"/>
              </w:rPr>
              <w:t>Reduce the variation in remote consultation across the system</w:t>
            </w:r>
          </w:p>
          <w:p w14:paraId="61B0AA28" w14:textId="77777777" w:rsidR="00D57E05" w:rsidRPr="00D57E05" w:rsidRDefault="00D57E05" w:rsidP="00D57E05">
            <w:pPr>
              <w:spacing w:line="300" w:lineRule="auto"/>
              <w:rPr>
                <w:rFonts w:cs="Arial"/>
                <w:color w:val="auto"/>
                <w:szCs w:val="24"/>
              </w:rPr>
            </w:pPr>
          </w:p>
          <w:p w14:paraId="517CA1DD" w14:textId="77777777" w:rsidR="00D57E05" w:rsidRPr="00D57E05" w:rsidRDefault="00D57E05" w:rsidP="00D57E05">
            <w:pPr>
              <w:spacing w:line="300" w:lineRule="auto"/>
              <w:rPr>
                <w:rFonts w:cs="Arial"/>
                <w:color w:val="auto"/>
                <w:szCs w:val="24"/>
              </w:rPr>
            </w:pPr>
          </w:p>
          <w:p w14:paraId="355A7340" w14:textId="77777777" w:rsidR="00D57E05" w:rsidRPr="00D57E05" w:rsidRDefault="00D57E05" w:rsidP="00D57E05">
            <w:pPr>
              <w:spacing w:line="300" w:lineRule="auto"/>
              <w:rPr>
                <w:rFonts w:cs="Arial"/>
                <w:color w:val="auto"/>
                <w:szCs w:val="24"/>
              </w:rPr>
            </w:pPr>
          </w:p>
          <w:p w14:paraId="6A044187" w14:textId="77777777" w:rsidR="00D57E05" w:rsidRPr="00D57E05" w:rsidRDefault="00D57E05" w:rsidP="00D57E05">
            <w:pPr>
              <w:spacing w:line="300" w:lineRule="auto"/>
              <w:rPr>
                <w:rFonts w:cs="Arial"/>
                <w:color w:val="auto"/>
                <w:szCs w:val="24"/>
              </w:rPr>
            </w:pPr>
          </w:p>
          <w:p w14:paraId="4052CBBC" w14:textId="77777777" w:rsidR="00D57E05" w:rsidRPr="00D57E05" w:rsidRDefault="00D57E05" w:rsidP="00D57E05">
            <w:pPr>
              <w:spacing w:line="300" w:lineRule="auto"/>
              <w:rPr>
                <w:rFonts w:cs="Arial"/>
                <w:color w:val="auto"/>
                <w:szCs w:val="24"/>
              </w:rPr>
            </w:pPr>
          </w:p>
          <w:p w14:paraId="435EB028" w14:textId="77777777" w:rsidR="00D57E05" w:rsidRPr="00D57E05" w:rsidRDefault="00D57E05" w:rsidP="00D57E05">
            <w:pPr>
              <w:spacing w:line="300" w:lineRule="auto"/>
              <w:rPr>
                <w:rFonts w:cs="Arial"/>
                <w:color w:val="auto"/>
                <w:szCs w:val="24"/>
              </w:rPr>
            </w:pPr>
            <w:r w:rsidRPr="00D57E05">
              <w:rPr>
                <w:rFonts w:cs="Arial"/>
                <w:color w:val="auto"/>
                <w:szCs w:val="24"/>
              </w:rPr>
              <w:t>Increase the number of clinical pathways where appropriate</w:t>
            </w:r>
          </w:p>
          <w:p w14:paraId="2298C59A" w14:textId="77777777" w:rsidR="00D57E05" w:rsidRPr="00D57E05" w:rsidRDefault="00D57E05" w:rsidP="00D57E05">
            <w:pPr>
              <w:spacing w:line="300" w:lineRule="auto"/>
              <w:rPr>
                <w:rFonts w:cs="Arial"/>
                <w:color w:val="auto"/>
                <w:szCs w:val="24"/>
              </w:rPr>
            </w:pPr>
          </w:p>
          <w:p w14:paraId="59E15AF8" w14:textId="77777777" w:rsidR="00D57E05" w:rsidRPr="00D57E05" w:rsidRDefault="00D57E05" w:rsidP="00D57E05">
            <w:pPr>
              <w:spacing w:line="300" w:lineRule="auto"/>
              <w:rPr>
                <w:rFonts w:cs="Arial"/>
                <w:color w:val="auto"/>
                <w:szCs w:val="24"/>
              </w:rPr>
            </w:pPr>
            <w:r w:rsidRPr="00D57E05">
              <w:rPr>
                <w:rFonts w:cs="Arial"/>
                <w:color w:val="auto"/>
                <w:szCs w:val="24"/>
              </w:rPr>
              <w:t>DST: Roll out to all specialities in the system</w:t>
            </w:r>
          </w:p>
          <w:p w14:paraId="356BB483" w14:textId="77777777" w:rsidR="00D57E05" w:rsidRPr="00D57E05" w:rsidRDefault="00D57E05" w:rsidP="00D57E05">
            <w:pPr>
              <w:spacing w:line="300" w:lineRule="auto"/>
              <w:rPr>
                <w:rFonts w:cs="Arial"/>
                <w:color w:val="auto"/>
                <w:szCs w:val="24"/>
              </w:rPr>
            </w:pPr>
          </w:p>
          <w:p w14:paraId="7FF8C5F3" w14:textId="77777777" w:rsidR="00D57E05" w:rsidRPr="00D57E05" w:rsidRDefault="00D57E05" w:rsidP="00D57E05">
            <w:pPr>
              <w:spacing w:line="300" w:lineRule="auto"/>
              <w:rPr>
                <w:rFonts w:cs="Arial"/>
                <w:color w:val="auto"/>
                <w:szCs w:val="24"/>
              </w:rPr>
            </w:pPr>
          </w:p>
          <w:p w14:paraId="05CEFC9C" w14:textId="77777777" w:rsidR="00D57E05" w:rsidRPr="00D57E05" w:rsidRDefault="00D57E05" w:rsidP="00D57E05">
            <w:pPr>
              <w:spacing w:line="300" w:lineRule="auto"/>
              <w:rPr>
                <w:rFonts w:cs="Arial"/>
                <w:color w:val="auto"/>
                <w:szCs w:val="24"/>
              </w:rPr>
            </w:pPr>
          </w:p>
          <w:p w14:paraId="70BD8D90" w14:textId="77777777" w:rsidR="00D57E05" w:rsidRPr="00D57E05" w:rsidRDefault="00D57E05" w:rsidP="00D57E05">
            <w:pPr>
              <w:spacing w:line="300" w:lineRule="auto"/>
              <w:rPr>
                <w:rFonts w:cs="Arial"/>
                <w:color w:val="auto"/>
                <w:szCs w:val="24"/>
              </w:rPr>
            </w:pPr>
          </w:p>
          <w:p w14:paraId="1F87A858" w14:textId="32ECC38D" w:rsidR="00D57E05" w:rsidRPr="00D57E05" w:rsidRDefault="00D57E05" w:rsidP="00D57E05">
            <w:pPr>
              <w:spacing w:line="300" w:lineRule="auto"/>
              <w:rPr>
                <w:rFonts w:cs="Arial"/>
                <w:color w:val="auto"/>
                <w:szCs w:val="24"/>
              </w:rPr>
            </w:pPr>
            <w:r w:rsidRPr="00D57E05">
              <w:rPr>
                <w:rFonts w:cs="Arial"/>
                <w:color w:val="auto"/>
                <w:szCs w:val="24"/>
              </w:rPr>
              <w:lastRenderedPageBreak/>
              <w:t>Increase the use of patient engagement portal to keep patients informed of their pathway progress, to make/change appointments and allow access to their records/results.</w:t>
            </w:r>
          </w:p>
        </w:tc>
        <w:tc>
          <w:tcPr>
            <w:tcW w:w="5103" w:type="dxa"/>
            <w:tcBorders>
              <w:top w:val="single" w:sz="4" w:space="0" w:color="auto"/>
              <w:left w:val="single" w:sz="4" w:space="0" w:color="auto"/>
              <w:bottom w:val="single" w:sz="4" w:space="0" w:color="auto"/>
              <w:right w:val="single" w:sz="4" w:space="0" w:color="auto"/>
            </w:tcBorders>
          </w:tcPr>
          <w:p w14:paraId="446919CC" w14:textId="77777777" w:rsidR="00D57E05" w:rsidRPr="00D57E05" w:rsidRDefault="00D57E05" w:rsidP="00D57E05">
            <w:pPr>
              <w:pStyle w:val="TableParagraph"/>
              <w:tabs>
                <w:tab w:val="right" w:pos="6660"/>
              </w:tabs>
              <w:spacing w:line="276" w:lineRule="auto"/>
              <w:rPr>
                <w:b/>
                <w:bCs/>
                <w:sz w:val="24"/>
                <w:szCs w:val="24"/>
              </w:rPr>
            </w:pPr>
            <w:r w:rsidRPr="00D57E05">
              <w:rPr>
                <w:b/>
                <w:bCs/>
                <w:sz w:val="24"/>
                <w:szCs w:val="24"/>
              </w:rPr>
              <w:lastRenderedPageBreak/>
              <w:t>Waiting list:</w:t>
            </w:r>
          </w:p>
          <w:p w14:paraId="0F0F87FF" w14:textId="77777777" w:rsidR="00D57E05" w:rsidRPr="00D57E05" w:rsidRDefault="00D57E05" w:rsidP="00D57E05">
            <w:pPr>
              <w:pStyle w:val="TableParagraph"/>
              <w:tabs>
                <w:tab w:val="right" w:pos="6660"/>
              </w:tabs>
              <w:spacing w:line="276" w:lineRule="auto"/>
              <w:rPr>
                <w:sz w:val="24"/>
                <w:szCs w:val="24"/>
              </w:rPr>
            </w:pPr>
            <w:r w:rsidRPr="00D57E05">
              <w:rPr>
                <w:sz w:val="24"/>
                <w:szCs w:val="24"/>
              </w:rPr>
              <w:t>Reduce the size of the elective waiting list and the time waited by patients:</w:t>
            </w:r>
          </w:p>
          <w:p w14:paraId="61E0EFCA" w14:textId="7AE47910" w:rsidR="00D57E05" w:rsidRPr="00D57E05" w:rsidRDefault="00D57E05" w:rsidP="00D57E05">
            <w:pPr>
              <w:pStyle w:val="TableParagraph"/>
              <w:tabs>
                <w:tab w:val="right" w:pos="6660"/>
              </w:tabs>
              <w:spacing w:line="276" w:lineRule="auto"/>
              <w:rPr>
                <w:sz w:val="24"/>
                <w:szCs w:val="24"/>
              </w:rPr>
            </w:pPr>
            <w:r w:rsidRPr="00D57E05">
              <w:rPr>
                <w:sz w:val="24"/>
                <w:szCs w:val="24"/>
              </w:rPr>
              <w:t>2026 –134</w:t>
            </w:r>
            <w:r w:rsidR="00D74EBD">
              <w:rPr>
                <w:sz w:val="24"/>
                <w:szCs w:val="24"/>
              </w:rPr>
              <w:t>,</w:t>
            </w:r>
            <w:r w:rsidRPr="00D57E05">
              <w:rPr>
                <w:sz w:val="24"/>
                <w:szCs w:val="24"/>
              </w:rPr>
              <w:t>140 open pathways</w:t>
            </w:r>
          </w:p>
          <w:p w14:paraId="0D5C1464" w14:textId="2A05443D" w:rsidR="00D57E05" w:rsidRPr="00D57E05" w:rsidRDefault="00D57E05" w:rsidP="00D57E05">
            <w:pPr>
              <w:pStyle w:val="TableParagraph"/>
              <w:tabs>
                <w:tab w:val="right" w:pos="6660"/>
              </w:tabs>
              <w:spacing w:line="276" w:lineRule="auto"/>
              <w:rPr>
                <w:sz w:val="24"/>
                <w:szCs w:val="24"/>
              </w:rPr>
            </w:pPr>
            <w:r w:rsidRPr="00D57E05">
              <w:rPr>
                <w:sz w:val="24"/>
                <w:szCs w:val="24"/>
              </w:rPr>
              <w:t>2029 – 92</w:t>
            </w:r>
            <w:r w:rsidR="00D74EBD">
              <w:rPr>
                <w:sz w:val="24"/>
                <w:szCs w:val="24"/>
              </w:rPr>
              <w:t>,</w:t>
            </w:r>
            <w:r w:rsidRPr="00D57E05">
              <w:rPr>
                <w:sz w:val="24"/>
                <w:szCs w:val="24"/>
              </w:rPr>
              <w:t>300 open pathways</w:t>
            </w:r>
          </w:p>
          <w:p w14:paraId="20870B69" w14:textId="77777777" w:rsidR="00D57E05" w:rsidRPr="00D57E05" w:rsidRDefault="00D57E05" w:rsidP="00D57E05">
            <w:pPr>
              <w:pStyle w:val="TableParagraph"/>
              <w:tabs>
                <w:tab w:val="right" w:pos="6660"/>
              </w:tabs>
              <w:spacing w:line="276" w:lineRule="auto"/>
              <w:rPr>
                <w:b/>
                <w:bCs/>
                <w:sz w:val="24"/>
                <w:szCs w:val="24"/>
              </w:rPr>
            </w:pPr>
            <w:r w:rsidRPr="00D57E05">
              <w:rPr>
                <w:b/>
                <w:bCs/>
                <w:sz w:val="24"/>
                <w:szCs w:val="24"/>
              </w:rPr>
              <w:t>RTT performance:</w:t>
            </w:r>
          </w:p>
          <w:p w14:paraId="10F99E80" w14:textId="77777777" w:rsidR="00D57E05" w:rsidRPr="00D57E05" w:rsidRDefault="00D57E05" w:rsidP="00D57E05">
            <w:pPr>
              <w:pStyle w:val="TableParagraph"/>
              <w:tabs>
                <w:tab w:val="right" w:pos="6660"/>
              </w:tabs>
              <w:spacing w:line="276" w:lineRule="auto"/>
              <w:rPr>
                <w:sz w:val="24"/>
                <w:szCs w:val="24"/>
              </w:rPr>
            </w:pPr>
            <w:r w:rsidRPr="00D57E05">
              <w:rPr>
                <w:sz w:val="24"/>
                <w:szCs w:val="24"/>
              </w:rPr>
              <w:t>March 2029</w:t>
            </w:r>
          </w:p>
          <w:p w14:paraId="53423D1C" w14:textId="77777777" w:rsidR="00D57E05" w:rsidRPr="00D57E05" w:rsidRDefault="00D57E05" w:rsidP="00D57E05">
            <w:pPr>
              <w:pStyle w:val="TableParagraph"/>
              <w:numPr>
                <w:ilvl w:val="0"/>
                <w:numId w:val="62"/>
              </w:numPr>
              <w:tabs>
                <w:tab w:val="right" w:pos="6660"/>
              </w:tabs>
              <w:spacing w:line="276" w:lineRule="auto"/>
              <w:rPr>
                <w:sz w:val="24"/>
                <w:szCs w:val="24"/>
              </w:rPr>
            </w:pPr>
            <w:r w:rsidRPr="00D57E05">
              <w:rPr>
                <w:sz w:val="24"/>
                <w:szCs w:val="24"/>
              </w:rPr>
              <w:t>92% of patients wait less than 18 weeks</w:t>
            </w:r>
          </w:p>
          <w:p w14:paraId="2F2F463F" w14:textId="77777777" w:rsidR="00D57E05" w:rsidRPr="00D57E05" w:rsidRDefault="00D57E05" w:rsidP="00D57E05">
            <w:pPr>
              <w:pStyle w:val="TableParagraph"/>
              <w:tabs>
                <w:tab w:val="right" w:pos="6660"/>
              </w:tabs>
              <w:spacing w:line="276" w:lineRule="auto"/>
              <w:rPr>
                <w:b/>
                <w:bCs/>
                <w:sz w:val="24"/>
                <w:szCs w:val="24"/>
              </w:rPr>
            </w:pPr>
            <w:r w:rsidRPr="00D57E05">
              <w:rPr>
                <w:b/>
                <w:bCs/>
                <w:sz w:val="24"/>
                <w:szCs w:val="24"/>
              </w:rPr>
              <w:t>Productivity:</w:t>
            </w:r>
          </w:p>
          <w:p w14:paraId="43A6A804" w14:textId="77777777" w:rsidR="00D57E05" w:rsidRPr="00D57E05" w:rsidRDefault="00D57E05" w:rsidP="00D57E05">
            <w:pPr>
              <w:pStyle w:val="TableParagraph"/>
              <w:tabs>
                <w:tab w:val="right" w:pos="6660"/>
              </w:tabs>
              <w:spacing w:line="276" w:lineRule="auto"/>
              <w:rPr>
                <w:sz w:val="24"/>
                <w:szCs w:val="24"/>
              </w:rPr>
            </w:pPr>
            <w:r w:rsidRPr="00D57E05">
              <w:rPr>
                <w:sz w:val="24"/>
                <w:szCs w:val="24"/>
              </w:rPr>
              <w:t>September 2025 - Theatre utilisation greater than 85%.</w:t>
            </w:r>
          </w:p>
          <w:p w14:paraId="6B888614" w14:textId="77777777" w:rsidR="00D57E05" w:rsidRPr="00D57E05" w:rsidRDefault="00D57E05" w:rsidP="00D57E05">
            <w:pPr>
              <w:pStyle w:val="TableParagraph"/>
              <w:tabs>
                <w:tab w:val="right" w:pos="6660"/>
              </w:tabs>
              <w:spacing w:line="276" w:lineRule="auto"/>
              <w:rPr>
                <w:sz w:val="24"/>
                <w:szCs w:val="24"/>
              </w:rPr>
            </w:pPr>
            <w:r w:rsidRPr="00D57E05">
              <w:rPr>
                <w:sz w:val="24"/>
                <w:szCs w:val="24"/>
              </w:rPr>
              <w:t>March 2025 - Day case/outpatient treatments rates greater than 85%.</w:t>
            </w:r>
          </w:p>
          <w:p w14:paraId="6F8CAB4B" w14:textId="77777777" w:rsidR="00D57E05" w:rsidRPr="00D57E05" w:rsidRDefault="00D57E05" w:rsidP="00D57E05">
            <w:pPr>
              <w:pStyle w:val="TableParagraph"/>
              <w:tabs>
                <w:tab w:val="right" w:pos="6660"/>
              </w:tabs>
              <w:spacing w:line="276" w:lineRule="auto"/>
              <w:rPr>
                <w:b/>
                <w:bCs/>
                <w:sz w:val="24"/>
                <w:szCs w:val="24"/>
              </w:rPr>
            </w:pPr>
            <w:r w:rsidRPr="00D57E05">
              <w:rPr>
                <w:b/>
                <w:bCs/>
                <w:sz w:val="24"/>
                <w:szCs w:val="24"/>
              </w:rPr>
              <w:t>Diagnostics:</w:t>
            </w:r>
          </w:p>
          <w:p w14:paraId="02944A2C" w14:textId="77777777" w:rsidR="00D57E05" w:rsidRPr="00D57E05" w:rsidRDefault="00D57E05" w:rsidP="00D57E05">
            <w:pPr>
              <w:pStyle w:val="TableParagraph"/>
              <w:tabs>
                <w:tab w:val="right" w:pos="6660"/>
              </w:tabs>
              <w:spacing w:line="276" w:lineRule="auto"/>
              <w:rPr>
                <w:sz w:val="24"/>
                <w:szCs w:val="24"/>
              </w:rPr>
            </w:pPr>
            <w:r w:rsidRPr="00D57E05">
              <w:rPr>
                <w:sz w:val="24"/>
                <w:szCs w:val="24"/>
              </w:rPr>
              <w:t>March 2026: 95% of patients needing diagnostic tests seen within six weeks.</w:t>
            </w:r>
          </w:p>
          <w:p w14:paraId="0DEE1915" w14:textId="77777777" w:rsidR="00D57E05" w:rsidRPr="00D57E05" w:rsidRDefault="00D57E05" w:rsidP="00D57E05">
            <w:pPr>
              <w:pStyle w:val="TableParagraph"/>
              <w:tabs>
                <w:tab w:val="right" w:pos="6660"/>
              </w:tabs>
              <w:spacing w:line="276" w:lineRule="auto"/>
              <w:rPr>
                <w:b/>
                <w:bCs/>
                <w:sz w:val="24"/>
                <w:szCs w:val="24"/>
              </w:rPr>
            </w:pPr>
            <w:r w:rsidRPr="00D57E05">
              <w:rPr>
                <w:b/>
                <w:bCs/>
                <w:sz w:val="24"/>
                <w:szCs w:val="24"/>
              </w:rPr>
              <w:t>Outpatients:</w:t>
            </w:r>
          </w:p>
          <w:p w14:paraId="0244FCB9" w14:textId="77777777" w:rsidR="00D57E05" w:rsidRPr="00D57E05" w:rsidRDefault="00D57E05" w:rsidP="00D57E05">
            <w:pPr>
              <w:pStyle w:val="TableParagraph"/>
              <w:tabs>
                <w:tab w:val="right" w:pos="6660"/>
              </w:tabs>
              <w:spacing w:line="276" w:lineRule="auto"/>
              <w:rPr>
                <w:sz w:val="24"/>
                <w:szCs w:val="24"/>
              </w:rPr>
            </w:pPr>
            <w:r w:rsidRPr="00D57E05">
              <w:rPr>
                <w:sz w:val="24"/>
                <w:szCs w:val="24"/>
              </w:rPr>
              <w:t>March 2026: DNA rate across all providers and specialities less than 6%.</w:t>
            </w:r>
          </w:p>
          <w:p w14:paraId="2B9FF144" w14:textId="77777777" w:rsidR="00D57E05" w:rsidRPr="00D57E05" w:rsidRDefault="00D57E05" w:rsidP="00D57E05">
            <w:pPr>
              <w:pStyle w:val="TableParagraph"/>
              <w:tabs>
                <w:tab w:val="right" w:pos="6660"/>
              </w:tabs>
              <w:spacing w:line="276" w:lineRule="auto"/>
              <w:rPr>
                <w:b/>
                <w:bCs/>
                <w:sz w:val="24"/>
                <w:szCs w:val="24"/>
              </w:rPr>
            </w:pPr>
          </w:p>
          <w:p w14:paraId="31F7900E" w14:textId="77777777" w:rsidR="00D57E05" w:rsidRPr="00D57E05" w:rsidRDefault="00D57E05" w:rsidP="00D57E05">
            <w:pPr>
              <w:pStyle w:val="TableParagraph"/>
              <w:tabs>
                <w:tab w:val="right" w:pos="6660"/>
              </w:tabs>
              <w:spacing w:line="276" w:lineRule="auto"/>
              <w:rPr>
                <w:b/>
                <w:bCs/>
                <w:sz w:val="24"/>
                <w:szCs w:val="24"/>
              </w:rPr>
            </w:pPr>
            <w:r w:rsidRPr="00D57E05">
              <w:rPr>
                <w:b/>
                <w:bCs/>
                <w:sz w:val="24"/>
                <w:szCs w:val="24"/>
              </w:rPr>
              <w:t>Cancer:</w:t>
            </w:r>
          </w:p>
          <w:p w14:paraId="015E251C" w14:textId="77777777" w:rsidR="00D57E05" w:rsidRPr="00D57E05" w:rsidRDefault="00D57E05" w:rsidP="00D57E05">
            <w:pPr>
              <w:pStyle w:val="TableParagraph"/>
              <w:tabs>
                <w:tab w:val="right" w:pos="6660"/>
              </w:tabs>
              <w:spacing w:line="276" w:lineRule="auto"/>
              <w:rPr>
                <w:sz w:val="24"/>
                <w:szCs w:val="24"/>
              </w:rPr>
            </w:pPr>
            <w:r w:rsidRPr="00D57E05">
              <w:rPr>
                <w:sz w:val="24"/>
                <w:szCs w:val="24"/>
              </w:rPr>
              <w:t>March 2026 – FDS 80%, 62 day 75%</w:t>
            </w:r>
          </w:p>
          <w:p w14:paraId="13C2433F" w14:textId="77777777" w:rsidR="00D57E05" w:rsidRPr="00D57E05" w:rsidRDefault="00D57E05" w:rsidP="00D57E05">
            <w:pPr>
              <w:rPr>
                <w:rFonts w:cs="Arial"/>
                <w:color w:val="auto"/>
                <w:szCs w:val="24"/>
              </w:rPr>
            </w:pPr>
          </w:p>
          <w:p w14:paraId="1E9A717A" w14:textId="77777777" w:rsidR="00D57E05" w:rsidRPr="00D57E05" w:rsidRDefault="00D57E05" w:rsidP="00D57E05">
            <w:pPr>
              <w:rPr>
                <w:rFonts w:cs="Arial"/>
                <w:color w:val="auto"/>
                <w:szCs w:val="24"/>
              </w:rPr>
            </w:pPr>
          </w:p>
          <w:p w14:paraId="26000D08" w14:textId="77777777" w:rsidR="00D57E05" w:rsidRPr="00D57E05" w:rsidRDefault="00D57E05" w:rsidP="00D57E05">
            <w:pPr>
              <w:rPr>
                <w:rFonts w:cs="Arial"/>
                <w:color w:val="auto"/>
                <w:szCs w:val="24"/>
              </w:rPr>
            </w:pPr>
          </w:p>
          <w:p w14:paraId="6B00B479" w14:textId="77777777" w:rsidR="00D57E05" w:rsidRPr="00D57E05" w:rsidRDefault="00D57E05" w:rsidP="00D57E05">
            <w:pPr>
              <w:rPr>
                <w:rFonts w:cs="Arial"/>
                <w:color w:val="auto"/>
                <w:szCs w:val="24"/>
                <w:vertAlign w:val="superscript"/>
              </w:rPr>
            </w:pPr>
            <w:r w:rsidRPr="00D57E05">
              <w:rPr>
                <w:rFonts w:cs="Arial"/>
                <w:color w:val="auto"/>
                <w:szCs w:val="24"/>
              </w:rPr>
              <w:t>55% of outpatient appointments are a First or a follow up with treatment.</w:t>
            </w:r>
            <w:r w:rsidRPr="00D57E05">
              <w:rPr>
                <w:rFonts w:cs="Arial"/>
                <w:color w:val="auto"/>
                <w:szCs w:val="24"/>
                <w:vertAlign w:val="superscript"/>
              </w:rPr>
              <w:t xml:space="preserve">  </w:t>
            </w:r>
          </w:p>
          <w:p w14:paraId="15186FDF" w14:textId="77777777" w:rsidR="00D57E05" w:rsidRPr="00D57E05" w:rsidRDefault="00D57E05" w:rsidP="00D57E05">
            <w:pPr>
              <w:rPr>
                <w:rFonts w:cs="Arial"/>
                <w:color w:val="auto"/>
                <w:szCs w:val="24"/>
                <w:vertAlign w:val="superscript"/>
              </w:rPr>
            </w:pPr>
          </w:p>
          <w:p w14:paraId="65887B14" w14:textId="77777777" w:rsidR="00D57E05" w:rsidRPr="00D57E05" w:rsidRDefault="00D57E05" w:rsidP="00D57E05">
            <w:pPr>
              <w:rPr>
                <w:rFonts w:cs="Arial"/>
                <w:color w:val="auto"/>
                <w:szCs w:val="24"/>
                <w:vertAlign w:val="superscript"/>
              </w:rPr>
            </w:pPr>
          </w:p>
          <w:p w14:paraId="3FE68987" w14:textId="77777777" w:rsidR="00D57E05" w:rsidRPr="00D57E05" w:rsidRDefault="00D57E05" w:rsidP="00D57E05">
            <w:pPr>
              <w:rPr>
                <w:rFonts w:cs="Arial"/>
                <w:color w:val="auto"/>
                <w:szCs w:val="24"/>
                <w:vertAlign w:val="superscript"/>
              </w:rPr>
            </w:pPr>
          </w:p>
          <w:p w14:paraId="0A36E307" w14:textId="77777777" w:rsidR="00D57E05" w:rsidRPr="00D57E05" w:rsidRDefault="00D57E05" w:rsidP="00D57E05">
            <w:pPr>
              <w:rPr>
                <w:rFonts w:cs="Arial"/>
                <w:color w:val="auto"/>
                <w:szCs w:val="24"/>
                <w:vertAlign w:val="superscript"/>
              </w:rPr>
            </w:pPr>
          </w:p>
          <w:p w14:paraId="76B034FE" w14:textId="77777777" w:rsidR="00D57E05" w:rsidRPr="00D57E05" w:rsidRDefault="00D57E05" w:rsidP="00D57E05">
            <w:pPr>
              <w:rPr>
                <w:rFonts w:cs="Arial"/>
                <w:color w:val="auto"/>
                <w:szCs w:val="24"/>
                <w:vertAlign w:val="superscript"/>
              </w:rPr>
            </w:pPr>
          </w:p>
          <w:p w14:paraId="60EDEFFA" w14:textId="77777777" w:rsidR="00D57E05" w:rsidRPr="00D57E05" w:rsidRDefault="00D57E05" w:rsidP="00D57E05">
            <w:pPr>
              <w:rPr>
                <w:rFonts w:cs="Arial"/>
                <w:color w:val="auto"/>
                <w:szCs w:val="24"/>
              </w:rPr>
            </w:pPr>
            <w:r w:rsidRPr="00D57E05">
              <w:rPr>
                <w:rFonts w:cs="Arial"/>
                <w:color w:val="auto"/>
                <w:szCs w:val="24"/>
              </w:rPr>
              <w:t>Single outpatient appointment for those patients with multiple conditions.</w:t>
            </w:r>
          </w:p>
          <w:p w14:paraId="231C45D4" w14:textId="77777777" w:rsidR="00D57E05" w:rsidRPr="00D57E05" w:rsidRDefault="00D57E05" w:rsidP="00D57E05">
            <w:pPr>
              <w:rPr>
                <w:rFonts w:cs="Arial"/>
                <w:color w:val="auto"/>
                <w:szCs w:val="24"/>
              </w:rPr>
            </w:pPr>
          </w:p>
          <w:p w14:paraId="0EAFA119" w14:textId="77777777" w:rsidR="00D57E05" w:rsidRPr="00D57E05" w:rsidRDefault="00D57E05" w:rsidP="00D57E05">
            <w:pPr>
              <w:rPr>
                <w:rFonts w:cs="Arial"/>
                <w:color w:val="auto"/>
                <w:szCs w:val="24"/>
              </w:rPr>
            </w:pPr>
          </w:p>
          <w:p w14:paraId="02C3EFB6" w14:textId="77777777" w:rsidR="00D57E05" w:rsidRPr="00D57E05" w:rsidRDefault="00D57E05" w:rsidP="00D57E05">
            <w:pPr>
              <w:rPr>
                <w:rFonts w:cs="Arial"/>
                <w:color w:val="auto"/>
                <w:szCs w:val="24"/>
              </w:rPr>
            </w:pPr>
          </w:p>
          <w:p w14:paraId="31CFD25D" w14:textId="77777777" w:rsidR="00D57E05" w:rsidRPr="00D57E05" w:rsidRDefault="00D57E05" w:rsidP="00D57E05">
            <w:pPr>
              <w:rPr>
                <w:rFonts w:cs="Arial"/>
                <w:color w:val="auto"/>
                <w:szCs w:val="24"/>
              </w:rPr>
            </w:pPr>
          </w:p>
          <w:p w14:paraId="0CC60AF0" w14:textId="77777777" w:rsidR="00D57E05" w:rsidRPr="00D57E05" w:rsidRDefault="00D57E05" w:rsidP="00D57E05">
            <w:pPr>
              <w:rPr>
                <w:rFonts w:cs="Arial"/>
                <w:color w:val="auto"/>
                <w:szCs w:val="24"/>
              </w:rPr>
            </w:pPr>
          </w:p>
          <w:p w14:paraId="249E58CE" w14:textId="77777777" w:rsidR="00D57E05" w:rsidRPr="00D57E05" w:rsidRDefault="00D57E05" w:rsidP="00D57E05">
            <w:pPr>
              <w:rPr>
                <w:rFonts w:cs="Arial"/>
                <w:color w:val="auto"/>
                <w:szCs w:val="24"/>
              </w:rPr>
            </w:pPr>
          </w:p>
          <w:p w14:paraId="69C1927A" w14:textId="77777777" w:rsidR="00D57E05" w:rsidRPr="00D57E05" w:rsidRDefault="00D57E05" w:rsidP="00D57E05">
            <w:pPr>
              <w:rPr>
                <w:rFonts w:cs="Arial"/>
                <w:color w:val="auto"/>
                <w:szCs w:val="24"/>
              </w:rPr>
            </w:pPr>
          </w:p>
          <w:p w14:paraId="421D42A3" w14:textId="77777777" w:rsidR="00D57E05" w:rsidRPr="00D57E05" w:rsidRDefault="00D57E05" w:rsidP="00D57E05">
            <w:pPr>
              <w:rPr>
                <w:rFonts w:cs="Arial"/>
                <w:color w:val="auto"/>
                <w:szCs w:val="24"/>
              </w:rPr>
            </w:pPr>
            <w:r w:rsidRPr="00D57E05">
              <w:rPr>
                <w:rFonts w:cs="Arial"/>
                <w:color w:val="auto"/>
                <w:szCs w:val="24"/>
              </w:rPr>
              <w:t xml:space="preserve">PIFU </w:t>
            </w:r>
          </w:p>
          <w:p w14:paraId="77924BC4" w14:textId="77777777" w:rsidR="00D57E05" w:rsidRPr="00D57E05" w:rsidRDefault="00D57E05" w:rsidP="00D57E05">
            <w:pPr>
              <w:rPr>
                <w:rFonts w:cs="Arial"/>
                <w:color w:val="auto"/>
                <w:szCs w:val="24"/>
              </w:rPr>
            </w:pPr>
            <w:r w:rsidRPr="00D57E05">
              <w:rPr>
                <w:rFonts w:cs="Arial"/>
                <w:color w:val="auto"/>
                <w:szCs w:val="24"/>
              </w:rPr>
              <w:t xml:space="preserve">March 2029 - 5% </w:t>
            </w:r>
          </w:p>
          <w:p w14:paraId="42719544" w14:textId="77777777" w:rsidR="00D57E05" w:rsidRPr="00D57E05" w:rsidRDefault="00D57E05" w:rsidP="00D57E05">
            <w:pPr>
              <w:rPr>
                <w:rFonts w:cs="Arial"/>
                <w:color w:val="auto"/>
                <w:szCs w:val="24"/>
              </w:rPr>
            </w:pPr>
          </w:p>
          <w:p w14:paraId="1A781D4F" w14:textId="77777777" w:rsidR="00D57E05" w:rsidRPr="00D57E05" w:rsidRDefault="00D57E05" w:rsidP="00D57E05">
            <w:pPr>
              <w:rPr>
                <w:rFonts w:cs="Arial"/>
                <w:color w:val="auto"/>
                <w:szCs w:val="24"/>
              </w:rPr>
            </w:pPr>
          </w:p>
          <w:p w14:paraId="0D091DBE" w14:textId="77777777" w:rsidR="00D57E05" w:rsidRPr="00D57E05" w:rsidRDefault="00D57E05" w:rsidP="00D57E05">
            <w:pPr>
              <w:rPr>
                <w:rFonts w:cs="Arial"/>
                <w:color w:val="auto"/>
                <w:szCs w:val="24"/>
              </w:rPr>
            </w:pPr>
            <w:r w:rsidRPr="00D57E05">
              <w:rPr>
                <w:rFonts w:cs="Arial"/>
                <w:color w:val="auto"/>
                <w:szCs w:val="24"/>
              </w:rPr>
              <w:t>Functioning DST tool</w:t>
            </w:r>
          </w:p>
          <w:p w14:paraId="31C6C4C9" w14:textId="77777777" w:rsidR="00D57E05" w:rsidRPr="00D57E05" w:rsidRDefault="00D57E05" w:rsidP="00D57E05">
            <w:pPr>
              <w:rPr>
                <w:rFonts w:cs="Arial"/>
                <w:color w:val="auto"/>
                <w:szCs w:val="24"/>
              </w:rPr>
            </w:pPr>
            <w:r w:rsidRPr="00D57E05">
              <w:rPr>
                <w:rFonts w:cs="Arial"/>
                <w:color w:val="auto"/>
                <w:szCs w:val="24"/>
              </w:rPr>
              <w:t>Cardiology May 2025</w:t>
            </w:r>
          </w:p>
          <w:p w14:paraId="331AAF1E" w14:textId="317826CA" w:rsidR="00D57E05" w:rsidRPr="00D57E05" w:rsidRDefault="00D57E05" w:rsidP="00D57E05">
            <w:pPr>
              <w:pStyle w:val="TableParagraph"/>
              <w:tabs>
                <w:tab w:val="right" w:pos="6660"/>
              </w:tabs>
              <w:spacing w:line="276" w:lineRule="auto"/>
              <w:rPr>
                <w:sz w:val="24"/>
                <w:szCs w:val="24"/>
              </w:rPr>
            </w:pPr>
            <w:r w:rsidRPr="00D57E05">
              <w:rPr>
                <w:sz w:val="24"/>
                <w:szCs w:val="24"/>
              </w:rPr>
              <w:t>Roll out to other specialities 2025/26</w:t>
            </w:r>
          </w:p>
        </w:tc>
      </w:tr>
    </w:tbl>
    <w:p w14:paraId="46E206E7" w14:textId="77777777" w:rsidR="00CC4CEA" w:rsidRDefault="00CC4CEA" w:rsidP="00CC4CEA">
      <w:pPr>
        <w:spacing w:line="276" w:lineRule="auto"/>
        <w:rPr>
          <w:b/>
          <w:bCs/>
          <w:szCs w:val="24"/>
        </w:rPr>
      </w:pPr>
      <w:r w:rsidRPr="0087047B">
        <w:rPr>
          <w:b/>
          <w:bCs/>
          <w:szCs w:val="24"/>
        </w:rPr>
        <w:lastRenderedPageBreak/>
        <w:t>How will we know that we made a difference:</w:t>
      </w:r>
    </w:p>
    <w:p w14:paraId="682FB14B" w14:textId="77777777" w:rsidR="00CC4CEA" w:rsidRPr="00DF510B" w:rsidRDefault="00CC4CEA" w:rsidP="00CC4CEA">
      <w:pPr>
        <w:spacing w:line="276" w:lineRule="auto"/>
        <w:rPr>
          <w:color w:val="auto"/>
          <w:szCs w:val="24"/>
        </w:rPr>
      </w:pPr>
      <w:bookmarkStart w:id="9" w:name="_Hlk190333936"/>
      <w:r w:rsidRPr="00DF510B">
        <w:rPr>
          <w:color w:val="auto"/>
          <w:szCs w:val="24"/>
        </w:rPr>
        <w:t>We will have:</w:t>
      </w:r>
    </w:p>
    <w:bookmarkEnd w:id="9"/>
    <w:p w14:paraId="0C61C6FC" w14:textId="77777777" w:rsidR="00D57E05" w:rsidRPr="00D57E05" w:rsidRDefault="00D57E05" w:rsidP="00D57E05">
      <w:pPr>
        <w:pStyle w:val="ListParagraph"/>
        <w:numPr>
          <w:ilvl w:val="0"/>
          <w:numId w:val="12"/>
        </w:numPr>
        <w:rPr>
          <w:sz w:val="24"/>
          <w:szCs w:val="24"/>
        </w:rPr>
      </w:pPr>
      <w:r w:rsidRPr="00D57E05">
        <w:rPr>
          <w:sz w:val="24"/>
          <w:szCs w:val="24"/>
        </w:rPr>
        <w:t>Reduced the number of patients waiting more than 65 weeks for treatment, to 0 by March 2025. Delivery of 65% patients waiting less than 18 weeks, with a maximum of 1% of patients over 52 weeks – March 2026.</w:t>
      </w:r>
    </w:p>
    <w:p w14:paraId="1E1B6FD1" w14:textId="77777777" w:rsidR="00D57E05" w:rsidRPr="00D57E05" w:rsidRDefault="00D57E05" w:rsidP="00D57E05">
      <w:pPr>
        <w:pStyle w:val="ListParagraph"/>
        <w:numPr>
          <w:ilvl w:val="0"/>
          <w:numId w:val="12"/>
        </w:numPr>
        <w:rPr>
          <w:sz w:val="24"/>
          <w:szCs w:val="24"/>
        </w:rPr>
      </w:pPr>
      <w:r w:rsidRPr="00D57E05">
        <w:rPr>
          <w:sz w:val="24"/>
          <w:szCs w:val="24"/>
        </w:rPr>
        <w:t>Ensured that 85% of surgery across HWE is consistently undertaken as a day case or as an outpatient by March 2026</w:t>
      </w:r>
    </w:p>
    <w:p w14:paraId="3801DCD7" w14:textId="77777777" w:rsidR="00D57E05" w:rsidRPr="00D57E05" w:rsidRDefault="00D57E05" w:rsidP="00D57E05">
      <w:pPr>
        <w:pStyle w:val="ListParagraph"/>
        <w:numPr>
          <w:ilvl w:val="0"/>
          <w:numId w:val="12"/>
        </w:numPr>
        <w:rPr>
          <w:sz w:val="24"/>
          <w:szCs w:val="24"/>
        </w:rPr>
      </w:pPr>
      <w:r w:rsidRPr="00D57E05">
        <w:rPr>
          <w:sz w:val="24"/>
          <w:szCs w:val="24"/>
        </w:rPr>
        <w:t>Maximised the productivity of our operating theatres and outpatient’s services. Increase the number of outpatient 1</w:t>
      </w:r>
      <w:r w:rsidRPr="00D57E05">
        <w:rPr>
          <w:sz w:val="24"/>
          <w:szCs w:val="24"/>
          <w:vertAlign w:val="superscript"/>
        </w:rPr>
        <w:t>st</w:t>
      </w:r>
      <w:r w:rsidRPr="00D57E05">
        <w:rPr>
          <w:sz w:val="24"/>
          <w:szCs w:val="24"/>
        </w:rPr>
        <w:t xml:space="preserve"> and follow up with procedures to 55% March 2026, and theatre efficiency to 85%, minimum 2.5 cases per list by September 2025.</w:t>
      </w:r>
    </w:p>
    <w:p w14:paraId="3A8201EB" w14:textId="77777777" w:rsidR="00D57E05" w:rsidRPr="00D57E05" w:rsidRDefault="00D57E05" w:rsidP="00D57E05">
      <w:pPr>
        <w:pStyle w:val="ListParagraph"/>
        <w:numPr>
          <w:ilvl w:val="0"/>
          <w:numId w:val="12"/>
        </w:numPr>
        <w:tabs>
          <w:tab w:val="right" w:pos="6660"/>
        </w:tabs>
        <w:spacing w:line="276" w:lineRule="auto"/>
        <w:rPr>
          <w:sz w:val="24"/>
          <w:szCs w:val="24"/>
        </w:rPr>
      </w:pPr>
      <w:r w:rsidRPr="00D57E05">
        <w:rPr>
          <w:sz w:val="24"/>
          <w:szCs w:val="24"/>
        </w:rPr>
        <w:t>PIFU rates at 5% March 2029</w:t>
      </w:r>
    </w:p>
    <w:p w14:paraId="289057BC" w14:textId="77777777" w:rsidR="00D57E05" w:rsidRPr="00D57E05" w:rsidRDefault="00D57E05" w:rsidP="00D57E05">
      <w:pPr>
        <w:pStyle w:val="ListParagraph"/>
        <w:numPr>
          <w:ilvl w:val="0"/>
          <w:numId w:val="12"/>
        </w:numPr>
        <w:tabs>
          <w:tab w:val="right" w:pos="6660"/>
        </w:tabs>
        <w:spacing w:line="276" w:lineRule="auto"/>
        <w:rPr>
          <w:sz w:val="24"/>
          <w:szCs w:val="24"/>
        </w:rPr>
      </w:pPr>
      <w:r w:rsidRPr="00D57E05">
        <w:rPr>
          <w:sz w:val="24"/>
          <w:szCs w:val="24"/>
        </w:rPr>
        <w:t>Waiting Lists size March 2026, 134140 open pathways, March 2029 – 92300 open pathways</w:t>
      </w:r>
    </w:p>
    <w:p w14:paraId="47C056CE" w14:textId="77777777" w:rsidR="00DF510B" w:rsidRPr="00E72402" w:rsidRDefault="00DF510B" w:rsidP="00DF510B">
      <w:pPr>
        <w:spacing w:after="0" w:line="240" w:lineRule="auto"/>
        <w:ind w:left="720" w:hanging="720"/>
        <w:rPr>
          <w:color w:val="4472C4" w:themeColor="accent1"/>
          <w:szCs w:val="24"/>
        </w:rPr>
      </w:pPr>
    </w:p>
    <w:p w14:paraId="38CF09A2" w14:textId="77777777" w:rsidR="00DF510B" w:rsidRPr="00E72402" w:rsidRDefault="00DF510B" w:rsidP="00DF510B">
      <w:pPr>
        <w:rPr>
          <w:color w:val="4472C4" w:themeColor="accent1"/>
        </w:rPr>
      </w:pPr>
      <w:r w:rsidRPr="00E72402">
        <w:rPr>
          <w:color w:val="4472C4" w:themeColor="accent1"/>
        </w:rPr>
        <w:br w:type="page"/>
      </w:r>
    </w:p>
    <w:p w14:paraId="467CA429" w14:textId="7CEB98C6" w:rsidR="00043482" w:rsidRDefault="00612B6A" w:rsidP="0030501F">
      <w:pPr>
        <w:pStyle w:val="Heading2"/>
      </w:pPr>
      <w:bookmarkStart w:id="10" w:name="_Toc190259183"/>
      <w:r>
        <w:lastRenderedPageBreak/>
        <w:t>1.</w:t>
      </w:r>
      <w:r w:rsidR="0030501F">
        <w:t>4</w:t>
      </w:r>
      <w:r>
        <w:t xml:space="preserve"> </w:t>
      </w:r>
      <w:r w:rsidR="00BC4D20">
        <w:tab/>
      </w:r>
      <w:r w:rsidR="00043482" w:rsidRPr="00AD3E18">
        <w:t xml:space="preserve">Improve </w:t>
      </w:r>
      <w:r w:rsidR="00E8203A">
        <w:t>u</w:t>
      </w:r>
      <w:r w:rsidR="00043482" w:rsidRPr="00AD3E18">
        <w:t xml:space="preserve">rgent and </w:t>
      </w:r>
      <w:r w:rsidR="00E8203A">
        <w:t>e</w:t>
      </w:r>
      <w:r w:rsidR="00043482" w:rsidRPr="00AD3E18">
        <w:t xml:space="preserve">mergency </w:t>
      </w:r>
      <w:r w:rsidR="00E8203A">
        <w:t>c</w:t>
      </w:r>
      <w:r w:rsidR="00043482" w:rsidRPr="00AD3E18">
        <w:t xml:space="preserve">are (UEC) through more anticipatory and more </w:t>
      </w:r>
      <w:r w:rsidR="00E8203A">
        <w:t>s</w:t>
      </w:r>
      <w:r w:rsidR="00043482" w:rsidRPr="00AD3E18">
        <w:t xml:space="preserve">ame </w:t>
      </w:r>
      <w:r w:rsidR="00E8203A">
        <w:t>d</w:t>
      </w:r>
      <w:r w:rsidR="00043482" w:rsidRPr="00AD3E18">
        <w:t xml:space="preserve">ay </w:t>
      </w:r>
      <w:r w:rsidR="00E8203A">
        <w:t>e</w:t>
      </w:r>
      <w:r w:rsidR="00043482" w:rsidRPr="00AD3E18">
        <w:t xml:space="preserve">mergency </w:t>
      </w:r>
      <w:r w:rsidR="00E8203A">
        <w:t>c</w:t>
      </w:r>
      <w:r w:rsidR="00043482" w:rsidRPr="00AD3E18">
        <w:t>are</w:t>
      </w:r>
      <w:bookmarkEnd w:id="10"/>
    </w:p>
    <w:p w14:paraId="7D6EB40D" w14:textId="4A4B31E0" w:rsidR="00043482" w:rsidRDefault="00043482" w:rsidP="00043482">
      <w:pPr>
        <w:rPr>
          <w:b/>
          <w:bCs/>
          <w:szCs w:val="24"/>
        </w:rPr>
      </w:pPr>
      <w:r w:rsidRPr="0087047B">
        <w:rPr>
          <w:b/>
          <w:bCs/>
          <w:szCs w:val="24"/>
        </w:rPr>
        <w:t>What will we do to make a difference:</w:t>
      </w:r>
      <w:r w:rsidRPr="00AD3E18">
        <w:t xml:space="preserve"> </w:t>
      </w:r>
    </w:p>
    <w:tbl>
      <w:tblPr>
        <w:tblStyle w:val="TableGrid"/>
        <w:tblW w:w="14884" w:type="dxa"/>
        <w:tblInd w:w="-5" w:type="dxa"/>
        <w:tblLook w:val="04A0" w:firstRow="1" w:lastRow="0" w:firstColumn="1" w:lastColumn="0" w:noHBand="0" w:noVBand="1"/>
      </w:tblPr>
      <w:tblGrid>
        <w:gridCol w:w="5812"/>
        <w:gridCol w:w="5245"/>
        <w:gridCol w:w="3827"/>
      </w:tblGrid>
      <w:tr w:rsidR="00E541BC" w:rsidRPr="00952EFA" w14:paraId="18028689" w14:textId="77777777" w:rsidTr="0128D87F">
        <w:trPr>
          <w:trHeight w:val="458"/>
        </w:trPr>
        <w:tc>
          <w:tcPr>
            <w:tcW w:w="5812" w:type="dxa"/>
            <w:tcBorders>
              <w:bottom w:val="single" w:sz="4" w:space="0" w:color="auto"/>
            </w:tcBorders>
            <w:vAlign w:val="center"/>
          </w:tcPr>
          <w:p w14:paraId="1AFE41A6" w14:textId="15EEBF94" w:rsidR="00E541BC" w:rsidRPr="009B21FE" w:rsidRDefault="00E541BC" w:rsidP="00E541BC">
            <w:pPr>
              <w:rPr>
                <w:b/>
                <w:bCs/>
                <w:szCs w:val="24"/>
              </w:rPr>
            </w:pPr>
            <w:r w:rsidRPr="000C264C">
              <w:rPr>
                <w:rFonts w:cs="Arial"/>
                <w:b/>
                <w:bCs/>
                <w:szCs w:val="24"/>
              </w:rPr>
              <w:t>2025</w:t>
            </w:r>
            <w:r>
              <w:rPr>
                <w:rFonts w:cs="Arial"/>
                <w:b/>
                <w:bCs/>
                <w:szCs w:val="24"/>
              </w:rPr>
              <w:t>-26</w:t>
            </w:r>
          </w:p>
        </w:tc>
        <w:tc>
          <w:tcPr>
            <w:tcW w:w="5245" w:type="dxa"/>
            <w:vAlign w:val="center"/>
          </w:tcPr>
          <w:p w14:paraId="27293893" w14:textId="14843118" w:rsidR="00E541BC" w:rsidRPr="009B21FE" w:rsidRDefault="00E541BC" w:rsidP="00E541BC">
            <w:pPr>
              <w:rPr>
                <w:b/>
                <w:bCs/>
                <w:szCs w:val="24"/>
              </w:rPr>
            </w:pPr>
            <w:r w:rsidRPr="000C264C">
              <w:rPr>
                <w:rFonts w:cs="Arial"/>
                <w:b/>
                <w:bCs/>
                <w:szCs w:val="24"/>
              </w:rPr>
              <w:t>202</w:t>
            </w:r>
            <w:r>
              <w:rPr>
                <w:rFonts w:cs="Arial"/>
                <w:b/>
                <w:bCs/>
                <w:szCs w:val="24"/>
              </w:rPr>
              <w:t>6</w:t>
            </w:r>
            <w:r w:rsidRPr="000C264C">
              <w:rPr>
                <w:rFonts w:cs="Arial"/>
                <w:b/>
                <w:bCs/>
                <w:szCs w:val="24"/>
              </w:rPr>
              <w:t>-</w:t>
            </w:r>
            <w:r>
              <w:rPr>
                <w:rFonts w:cs="Arial"/>
                <w:b/>
                <w:bCs/>
                <w:szCs w:val="24"/>
              </w:rPr>
              <w:t>30</w:t>
            </w:r>
          </w:p>
        </w:tc>
        <w:tc>
          <w:tcPr>
            <w:tcW w:w="3827" w:type="dxa"/>
            <w:vAlign w:val="center"/>
          </w:tcPr>
          <w:p w14:paraId="736C2CE0" w14:textId="26621B36" w:rsidR="00E541BC" w:rsidRPr="001A3E1A" w:rsidRDefault="00E541BC" w:rsidP="00E541BC">
            <w:pPr>
              <w:rPr>
                <w:szCs w:val="24"/>
              </w:rPr>
            </w:pPr>
            <w:r>
              <w:rPr>
                <w:b/>
                <w:bCs/>
              </w:rPr>
              <w:t>Progress Indicators</w:t>
            </w:r>
          </w:p>
        </w:tc>
      </w:tr>
      <w:tr w:rsidR="00043482" w:rsidRPr="00952EFA" w14:paraId="3A90DE86" w14:textId="77777777" w:rsidTr="0128D87F">
        <w:trPr>
          <w:trHeight w:val="539"/>
        </w:trPr>
        <w:tc>
          <w:tcPr>
            <w:tcW w:w="5812" w:type="dxa"/>
            <w:tcBorders>
              <w:top w:val="single" w:sz="4" w:space="0" w:color="auto"/>
              <w:bottom w:val="single" w:sz="4" w:space="0" w:color="auto"/>
              <w:right w:val="single" w:sz="4" w:space="0" w:color="auto"/>
            </w:tcBorders>
            <w:vAlign w:val="center"/>
          </w:tcPr>
          <w:p w14:paraId="33F004AC" w14:textId="223A462C" w:rsidR="00043482" w:rsidRPr="004C641B" w:rsidRDefault="00043482" w:rsidP="003B1D75">
            <w:pPr>
              <w:spacing w:line="276" w:lineRule="auto"/>
              <w:rPr>
                <w:b/>
                <w:bCs/>
                <w:highlight w:val="yellow"/>
              </w:rPr>
            </w:pPr>
            <w:r w:rsidRPr="004C641B">
              <w:rPr>
                <w:b/>
                <w:bCs/>
                <w:highlight w:val="yellow"/>
              </w:rPr>
              <w:t>Same Day Emergency Care (SDEC) for frailty</w:t>
            </w:r>
            <w:r w:rsidR="000428F8">
              <w:rPr>
                <w:b/>
                <w:bCs/>
                <w:highlight w:val="yellow"/>
              </w:rPr>
              <w:t xml:space="preserve"> </w:t>
            </w:r>
            <w:r w:rsidR="000428F8" w:rsidRPr="000428F8">
              <w:rPr>
                <w:b/>
                <w:bCs/>
                <w:color w:val="FF0000"/>
                <w:highlight w:val="yellow"/>
              </w:rPr>
              <w:t>(section to be updated in March 25)</w:t>
            </w:r>
            <w:r w:rsidRPr="004C641B">
              <w:rPr>
                <w:b/>
                <w:bCs/>
                <w:highlight w:val="yellow"/>
              </w:rPr>
              <w:t xml:space="preserve">: </w:t>
            </w:r>
          </w:p>
          <w:p w14:paraId="19EFF83A" w14:textId="77777777" w:rsidR="00043482" w:rsidRPr="004C641B" w:rsidRDefault="00043482" w:rsidP="003B1D75">
            <w:pPr>
              <w:spacing w:line="276" w:lineRule="auto"/>
              <w:rPr>
                <w:highlight w:val="yellow"/>
              </w:rPr>
            </w:pPr>
            <w:r w:rsidRPr="004C641B">
              <w:rPr>
                <w:szCs w:val="24"/>
                <w:highlight w:val="yellow"/>
              </w:rPr>
              <w:t>Identify and quickly acknowledge people’s frailty at the front door of ED so that they can be swiftly referred to alternative services closer to home if most appropriate to meet their urgent care needs. If they require emergency care, we will endeavour to p</w:t>
            </w:r>
            <w:r w:rsidRPr="004C641B">
              <w:rPr>
                <w:highlight w:val="yellow"/>
              </w:rPr>
              <w:t xml:space="preserve">rovide this on the same day, either through same day emergency care (SDEC) or acute frailty services with </w:t>
            </w:r>
            <w:r w:rsidRPr="004C641B">
              <w:rPr>
                <w:szCs w:val="24"/>
                <w:highlight w:val="yellow"/>
              </w:rPr>
              <w:t xml:space="preserve">swift comprehensive geriatric assessment and frailty expertise to turn patient’s diagnosis and treatment around promptly and </w:t>
            </w:r>
            <w:r w:rsidRPr="004C641B">
              <w:rPr>
                <w:highlight w:val="yellow"/>
              </w:rPr>
              <w:t xml:space="preserve">avoid unwanted or unnecessary admission to hospital. </w:t>
            </w:r>
          </w:p>
          <w:p w14:paraId="26129653" w14:textId="77777777" w:rsidR="00043482" w:rsidRPr="004C641B" w:rsidRDefault="00043482" w:rsidP="003B1D75">
            <w:pPr>
              <w:spacing w:line="276" w:lineRule="auto"/>
              <w:rPr>
                <w:highlight w:val="yellow"/>
              </w:rPr>
            </w:pPr>
          </w:p>
          <w:p w14:paraId="321DAC0B" w14:textId="77777777" w:rsidR="00043482" w:rsidRPr="004C641B" w:rsidRDefault="00043482" w:rsidP="003B1D75">
            <w:pPr>
              <w:pStyle w:val="JFP"/>
              <w:rPr>
                <w:highlight w:val="yellow"/>
              </w:rPr>
            </w:pPr>
            <w:r w:rsidRPr="004C641B">
              <w:rPr>
                <w:highlight w:val="yellow"/>
              </w:rPr>
              <w:t>To support the ambition to provide greater same day emergency care, efficient direct referral pathways between our ambulance service and acute trust SDEC services will be developed with a focus on increasing the proportion of frail patients seen and treated on the same day. We will develop direct referral pathways from primary care and NHS 111 and continue to develop pathways between SDEC and hospital at home and other community services supporting frailty.</w:t>
            </w:r>
          </w:p>
        </w:tc>
        <w:tc>
          <w:tcPr>
            <w:tcW w:w="5245" w:type="dxa"/>
            <w:tcBorders>
              <w:top w:val="single" w:sz="4" w:space="0" w:color="auto"/>
              <w:left w:val="single" w:sz="4" w:space="0" w:color="auto"/>
              <w:bottom w:val="single" w:sz="4" w:space="0" w:color="auto"/>
              <w:right w:val="single" w:sz="4" w:space="0" w:color="auto"/>
            </w:tcBorders>
          </w:tcPr>
          <w:p w14:paraId="375DFD2F" w14:textId="77777777" w:rsidR="00043482" w:rsidRPr="004C641B" w:rsidRDefault="00043482" w:rsidP="003B1D75">
            <w:pPr>
              <w:spacing w:line="276" w:lineRule="auto"/>
              <w:rPr>
                <w:szCs w:val="24"/>
                <w:highlight w:val="yellow"/>
              </w:rPr>
            </w:pPr>
            <w:r w:rsidRPr="004C641B">
              <w:rPr>
                <w:szCs w:val="24"/>
                <w:highlight w:val="yellow"/>
              </w:rPr>
              <w:t>We will continue to make frailty everybody’s business and embed digitally enabled (direct booking) referral pathways to ensure SDEC is accessible across all parts of the healthcare system (primary care, community care and hospital at home, 111 and 999), including from a single point of access.</w:t>
            </w:r>
          </w:p>
          <w:p w14:paraId="2BC6D016" w14:textId="77777777" w:rsidR="00043482" w:rsidRPr="004C641B" w:rsidRDefault="00043482" w:rsidP="003B1D75">
            <w:pPr>
              <w:spacing w:line="276" w:lineRule="auto"/>
              <w:rPr>
                <w:szCs w:val="24"/>
                <w:highlight w:val="yellow"/>
              </w:rPr>
            </w:pPr>
          </w:p>
          <w:p w14:paraId="0529B7EF" w14:textId="77777777" w:rsidR="00043482" w:rsidRPr="004C641B" w:rsidRDefault="00043482" w:rsidP="003B1D75">
            <w:pPr>
              <w:spacing w:line="276" w:lineRule="auto"/>
              <w:rPr>
                <w:szCs w:val="24"/>
                <w:highlight w:val="yellow"/>
              </w:rPr>
            </w:pPr>
            <w:r w:rsidRPr="004C641B">
              <w:rPr>
                <w:szCs w:val="24"/>
                <w:highlight w:val="yellow"/>
              </w:rPr>
              <w:t>We will establish remote clinical support from senior clinical decision-makers in our acute trust to support ‘call before convey’ and direct access to SDEC.</w:t>
            </w:r>
          </w:p>
          <w:p w14:paraId="2C81FA6E" w14:textId="77777777" w:rsidR="00043482" w:rsidRPr="004C641B" w:rsidRDefault="00043482" w:rsidP="003B1D75">
            <w:pPr>
              <w:pStyle w:val="JFP"/>
              <w:rPr>
                <w:highlight w:val="yellow"/>
              </w:rPr>
            </w:pPr>
          </w:p>
        </w:tc>
        <w:tc>
          <w:tcPr>
            <w:tcW w:w="3827" w:type="dxa"/>
            <w:tcBorders>
              <w:top w:val="single" w:sz="4" w:space="0" w:color="auto"/>
              <w:left w:val="single" w:sz="4" w:space="0" w:color="auto"/>
              <w:bottom w:val="single" w:sz="4" w:space="0" w:color="auto"/>
              <w:right w:val="single" w:sz="4" w:space="0" w:color="auto"/>
            </w:tcBorders>
          </w:tcPr>
          <w:p w14:paraId="1171270E" w14:textId="199620C7" w:rsidR="00043482" w:rsidRPr="004C641B" w:rsidRDefault="00043482" w:rsidP="003B1D75">
            <w:pPr>
              <w:spacing w:line="276" w:lineRule="auto"/>
              <w:rPr>
                <w:szCs w:val="24"/>
                <w:highlight w:val="yellow"/>
              </w:rPr>
            </w:pPr>
            <w:r w:rsidRPr="004C641B">
              <w:rPr>
                <w:szCs w:val="24"/>
                <w:highlight w:val="yellow"/>
              </w:rPr>
              <w:t>Increase percentage of patients at risk of frailty (aged 85+ or over 65+with conditions) who have a clinical frailty score (CFS) recorded</w:t>
            </w:r>
            <w:r w:rsidR="00EB1AC1" w:rsidRPr="004C641B">
              <w:rPr>
                <w:szCs w:val="24"/>
                <w:highlight w:val="yellow"/>
              </w:rPr>
              <w:t xml:space="preserve"> and accessing support.</w:t>
            </w:r>
          </w:p>
          <w:p w14:paraId="3CF3F670" w14:textId="77777777" w:rsidR="00043482" w:rsidRPr="004C641B" w:rsidRDefault="00043482" w:rsidP="003B1D75">
            <w:pPr>
              <w:spacing w:line="276" w:lineRule="auto"/>
              <w:rPr>
                <w:szCs w:val="24"/>
                <w:highlight w:val="yellow"/>
              </w:rPr>
            </w:pPr>
          </w:p>
          <w:p w14:paraId="764202EC" w14:textId="77777777" w:rsidR="00043482" w:rsidRPr="004C641B" w:rsidRDefault="59DD24C9" w:rsidP="003B1D75">
            <w:pPr>
              <w:spacing w:line="276" w:lineRule="auto"/>
              <w:rPr>
                <w:highlight w:val="yellow"/>
              </w:rPr>
            </w:pPr>
            <w:r w:rsidRPr="004C641B">
              <w:rPr>
                <w:highlight w:val="yellow"/>
              </w:rPr>
              <w:t>Increase proportion of frail patients who receive same day emergency care.</w:t>
            </w:r>
          </w:p>
          <w:p w14:paraId="49D1C6E4" w14:textId="29D8229B" w:rsidR="0128D87F" w:rsidRPr="004C641B" w:rsidRDefault="0128D87F" w:rsidP="0128D87F">
            <w:pPr>
              <w:spacing w:line="276" w:lineRule="auto"/>
              <w:rPr>
                <w:highlight w:val="yellow"/>
              </w:rPr>
            </w:pPr>
          </w:p>
          <w:p w14:paraId="2FFDD9AE" w14:textId="653ADE1D" w:rsidR="0128D87F" w:rsidRPr="004C641B" w:rsidRDefault="0128D87F" w:rsidP="0128D87F">
            <w:pPr>
              <w:spacing w:line="276" w:lineRule="auto"/>
              <w:rPr>
                <w:highlight w:val="yellow"/>
              </w:rPr>
            </w:pPr>
          </w:p>
          <w:p w14:paraId="5D770893" w14:textId="77777777" w:rsidR="00043482" w:rsidRPr="004C641B" w:rsidRDefault="00043482" w:rsidP="003B1D75">
            <w:pPr>
              <w:pStyle w:val="JFP"/>
              <w:tabs>
                <w:tab w:val="left" w:pos="520"/>
              </w:tabs>
              <w:rPr>
                <w:highlight w:val="yellow"/>
              </w:rPr>
            </w:pPr>
          </w:p>
        </w:tc>
      </w:tr>
      <w:tr w:rsidR="00043482" w:rsidRPr="00952EFA" w14:paraId="4FB29928" w14:textId="77777777" w:rsidTr="0128D87F">
        <w:trPr>
          <w:trHeight w:val="539"/>
        </w:trPr>
        <w:tc>
          <w:tcPr>
            <w:tcW w:w="5812" w:type="dxa"/>
            <w:tcBorders>
              <w:top w:val="single" w:sz="4" w:space="0" w:color="auto"/>
              <w:bottom w:val="single" w:sz="4" w:space="0" w:color="auto"/>
              <w:right w:val="single" w:sz="4" w:space="0" w:color="auto"/>
            </w:tcBorders>
          </w:tcPr>
          <w:p w14:paraId="62B57C77" w14:textId="77777777" w:rsidR="00043482" w:rsidRPr="004C641B" w:rsidRDefault="00043482" w:rsidP="003B1D75">
            <w:pPr>
              <w:pStyle w:val="JFP"/>
              <w:rPr>
                <w:b/>
                <w:bCs/>
                <w:highlight w:val="yellow"/>
              </w:rPr>
            </w:pPr>
            <w:r w:rsidRPr="004C641B">
              <w:rPr>
                <w:b/>
                <w:bCs/>
                <w:highlight w:val="yellow"/>
              </w:rPr>
              <w:lastRenderedPageBreak/>
              <w:t>Frailty and End-of-Life:</w:t>
            </w:r>
          </w:p>
          <w:p w14:paraId="6774CD80" w14:textId="77777777" w:rsidR="00043482" w:rsidRPr="004C641B" w:rsidRDefault="00043482" w:rsidP="003B1D75">
            <w:pPr>
              <w:pStyle w:val="JFP"/>
              <w:rPr>
                <w:highlight w:val="yellow"/>
              </w:rPr>
            </w:pPr>
            <w:r w:rsidRPr="004C641B">
              <w:rPr>
                <w:highlight w:val="yellow"/>
              </w:rPr>
              <w:t>Systematic identification of patients who are likely to be approaching the end of their life and support clinicians to undertake person-centred discussions about preferences and priorities for future care to develop advance care plans. Scope proposals for digital advance care plan with wide stakeholder engagement and implementation of the digital advance care plans in Q4 which will ensure consistent documentation that it is shared, and understood by all staff, across the health and care system.</w:t>
            </w:r>
          </w:p>
        </w:tc>
        <w:tc>
          <w:tcPr>
            <w:tcW w:w="5245" w:type="dxa"/>
            <w:tcBorders>
              <w:top w:val="single" w:sz="4" w:space="0" w:color="auto"/>
              <w:left w:val="single" w:sz="4" w:space="0" w:color="auto"/>
              <w:bottom w:val="single" w:sz="4" w:space="0" w:color="auto"/>
              <w:right w:val="single" w:sz="4" w:space="0" w:color="auto"/>
            </w:tcBorders>
          </w:tcPr>
          <w:p w14:paraId="06FC9367" w14:textId="77777777" w:rsidR="00043482" w:rsidRPr="004C641B" w:rsidRDefault="00043482" w:rsidP="003B1D75">
            <w:pPr>
              <w:spacing w:line="276" w:lineRule="auto"/>
              <w:rPr>
                <w:szCs w:val="24"/>
                <w:highlight w:val="yellow"/>
              </w:rPr>
            </w:pPr>
            <w:r w:rsidRPr="004C641B">
              <w:rPr>
                <w:szCs w:val="24"/>
                <w:highlight w:val="yellow"/>
              </w:rPr>
              <w:t xml:space="preserve">Continue to embed sustainable and robust digital advance care plans accessible across the health and care system, use continuous quality improvement methodologies. </w:t>
            </w:r>
          </w:p>
          <w:p w14:paraId="22AF791D" w14:textId="77777777" w:rsidR="00043482" w:rsidRPr="004C641B" w:rsidRDefault="00043482" w:rsidP="003B1D75">
            <w:pPr>
              <w:spacing w:line="276" w:lineRule="auto"/>
              <w:rPr>
                <w:szCs w:val="24"/>
                <w:highlight w:val="yellow"/>
              </w:rPr>
            </w:pPr>
          </w:p>
          <w:p w14:paraId="40C604D5" w14:textId="77777777" w:rsidR="00043482" w:rsidRPr="004C641B" w:rsidRDefault="00043482" w:rsidP="003B1D75">
            <w:pPr>
              <w:pStyle w:val="JFP"/>
              <w:rPr>
                <w:highlight w:val="yellow"/>
              </w:rPr>
            </w:pPr>
            <w:r w:rsidRPr="004C641B">
              <w:rPr>
                <w:highlight w:val="yellow"/>
              </w:rPr>
              <w:t>Continue to strengthen our care coordination for those at end-of-life to facilitate care closer to home, learning from discharge facilitator pilots, and embedding end of life skills in our hospital at home workforce with clear pathways to specialist palliative support so that those at the end of their life who experience acute illness or exacerbation of long-term conditions can be supported and cared for closer to home.</w:t>
            </w:r>
          </w:p>
        </w:tc>
        <w:tc>
          <w:tcPr>
            <w:tcW w:w="3827" w:type="dxa"/>
            <w:tcBorders>
              <w:top w:val="single" w:sz="4" w:space="0" w:color="auto"/>
              <w:left w:val="single" w:sz="4" w:space="0" w:color="auto"/>
              <w:bottom w:val="single" w:sz="4" w:space="0" w:color="auto"/>
              <w:right w:val="single" w:sz="4" w:space="0" w:color="auto"/>
            </w:tcBorders>
          </w:tcPr>
          <w:p w14:paraId="07B43B2B" w14:textId="77777777" w:rsidR="00043482" w:rsidRPr="004C641B" w:rsidRDefault="00043482" w:rsidP="003B1D75">
            <w:pPr>
              <w:spacing w:line="276" w:lineRule="auto"/>
              <w:rPr>
                <w:szCs w:val="24"/>
                <w:highlight w:val="yellow"/>
              </w:rPr>
            </w:pPr>
            <w:r w:rsidRPr="004C641B">
              <w:rPr>
                <w:szCs w:val="24"/>
                <w:highlight w:val="yellow"/>
              </w:rPr>
              <w:t xml:space="preserve">Increase proportion of people who are routinely identified as likely to be in the last 12 months of life and who have an advance care that has been reviewed in the last 12 months. </w:t>
            </w:r>
          </w:p>
          <w:p w14:paraId="284EA7A8" w14:textId="77777777" w:rsidR="00043482" w:rsidRPr="004C641B" w:rsidRDefault="00043482" w:rsidP="003B1D75">
            <w:pPr>
              <w:spacing w:line="276" w:lineRule="auto"/>
              <w:rPr>
                <w:szCs w:val="24"/>
                <w:highlight w:val="yellow"/>
              </w:rPr>
            </w:pPr>
          </w:p>
          <w:p w14:paraId="6C8292FF" w14:textId="77777777" w:rsidR="00043482" w:rsidRPr="004C641B" w:rsidRDefault="00043482" w:rsidP="003B1D75">
            <w:pPr>
              <w:spacing w:line="276" w:lineRule="auto"/>
              <w:rPr>
                <w:szCs w:val="24"/>
                <w:highlight w:val="yellow"/>
              </w:rPr>
            </w:pPr>
            <w:r w:rsidRPr="004C641B">
              <w:rPr>
                <w:szCs w:val="24"/>
                <w:highlight w:val="yellow"/>
              </w:rPr>
              <w:t>Reduce rate of emergency admissions for people on the End-of-Life register</w:t>
            </w:r>
          </w:p>
          <w:p w14:paraId="684E3EF7" w14:textId="77777777" w:rsidR="00043482" w:rsidRPr="004C641B" w:rsidRDefault="00043482" w:rsidP="003B1D75">
            <w:pPr>
              <w:spacing w:line="276" w:lineRule="auto"/>
              <w:rPr>
                <w:szCs w:val="24"/>
                <w:highlight w:val="yellow"/>
              </w:rPr>
            </w:pPr>
          </w:p>
          <w:p w14:paraId="1CD26D2A" w14:textId="54438A67" w:rsidR="00043482" w:rsidRPr="004C641B" w:rsidRDefault="00043482" w:rsidP="003B1D75">
            <w:pPr>
              <w:pStyle w:val="JFP"/>
              <w:tabs>
                <w:tab w:val="left" w:pos="520"/>
              </w:tabs>
              <w:rPr>
                <w:highlight w:val="yellow"/>
              </w:rPr>
            </w:pPr>
            <w:r w:rsidRPr="004C641B">
              <w:rPr>
                <w:highlight w:val="yellow"/>
              </w:rPr>
              <w:t xml:space="preserve">Increase proportion of palliative and end of life care (PEoLC) patients who </w:t>
            </w:r>
            <w:r w:rsidR="00EB1AC1" w:rsidRPr="004C641B">
              <w:rPr>
                <w:highlight w:val="yellow"/>
              </w:rPr>
              <w:t xml:space="preserve">die in their place of choice. </w:t>
            </w:r>
          </w:p>
        </w:tc>
      </w:tr>
      <w:tr w:rsidR="00043482" w:rsidRPr="00952EFA" w14:paraId="682EAEA3" w14:textId="77777777" w:rsidTr="0128D87F">
        <w:trPr>
          <w:trHeight w:val="539"/>
        </w:trPr>
        <w:tc>
          <w:tcPr>
            <w:tcW w:w="5812" w:type="dxa"/>
            <w:tcBorders>
              <w:top w:val="single" w:sz="4" w:space="0" w:color="auto"/>
              <w:bottom w:val="single" w:sz="4" w:space="0" w:color="auto"/>
              <w:right w:val="single" w:sz="4" w:space="0" w:color="auto"/>
            </w:tcBorders>
            <w:vAlign w:val="center"/>
          </w:tcPr>
          <w:p w14:paraId="11AA7684" w14:textId="77777777" w:rsidR="00043482" w:rsidRPr="004C641B" w:rsidRDefault="00043482" w:rsidP="003B1D75">
            <w:pPr>
              <w:spacing w:line="276" w:lineRule="auto"/>
              <w:rPr>
                <w:b/>
                <w:bCs/>
                <w:szCs w:val="24"/>
                <w:highlight w:val="yellow"/>
              </w:rPr>
            </w:pPr>
            <w:r w:rsidRPr="004C641B">
              <w:rPr>
                <w:b/>
                <w:bCs/>
                <w:szCs w:val="24"/>
                <w:highlight w:val="yellow"/>
              </w:rPr>
              <w:t>Falls Prevention and Deprescribing (including reduction in anticholinergic medicines)</w:t>
            </w:r>
          </w:p>
          <w:p w14:paraId="53915768" w14:textId="77777777" w:rsidR="00043482" w:rsidRPr="004C641B" w:rsidRDefault="00043482" w:rsidP="003B1D75">
            <w:pPr>
              <w:spacing w:line="276" w:lineRule="auto"/>
              <w:rPr>
                <w:b/>
                <w:bCs/>
                <w:szCs w:val="24"/>
                <w:highlight w:val="yellow"/>
              </w:rPr>
            </w:pPr>
          </w:p>
          <w:p w14:paraId="09D30621" w14:textId="77777777" w:rsidR="00043482" w:rsidRPr="004C641B" w:rsidRDefault="00043482" w:rsidP="003B1D75">
            <w:pPr>
              <w:spacing w:line="276" w:lineRule="auto"/>
              <w:rPr>
                <w:szCs w:val="24"/>
                <w:highlight w:val="yellow"/>
              </w:rPr>
            </w:pPr>
            <w:r w:rsidRPr="004C641B">
              <w:rPr>
                <w:szCs w:val="24"/>
                <w:highlight w:val="yellow"/>
              </w:rPr>
              <w:t xml:space="preserve">Across HWE, map our falls prevention and rehabilitation services, and the pathways for people who have fallen and whose care and treatment could be provided in the community to avoid unnecessary conveyance to hospital. Identify opportunities to scope new, or maximise existing, commissioned services and clinical pathways to improve patient care. </w:t>
            </w:r>
          </w:p>
          <w:p w14:paraId="7F9ECF31" w14:textId="77777777" w:rsidR="00043482" w:rsidRPr="004C641B" w:rsidRDefault="00043482" w:rsidP="003B1D75">
            <w:pPr>
              <w:spacing w:line="276" w:lineRule="auto"/>
              <w:rPr>
                <w:szCs w:val="24"/>
                <w:highlight w:val="yellow"/>
              </w:rPr>
            </w:pPr>
          </w:p>
          <w:p w14:paraId="0A7F7547" w14:textId="4FDEB3F8" w:rsidR="00043482" w:rsidRPr="004C641B" w:rsidRDefault="00043482" w:rsidP="003B1D75">
            <w:pPr>
              <w:spacing w:line="276" w:lineRule="auto"/>
              <w:rPr>
                <w:szCs w:val="24"/>
                <w:highlight w:val="yellow"/>
              </w:rPr>
            </w:pPr>
            <w:r w:rsidRPr="004C641B">
              <w:rPr>
                <w:szCs w:val="24"/>
                <w:highlight w:val="yellow"/>
              </w:rPr>
              <w:lastRenderedPageBreak/>
              <w:t>A system-wide review by pharmacy and medicines optimisation team to identify individuals prescribed more than 10 medications and to identify those older people at risk of the cumulative effect of taking medications with anticholinergic activity</w:t>
            </w:r>
            <w:r w:rsidR="000C1CF8" w:rsidRPr="004C641B">
              <w:rPr>
                <w:szCs w:val="24"/>
                <w:highlight w:val="yellow"/>
              </w:rPr>
              <w:t xml:space="preserve"> (</w:t>
            </w:r>
            <w:r w:rsidRPr="004C641B">
              <w:rPr>
                <w:szCs w:val="24"/>
                <w:highlight w:val="yellow"/>
              </w:rPr>
              <w:t>the ‘anticholinergic burden’ (ACB)</w:t>
            </w:r>
            <w:r w:rsidR="000C1CF8" w:rsidRPr="004C641B">
              <w:rPr>
                <w:szCs w:val="24"/>
                <w:highlight w:val="yellow"/>
              </w:rPr>
              <w:t>)</w:t>
            </w:r>
            <w:r w:rsidRPr="004C641B">
              <w:rPr>
                <w:szCs w:val="24"/>
                <w:highlight w:val="yellow"/>
              </w:rPr>
              <w:t xml:space="preserve"> and support clinicians in assessment and deprescribing as necessary to reduce the risk of falls.</w:t>
            </w:r>
          </w:p>
          <w:p w14:paraId="56C2DC9D" w14:textId="77777777" w:rsidR="00043482" w:rsidRPr="004C641B" w:rsidRDefault="00043482" w:rsidP="003B1D75">
            <w:pPr>
              <w:pStyle w:val="JFP"/>
              <w:rPr>
                <w:highlight w:val="yellow"/>
              </w:rPr>
            </w:pPr>
          </w:p>
        </w:tc>
        <w:tc>
          <w:tcPr>
            <w:tcW w:w="5245" w:type="dxa"/>
            <w:tcBorders>
              <w:top w:val="single" w:sz="4" w:space="0" w:color="auto"/>
              <w:left w:val="single" w:sz="4" w:space="0" w:color="auto"/>
              <w:bottom w:val="single" w:sz="4" w:space="0" w:color="auto"/>
              <w:right w:val="single" w:sz="4" w:space="0" w:color="auto"/>
            </w:tcBorders>
            <w:vAlign w:val="center"/>
          </w:tcPr>
          <w:p w14:paraId="0C96593E" w14:textId="77777777" w:rsidR="00043482" w:rsidRPr="004C641B" w:rsidRDefault="00043482" w:rsidP="003B1D75">
            <w:pPr>
              <w:spacing w:line="276" w:lineRule="auto"/>
              <w:rPr>
                <w:szCs w:val="24"/>
                <w:highlight w:val="yellow"/>
              </w:rPr>
            </w:pPr>
            <w:r w:rsidRPr="004C641B">
              <w:rPr>
                <w:szCs w:val="24"/>
                <w:highlight w:val="yellow"/>
              </w:rPr>
              <w:lastRenderedPageBreak/>
              <w:t xml:space="preserve">Continue to develop our proactive approach to preventing falls, using continuous quality improvement methodology and learning from pilots, such as use of sensor devices in peoples’ own homes to predict falls or early decline in functioning. </w:t>
            </w:r>
          </w:p>
          <w:p w14:paraId="7EEA49B4" w14:textId="77777777" w:rsidR="00043482" w:rsidRPr="004C641B" w:rsidRDefault="00043482" w:rsidP="003B1D75">
            <w:pPr>
              <w:spacing w:line="276" w:lineRule="auto"/>
              <w:rPr>
                <w:szCs w:val="24"/>
                <w:highlight w:val="yellow"/>
              </w:rPr>
            </w:pPr>
          </w:p>
          <w:p w14:paraId="7D1A88B4" w14:textId="77777777" w:rsidR="00043482" w:rsidRPr="004C641B" w:rsidRDefault="00043482" w:rsidP="003B1D75">
            <w:pPr>
              <w:spacing w:line="276" w:lineRule="auto"/>
              <w:rPr>
                <w:szCs w:val="24"/>
                <w:highlight w:val="yellow"/>
              </w:rPr>
            </w:pPr>
            <w:r w:rsidRPr="004C641B">
              <w:rPr>
                <w:szCs w:val="24"/>
                <w:highlight w:val="yellow"/>
              </w:rPr>
              <w:t xml:space="preserve">Increase identification of those at risk of falls and promote self-referral into falls prevention services. Ensure patients at various falls risk receive best practice care and interventions, continue to develop strong links between </w:t>
            </w:r>
            <w:r w:rsidRPr="004C641B">
              <w:rPr>
                <w:szCs w:val="24"/>
                <w:highlight w:val="yellow"/>
              </w:rPr>
              <w:lastRenderedPageBreak/>
              <w:t>community falls prevention services and the voluntary sector.</w:t>
            </w:r>
          </w:p>
          <w:p w14:paraId="7DFB6D94" w14:textId="77777777" w:rsidR="00043482" w:rsidRPr="004C641B" w:rsidRDefault="00043482" w:rsidP="003B1D75">
            <w:pPr>
              <w:spacing w:line="276" w:lineRule="auto"/>
              <w:rPr>
                <w:b/>
                <w:bCs/>
                <w:szCs w:val="24"/>
                <w:highlight w:val="yellow"/>
              </w:rPr>
            </w:pPr>
          </w:p>
          <w:p w14:paraId="31A7C146" w14:textId="77777777" w:rsidR="00043482" w:rsidRPr="004C641B" w:rsidRDefault="00043482" w:rsidP="003B1D75">
            <w:pPr>
              <w:pStyle w:val="JFP"/>
              <w:rPr>
                <w:highlight w:val="yellow"/>
              </w:rPr>
            </w:pPr>
            <w:r w:rsidRPr="004C641B">
              <w:rPr>
                <w:highlight w:val="yellow"/>
              </w:rPr>
              <w:t>Development of a fracture liaison service to identify those at risk of osteoporosis and proactively manage them to avoid falls-related injuries.</w:t>
            </w:r>
          </w:p>
        </w:tc>
        <w:tc>
          <w:tcPr>
            <w:tcW w:w="3827" w:type="dxa"/>
            <w:tcBorders>
              <w:top w:val="single" w:sz="4" w:space="0" w:color="auto"/>
              <w:left w:val="single" w:sz="4" w:space="0" w:color="auto"/>
              <w:bottom w:val="single" w:sz="4" w:space="0" w:color="auto"/>
              <w:right w:val="single" w:sz="4" w:space="0" w:color="auto"/>
            </w:tcBorders>
            <w:vAlign w:val="center"/>
          </w:tcPr>
          <w:p w14:paraId="0BAE73AC" w14:textId="4CB54226" w:rsidR="00043482" w:rsidRPr="004C641B" w:rsidRDefault="00043482" w:rsidP="003B1D75">
            <w:pPr>
              <w:spacing w:line="276" w:lineRule="auto"/>
              <w:rPr>
                <w:szCs w:val="24"/>
                <w:highlight w:val="yellow"/>
              </w:rPr>
            </w:pPr>
            <w:r w:rsidRPr="004C641B">
              <w:rPr>
                <w:szCs w:val="24"/>
                <w:highlight w:val="yellow"/>
              </w:rPr>
              <w:lastRenderedPageBreak/>
              <w:t>Reduction in prescribing for individuals on 10</w:t>
            </w:r>
            <w:r w:rsidR="00E8203A" w:rsidRPr="004C641B">
              <w:rPr>
                <w:szCs w:val="24"/>
                <w:highlight w:val="yellow"/>
              </w:rPr>
              <w:t xml:space="preserve"> or more</w:t>
            </w:r>
            <w:r w:rsidRPr="004C641B">
              <w:rPr>
                <w:szCs w:val="24"/>
                <w:highlight w:val="yellow"/>
              </w:rPr>
              <w:t xml:space="preserve"> medications</w:t>
            </w:r>
          </w:p>
          <w:p w14:paraId="3E984DC6" w14:textId="77777777" w:rsidR="00043482" w:rsidRPr="004C641B" w:rsidRDefault="00043482" w:rsidP="003B1D75">
            <w:pPr>
              <w:spacing w:line="276" w:lineRule="auto"/>
              <w:rPr>
                <w:highlight w:val="yellow"/>
              </w:rPr>
            </w:pPr>
          </w:p>
          <w:p w14:paraId="73EC78EC" w14:textId="77777777" w:rsidR="00043482" w:rsidRPr="004C641B" w:rsidRDefault="00043482" w:rsidP="003B1D75">
            <w:pPr>
              <w:spacing w:line="276" w:lineRule="auto"/>
              <w:rPr>
                <w:highlight w:val="yellow"/>
              </w:rPr>
            </w:pPr>
            <w:r w:rsidRPr="004C641B">
              <w:rPr>
                <w:highlight w:val="yellow"/>
              </w:rPr>
              <w:t>Reduce rate of emergency admissions for falls within the community for people aged 65+</w:t>
            </w:r>
          </w:p>
          <w:p w14:paraId="51E7E753" w14:textId="77777777" w:rsidR="00043482" w:rsidRPr="004C641B" w:rsidRDefault="00043482" w:rsidP="003B1D75">
            <w:pPr>
              <w:spacing w:line="276" w:lineRule="auto"/>
              <w:rPr>
                <w:highlight w:val="yellow"/>
              </w:rPr>
            </w:pPr>
          </w:p>
          <w:p w14:paraId="48A24314" w14:textId="77777777" w:rsidR="00043482" w:rsidRPr="004C641B" w:rsidRDefault="00043482" w:rsidP="003B1D75">
            <w:pPr>
              <w:spacing w:line="276" w:lineRule="auto"/>
              <w:rPr>
                <w:highlight w:val="yellow"/>
              </w:rPr>
            </w:pPr>
            <w:r w:rsidRPr="004C641B">
              <w:rPr>
                <w:highlight w:val="yellow"/>
              </w:rPr>
              <w:t xml:space="preserve">Increase the proportion of people aged 75+ accessing falls services within the community. </w:t>
            </w:r>
          </w:p>
          <w:p w14:paraId="13F42DA3" w14:textId="77777777" w:rsidR="00043482" w:rsidRPr="004C641B" w:rsidRDefault="00043482" w:rsidP="003B1D75">
            <w:pPr>
              <w:spacing w:line="276" w:lineRule="auto"/>
              <w:rPr>
                <w:highlight w:val="yellow"/>
              </w:rPr>
            </w:pPr>
          </w:p>
          <w:p w14:paraId="198771C0" w14:textId="77777777" w:rsidR="00043482" w:rsidRPr="004C641B" w:rsidRDefault="00043482" w:rsidP="003B1D75">
            <w:pPr>
              <w:spacing w:line="276" w:lineRule="auto"/>
              <w:rPr>
                <w:highlight w:val="yellow"/>
              </w:rPr>
            </w:pPr>
            <w:r w:rsidRPr="004C641B">
              <w:rPr>
                <w:highlight w:val="yellow"/>
              </w:rPr>
              <w:lastRenderedPageBreak/>
              <w:t>Reduce hip fracture rate in people aged 65 and over.</w:t>
            </w:r>
          </w:p>
          <w:p w14:paraId="7C239AAE" w14:textId="77777777" w:rsidR="00043482" w:rsidRPr="004C641B" w:rsidRDefault="00043482" w:rsidP="003B1D75">
            <w:pPr>
              <w:spacing w:line="276" w:lineRule="auto"/>
              <w:rPr>
                <w:highlight w:val="yellow"/>
              </w:rPr>
            </w:pPr>
          </w:p>
          <w:p w14:paraId="7CF1ED6F" w14:textId="77777777" w:rsidR="00043482" w:rsidRPr="004C641B" w:rsidRDefault="00043482" w:rsidP="003B1D75">
            <w:pPr>
              <w:pStyle w:val="JFP"/>
              <w:tabs>
                <w:tab w:val="left" w:pos="520"/>
              </w:tabs>
              <w:rPr>
                <w:highlight w:val="yellow"/>
              </w:rPr>
            </w:pPr>
          </w:p>
        </w:tc>
      </w:tr>
      <w:tr w:rsidR="00BD43A1" w:rsidRPr="00952EFA" w14:paraId="705E0231" w14:textId="77777777" w:rsidTr="0128D87F">
        <w:trPr>
          <w:trHeight w:val="539"/>
        </w:trPr>
        <w:tc>
          <w:tcPr>
            <w:tcW w:w="5812" w:type="dxa"/>
            <w:tcBorders>
              <w:top w:val="single" w:sz="4" w:space="0" w:color="auto"/>
              <w:bottom w:val="single" w:sz="4" w:space="0" w:color="auto"/>
              <w:right w:val="single" w:sz="4" w:space="0" w:color="auto"/>
            </w:tcBorders>
            <w:vAlign w:val="center"/>
          </w:tcPr>
          <w:p w14:paraId="2EC762C1" w14:textId="51023377" w:rsidR="00BD43A1" w:rsidRDefault="00BD43A1" w:rsidP="00BD43A1">
            <w:pPr>
              <w:spacing w:line="276" w:lineRule="auto"/>
              <w:rPr>
                <w:szCs w:val="24"/>
              </w:rPr>
            </w:pPr>
            <w:r>
              <w:rPr>
                <w:b/>
                <w:bCs/>
                <w:szCs w:val="24"/>
              </w:rPr>
              <w:lastRenderedPageBreak/>
              <w:t xml:space="preserve">Care Closer to Home (CCH) Strategic Model of Care, </w:t>
            </w:r>
            <w:r w:rsidRPr="00F13D68">
              <w:rPr>
                <w:szCs w:val="24"/>
              </w:rPr>
              <w:t xml:space="preserve">to refocus the system towards preventative and proactive primary and </w:t>
            </w:r>
            <w:r w:rsidR="00D95C5C" w:rsidRPr="00F13D68">
              <w:rPr>
                <w:szCs w:val="24"/>
              </w:rPr>
              <w:t>community-based</w:t>
            </w:r>
            <w:r w:rsidRPr="00F13D68">
              <w:rPr>
                <w:szCs w:val="24"/>
              </w:rPr>
              <w:t xml:space="preserve"> care, shifting away from reactive hospital based </w:t>
            </w:r>
            <w:r w:rsidR="00D95C5C" w:rsidRPr="00F13D68">
              <w:rPr>
                <w:szCs w:val="24"/>
              </w:rPr>
              <w:t>care</w:t>
            </w:r>
            <w:r w:rsidR="00D95C5C">
              <w:rPr>
                <w:b/>
                <w:bCs/>
                <w:szCs w:val="24"/>
              </w:rPr>
              <w:t xml:space="preserve"> CCH</w:t>
            </w:r>
            <w:r>
              <w:rPr>
                <w:szCs w:val="24"/>
              </w:rPr>
              <w:t xml:space="preserve"> </w:t>
            </w:r>
            <w:r w:rsidRPr="00F13D68">
              <w:rPr>
                <w:szCs w:val="24"/>
              </w:rPr>
              <w:t>will deliv</w:t>
            </w:r>
            <w:r>
              <w:rPr>
                <w:szCs w:val="24"/>
              </w:rPr>
              <w:t>er a consistent model of care for our adult population that is fit for the future. The model will ensure equity of access experience and outcomes for our residents and support a move to a more sustainable financial system. The model will underpin our community provider contract specifications which will be agreed by September 2024 to support a greater proportion of frail, older population to receive care in the community.</w:t>
            </w:r>
          </w:p>
          <w:p w14:paraId="32246366" w14:textId="77777777" w:rsidR="00BD43A1" w:rsidRDefault="00BD43A1" w:rsidP="00BD43A1">
            <w:pPr>
              <w:spacing w:line="276" w:lineRule="auto"/>
              <w:rPr>
                <w:b/>
                <w:bCs/>
                <w:szCs w:val="24"/>
              </w:rPr>
            </w:pPr>
          </w:p>
          <w:p w14:paraId="39061F5D" w14:textId="77777777" w:rsidR="00BD43A1" w:rsidRDefault="00BD43A1" w:rsidP="00BD43A1">
            <w:pPr>
              <w:spacing w:line="276" w:lineRule="auto"/>
              <w:rPr>
                <w:szCs w:val="24"/>
              </w:rPr>
            </w:pPr>
            <w:r>
              <w:rPr>
                <w:szCs w:val="24"/>
              </w:rPr>
              <w:t xml:space="preserve">CCH will enable a proactive approach to managing chronic disease and complex care through integrated neighbourhood team (INT) working which will be embedded at scale. Using population health management INTs identify and prioritise specific </w:t>
            </w:r>
            <w:r>
              <w:rPr>
                <w:szCs w:val="24"/>
              </w:rPr>
              <w:lastRenderedPageBreak/>
              <w:t>cohorts, those prioritising complex and frail cohorts at risk, or rising risk, of deterioration and future unplanned care will be supported to design and target delivery of proactive and anticipatory care models, to predict deterioration earlier, prevent escalation of need and deliver timely urgent response closer to home before patients reach crisis point.</w:t>
            </w:r>
          </w:p>
          <w:p w14:paraId="3AEE0E6C" w14:textId="77777777" w:rsidR="00BD43A1" w:rsidRDefault="00BD43A1" w:rsidP="00BD43A1">
            <w:pPr>
              <w:spacing w:line="276" w:lineRule="auto"/>
              <w:rPr>
                <w:szCs w:val="24"/>
              </w:rPr>
            </w:pPr>
          </w:p>
          <w:p w14:paraId="59AC24B1" w14:textId="77777777" w:rsidR="00BD43A1" w:rsidRDefault="00BD43A1" w:rsidP="00BD43A1">
            <w:pPr>
              <w:spacing w:line="276" w:lineRule="auto"/>
              <w:rPr>
                <w:szCs w:val="24"/>
              </w:rPr>
            </w:pPr>
            <w:r>
              <w:rPr>
                <w:szCs w:val="24"/>
              </w:rPr>
              <w:t>CCH will support integration of our Urgent Community Response (UCR) and Hospital at Home services with other community specialist services, primary care, hospital-based services and social care for seamless care and escalation purposes. We will boost our capacity for, and maximise referrals to, Urgent Community Response (UCR) to respond rapidly to urgent needs such as falls, decompensation of frailty, reduced mobility, or palliative care. Our hospital at home services will continue to provide safe and effective treatment to people living with frailty in their own home when acutely unwell.</w:t>
            </w:r>
          </w:p>
          <w:p w14:paraId="3C0883E0" w14:textId="77777777" w:rsidR="00BD43A1" w:rsidRDefault="00BD43A1" w:rsidP="00BD43A1">
            <w:pPr>
              <w:spacing w:line="276" w:lineRule="auto"/>
              <w:rPr>
                <w:szCs w:val="24"/>
              </w:rPr>
            </w:pPr>
          </w:p>
          <w:p w14:paraId="2DB7FF98" w14:textId="77777777" w:rsidR="00BD43A1" w:rsidRDefault="00BD43A1" w:rsidP="00BD43A1">
            <w:pPr>
              <w:spacing w:line="276" w:lineRule="auto"/>
              <w:rPr>
                <w:szCs w:val="24"/>
              </w:rPr>
            </w:pPr>
            <w:r>
              <w:rPr>
                <w:szCs w:val="24"/>
              </w:rPr>
              <w:t xml:space="preserve">Care Coordination Centres (CCCs) will closely align to the unscheduled care hub to ensure swift MDT coordinated response to safely navigate patients to the right care. CCCs effectively coordinate delivery of Care Closer to Home, preventing admission and </w:t>
            </w:r>
            <w:r>
              <w:rPr>
                <w:szCs w:val="24"/>
              </w:rPr>
              <w:lastRenderedPageBreak/>
              <w:t>facilitating rapid, safe, and appropriate discharge to avoid harms of hospital stays in those who are frail or older.</w:t>
            </w:r>
          </w:p>
          <w:p w14:paraId="3B596AE3" w14:textId="77777777" w:rsidR="00BD43A1" w:rsidRDefault="00BD43A1" w:rsidP="00BD43A1">
            <w:pPr>
              <w:spacing w:line="276" w:lineRule="auto"/>
              <w:rPr>
                <w:szCs w:val="24"/>
              </w:rPr>
            </w:pPr>
            <w:r>
              <w:rPr>
                <w:szCs w:val="24"/>
              </w:rPr>
              <w:t xml:space="preserve">A clear understanding of the demand for intermediate care and alignment to Discharge to Assess to ensure appropriate capacity and maximise timely access to support in the most suitable community setting for patient needs. </w:t>
            </w:r>
          </w:p>
          <w:p w14:paraId="70664793" w14:textId="77777777" w:rsidR="00BD43A1" w:rsidRDefault="00BD43A1" w:rsidP="00BD43A1">
            <w:pPr>
              <w:spacing w:line="276" w:lineRule="auto"/>
              <w:rPr>
                <w:szCs w:val="24"/>
              </w:rPr>
            </w:pPr>
          </w:p>
          <w:p w14:paraId="100491A0" w14:textId="0891C9CF" w:rsidR="00BD43A1" w:rsidRPr="00E83CB3" w:rsidRDefault="00BD43A1" w:rsidP="00BD43A1">
            <w:pPr>
              <w:spacing w:line="276" w:lineRule="auto"/>
              <w:rPr>
                <w:szCs w:val="24"/>
              </w:rPr>
            </w:pPr>
            <w:r>
              <w:rPr>
                <w:szCs w:val="24"/>
              </w:rPr>
              <w:t xml:space="preserve">CCH will act as an anchor for our Health Care Partnerships to deliver their </w:t>
            </w:r>
            <w:r w:rsidR="00D95C5C">
              <w:rPr>
                <w:szCs w:val="24"/>
              </w:rPr>
              <w:t>3-year</w:t>
            </w:r>
            <w:r>
              <w:rPr>
                <w:szCs w:val="24"/>
              </w:rPr>
              <w:t xml:space="preserve"> Integrated Delivery Plans from April 2025. </w:t>
            </w:r>
          </w:p>
        </w:tc>
        <w:tc>
          <w:tcPr>
            <w:tcW w:w="5245" w:type="dxa"/>
            <w:tcBorders>
              <w:top w:val="single" w:sz="4" w:space="0" w:color="auto"/>
              <w:left w:val="single" w:sz="4" w:space="0" w:color="auto"/>
              <w:bottom w:val="single" w:sz="4" w:space="0" w:color="auto"/>
              <w:right w:val="single" w:sz="4" w:space="0" w:color="auto"/>
            </w:tcBorders>
          </w:tcPr>
          <w:p w14:paraId="1DF5FCB7" w14:textId="3CE707B2" w:rsidR="00BD43A1" w:rsidRDefault="00BD43A1" w:rsidP="00BD43A1">
            <w:pPr>
              <w:spacing w:line="276" w:lineRule="auto"/>
            </w:pPr>
            <w:r>
              <w:lastRenderedPageBreak/>
              <w:t xml:space="preserve">Continued scaling up of the CCH strategic model reflected in community provider contracts and our Health Care Partnership’s </w:t>
            </w:r>
            <w:r w:rsidR="00D95C5C">
              <w:t>3-year</w:t>
            </w:r>
            <w:r>
              <w:t xml:space="preserve"> Integrated Delivery Plans</w:t>
            </w:r>
            <w:r w:rsidR="000428F8">
              <w:t xml:space="preserve"> (IDP’s)</w:t>
            </w:r>
            <w:r>
              <w:t xml:space="preserve">. </w:t>
            </w:r>
          </w:p>
          <w:p w14:paraId="00ECC489" w14:textId="77777777" w:rsidR="00BD43A1" w:rsidRDefault="00BD43A1" w:rsidP="00BD43A1">
            <w:pPr>
              <w:spacing w:line="276" w:lineRule="auto"/>
            </w:pPr>
          </w:p>
          <w:p w14:paraId="163C7D42" w14:textId="77777777" w:rsidR="00BD43A1" w:rsidRDefault="00BD43A1" w:rsidP="00BD43A1">
            <w:pPr>
              <w:spacing w:line="276" w:lineRule="auto"/>
            </w:pPr>
            <w:r>
              <w:t>Continuous improvement and evaluation of the impact of our INT proactive care. Further scaling of anticipatory care using remote monitoring and health technology data to identify patients at high risk of acute deterioration, and predict future hospitalisation, and target earlier community care, enhanced monitoring and oversight, to prevent deterioration and avoid unplanned hospital admission.</w:t>
            </w:r>
          </w:p>
          <w:p w14:paraId="2D5FE923" w14:textId="77777777" w:rsidR="00BD43A1" w:rsidRDefault="00BD43A1" w:rsidP="00BD43A1">
            <w:pPr>
              <w:spacing w:line="276" w:lineRule="auto"/>
              <w:rPr>
                <w:szCs w:val="24"/>
              </w:rPr>
            </w:pPr>
          </w:p>
          <w:p w14:paraId="537FA1C1" w14:textId="77777777" w:rsidR="00BD43A1" w:rsidRDefault="00BD43A1" w:rsidP="00BD43A1">
            <w:pPr>
              <w:spacing w:line="276" w:lineRule="auto"/>
              <w:rPr>
                <w:rFonts w:cs="Arial"/>
                <w:szCs w:val="24"/>
              </w:rPr>
            </w:pPr>
            <w:r>
              <w:rPr>
                <w:szCs w:val="24"/>
              </w:rPr>
              <w:t xml:space="preserve">Scope expansion of our hospital at home to include other conditions and capabilities, driven by data in relation to population need in </w:t>
            </w:r>
            <w:r w:rsidRPr="00BB2ED0">
              <w:rPr>
                <w:rFonts w:cs="Arial"/>
                <w:szCs w:val="24"/>
              </w:rPr>
              <w:lastRenderedPageBreak/>
              <w:t>planned care</w:t>
            </w:r>
            <w:r>
              <w:rPr>
                <w:rFonts w:cs="Arial"/>
                <w:szCs w:val="24"/>
              </w:rPr>
              <w:t xml:space="preserve"> and for</w:t>
            </w:r>
            <w:r w:rsidRPr="00BB2ED0">
              <w:rPr>
                <w:rFonts w:cs="Arial"/>
                <w:szCs w:val="24"/>
              </w:rPr>
              <w:t xml:space="preserve"> children and young people.</w:t>
            </w:r>
          </w:p>
          <w:p w14:paraId="626D523C" w14:textId="77777777" w:rsidR="00BD43A1" w:rsidRDefault="00BD43A1" w:rsidP="00BD43A1">
            <w:pPr>
              <w:spacing w:line="276" w:lineRule="auto"/>
              <w:rPr>
                <w:rFonts w:cs="Arial"/>
                <w:szCs w:val="24"/>
              </w:rPr>
            </w:pPr>
          </w:p>
          <w:p w14:paraId="690E0FE8" w14:textId="77777777" w:rsidR="00BD43A1" w:rsidRDefault="00BD43A1" w:rsidP="00BD43A1">
            <w:pPr>
              <w:spacing w:line="276" w:lineRule="auto"/>
              <w:rPr>
                <w:szCs w:val="24"/>
              </w:rPr>
            </w:pPr>
            <w:r>
              <w:rPr>
                <w:szCs w:val="24"/>
              </w:rPr>
              <w:t>Develop our Care Coordination Centres (CCCs) to be digitally enabled to manage daily flow and care coordination of patients.</w:t>
            </w:r>
            <w:r>
              <w:rPr>
                <w:szCs w:val="24"/>
              </w:rPr>
              <w:br/>
              <w:t>Use data to map our population’s short and long-term care needs to ensure both intermediate care and long-term care services are fit for future ageing population and supports flow through the UEC pathway.</w:t>
            </w:r>
          </w:p>
          <w:p w14:paraId="5B852773" w14:textId="77777777" w:rsidR="00BD43A1" w:rsidRDefault="00BD43A1" w:rsidP="00BD43A1">
            <w:pPr>
              <w:spacing w:line="276" w:lineRule="auto"/>
              <w:rPr>
                <w:szCs w:val="24"/>
              </w:rPr>
            </w:pPr>
          </w:p>
          <w:p w14:paraId="1E473D66" w14:textId="48FAD618" w:rsidR="00BD43A1" w:rsidRDefault="00BD43A1" w:rsidP="00BD43A1">
            <w:pPr>
              <w:spacing w:line="276" w:lineRule="auto"/>
              <w:rPr>
                <w:szCs w:val="24"/>
              </w:rPr>
            </w:pPr>
            <w:r>
              <w:rPr>
                <w:rFonts w:cs="Arial"/>
                <w:szCs w:val="24"/>
              </w:rPr>
              <w:t>Continuous quality improvement approach to e</w:t>
            </w:r>
            <w:r w:rsidRPr="00BB2ED0">
              <w:rPr>
                <w:rFonts w:cs="Arial"/>
                <w:szCs w:val="24"/>
              </w:rPr>
              <w:t xml:space="preserve">valuate the impact of </w:t>
            </w:r>
            <w:r>
              <w:rPr>
                <w:rFonts w:cs="Arial"/>
                <w:szCs w:val="24"/>
              </w:rPr>
              <w:t>our ‘Care Closer to Home’ model, monitoring success of alignment of</w:t>
            </w:r>
            <w:r w:rsidRPr="00BB2ED0">
              <w:rPr>
                <w:rFonts w:cs="Arial"/>
                <w:szCs w:val="24"/>
              </w:rPr>
              <w:t xml:space="preserve"> Discharge to Assess/Intermediate Care </w:t>
            </w:r>
            <w:r>
              <w:rPr>
                <w:rFonts w:cs="Arial"/>
                <w:szCs w:val="24"/>
              </w:rPr>
              <w:t>and the</w:t>
            </w:r>
            <w:r w:rsidRPr="00BB2ED0">
              <w:rPr>
                <w:rFonts w:cs="Arial"/>
                <w:szCs w:val="24"/>
              </w:rPr>
              <w:t xml:space="preserve"> impact on personalisation</w:t>
            </w:r>
            <w:r>
              <w:rPr>
                <w:rFonts w:cs="Arial"/>
                <w:szCs w:val="24"/>
              </w:rPr>
              <w:t xml:space="preserve"> and reduced ‘unrecoverable’ failed starts.</w:t>
            </w:r>
          </w:p>
          <w:p w14:paraId="2E0B24A2" w14:textId="77777777" w:rsidR="00BD43A1" w:rsidRDefault="00BD43A1" w:rsidP="00BD43A1">
            <w:pPr>
              <w:spacing w:line="276" w:lineRule="auto"/>
              <w:rPr>
                <w:szCs w:val="24"/>
              </w:rPr>
            </w:pPr>
          </w:p>
        </w:tc>
        <w:tc>
          <w:tcPr>
            <w:tcW w:w="3827" w:type="dxa"/>
            <w:tcBorders>
              <w:top w:val="single" w:sz="4" w:space="0" w:color="auto"/>
              <w:left w:val="single" w:sz="4" w:space="0" w:color="auto"/>
              <w:bottom w:val="single" w:sz="4" w:space="0" w:color="auto"/>
              <w:right w:val="single" w:sz="4" w:space="0" w:color="auto"/>
            </w:tcBorders>
          </w:tcPr>
          <w:p w14:paraId="347575F8" w14:textId="77777777" w:rsidR="00BD43A1" w:rsidRDefault="00BD43A1" w:rsidP="00BD43A1">
            <w:pPr>
              <w:spacing w:line="276" w:lineRule="auto"/>
            </w:pPr>
            <w:r w:rsidRPr="00784D29">
              <w:lastRenderedPageBreak/>
              <w:t xml:space="preserve">INTs delivering a collaborative service </w:t>
            </w:r>
            <w:r>
              <w:t>and c</w:t>
            </w:r>
            <w:r w:rsidRPr="00784D29">
              <w:t>ontinue to refine and develop new models of care with system partners</w:t>
            </w:r>
            <w:r>
              <w:t>.</w:t>
            </w:r>
          </w:p>
          <w:p w14:paraId="193B74E7" w14:textId="77777777" w:rsidR="00BD43A1" w:rsidRDefault="00BD43A1" w:rsidP="00BD43A1">
            <w:pPr>
              <w:spacing w:line="276" w:lineRule="auto"/>
              <w:rPr>
                <w:szCs w:val="24"/>
              </w:rPr>
            </w:pPr>
          </w:p>
          <w:p w14:paraId="1900722D" w14:textId="77777777" w:rsidR="00BD43A1" w:rsidRDefault="00BD43A1" w:rsidP="00BD43A1">
            <w:pPr>
              <w:spacing w:line="276" w:lineRule="auto"/>
              <w:rPr>
                <w:szCs w:val="24"/>
              </w:rPr>
            </w:pPr>
            <w:r w:rsidRPr="00A77BAB">
              <w:rPr>
                <w:szCs w:val="24"/>
              </w:rPr>
              <w:t>Reduce rate of unplanned hospitalisation for chronic ambulatory care sensitive conditions</w:t>
            </w:r>
          </w:p>
          <w:p w14:paraId="4128DAED" w14:textId="77777777" w:rsidR="00BD43A1" w:rsidRDefault="00BD43A1" w:rsidP="00BD43A1">
            <w:pPr>
              <w:spacing w:line="276" w:lineRule="auto"/>
              <w:rPr>
                <w:szCs w:val="24"/>
              </w:rPr>
            </w:pPr>
          </w:p>
          <w:p w14:paraId="576380E0" w14:textId="77777777" w:rsidR="00BD43A1" w:rsidRDefault="00BD43A1" w:rsidP="00BD43A1">
            <w:pPr>
              <w:spacing w:line="276" w:lineRule="auto"/>
              <w:rPr>
                <w:szCs w:val="24"/>
              </w:rPr>
            </w:pPr>
            <w:r>
              <w:rPr>
                <w:szCs w:val="24"/>
              </w:rPr>
              <w:t>Reduce emergency readmissions within 30 days of discharge from hospital.</w:t>
            </w:r>
          </w:p>
          <w:p w14:paraId="1F53F5DB" w14:textId="77777777" w:rsidR="00BD43A1" w:rsidRDefault="00BD43A1" w:rsidP="00BD43A1">
            <w:pPr>
              <w:spacing w:line="276" w:lineRule="auto"/>
              <w:rPr>
                <w:szCs w:val="24"/>
              </w:rPr>
            </w:pPr>
          </w:p>
          <w:p w14:paraId="730B9C49" w14:textId="77777777" w:rsidR="00BD43A1" w:rsidRPr="00B3659B" w:rsidRDefault="00BD43A1" w:rsidP="00BD43A1">
            <w:pPr>
              <w:spacing w:line="276" w:lineRule="auto"/>
              <w:rPr>
                <w:szCs w:val="24"/>
              </w:rPr>
            </w:pPr>
            <w:r w:rsidRPr="00B3659B">
              <w:rPr>
                <w:szCs w:val="24"/>
              </w:rPr>
              <w:t>Reduce readmission rates from reablement.</w:t>
            </w:r>
          </w:p>
          <w:p w14:paraId="1F779289" w14:textId="77777777" w:rsidR="00BD43A1" w:rsidRDefault="00BD43A1" w:rsidP="00BD43A1">
            <w:pPr>
              <w:spacing w:line="276" w:lineRule="auto"/>
              <w:rPr>
                <w:szCs w:val="24"/>
              </w:rPr>
            </w:pPr>
          </w:p>
          <w:p w14:paraId="493D488B" w14:textId="7CDC4D9C" w:rsidR="00BD43A1" w:rsidRDefault="00BD43A1" w:rsidP="00BD43A1">
            <w:pPr>
              <w:spacing w:line="276" w:lineRule="auto"/>
              <w:rPr>
                <w:szCs w:val="24"/>
              </w:rPr>
            </w:pPr>
            <w:r>
              <w:rPr>
                <w:szCs w:val="24"/>
              </w:rPr>
              <w:t xml:space="preserve">Increase the proportion of older people (65+) who were still at </w:t>
            </w:r>
            <w:r>
              <w:rPr>
                <w:szCs w:val="24"/>
              </w:rPr>
              <w:lastRenderedPageBreak/>
              <w:t>home 91 days after discharge from hospital into reablement/ rehabilitation services.</w:t>
            </w:r>
          </w:p>
          <w:p w14:paraId="6C2AA187" w14:textId="77777777" w:rsidR="00BD43A1" w:rsidRDefault="00BD43A1" w:rsidP="00BD43A1">
            <w:pPr>
              <w:spacing w:line="276" w:lineRule="auto"/>
              <w:rPr>
                <w:szCs w:val="24"/>
              </w:rPr>
            </w:pPr>
            <w:r>
              <w:rPr>
                <w:szCs w:val="24"/>
              </w:rPr>
              <w:t>Increase rate of patients discharged to usual place of residence following an acute admission.</w:t>
            </w:r>
          </w:p>
          <w:p w14:paraId="3A8396C1" w14:textId="77777777" w:rsidR="00BD43A1" w:rsidRDefault="00BD43A1" w:rsidP="00BD43A1">
            <w:pPr>
              <w:spacing w:line="276" w:lineRule="auto"/>
              <w:rPr>
                <w:szCs w:val="24"/>
              </w:rPr>
            </w:pPr>
          </w:p>
          <w:p w14:paraId="653B345E" w14:textId="77777777" w:rsidR="00BD43A1" w:rsidRDefault="00BD43A1" w:rsidP="00BD43A1">
            <w:pPr>
              <w:rPr>
                <w:b/>
                <w:bCs/>
                <w:szCs w:val="24"/>
              </w:rPr>
            </w:pPr>
          </w:p>
          <w:p w14:paraId="2B54D437" w14:textId="77777777" w:rsidR="00BD43A1" w:rsidRPr="003263F8" w:rsidRDefault="00BD43A1" w:rsidP="00BD43A1">
            <w:pPr>
              <w:spacing w:line="276" w:lineRule="auto"/>
              <w:rPr>
                <w:szCs w:val="24"/>
              </w:rPr>
            </w:pPr>
          </w:p>
        </w:tc>
      </w:tr>
    </w:tbl>
    <w:p w14:paraId="61870530" w14:textId="77777777" w:rsidR="00043482" w:rsidRDefault="00043482" w:rsidP="00043482"/>
    <w:p w14:paraId="13DEF827" w14:textId="77777777" w:rsidR="00043482" w:rsidRPr="00E83CB3" w:rsidRDefault="00043482" w:rsidP="00043482">
      <w:pPr>
        <w:spacing w:line="276" w:lineRule="auto"/>
        <w:rPr>
          <w:b/>
          <w:bCs/>
          <w:szCs w:val="24"/>
        </w:rPr>
      </w:pPr>
      <w:r w:rsidRPr="00E83CB3">
        <w:rPr>
          <w:b/>
          <w:bCs/>
          <w:szCs w:val="24"/>
        </w:rPr>
        <w:t>How will we know that we made a difference:</w:t>
      </w:r>
    </w:p>
    <w:p w14:paraId="6BE2B15A" w14:textId="77777777" w:rsidR="00043482" w:rsidRPr="004C641B" w:rsidRDefault="00043482" w:rsidP="00043482">
      <w:pPr>
        <w:pStyle w:val="ListParagraph"/>
        <w:numPr>
          <w:ilvl w:val="0"/>
          <w:numId w:val="24"/>
        </w:numPr>
        <w:rPr>
          <w:sz w:val="24"/>
          <w:szCs w:val="24"/>
          <w:highlight w:val="yellow"/>
        </w:rPr>
      </w:pPr>
      <w:r w:rsidRPr="004C641B">
        <w:rPr>
          <w:sz w:val="24"/>
          <w:szCs w:val="24"/>
          <w:highlight w:val="yellow"/>
        </w:rPr>
        <w:t>Reduction in the rate of emergency admissions for falls within the community for people aged 65+ by 5% by March 2027.</w:t>
      </w:r>
    </w:p>
    <w:p w14:paraId="72BACAF2" w14:textId="77777777" w:rsidR="00043482" w:rsidRPr="004C641B" w:rsidRDefault="00043482" w:rsidP="00043482">
      <w:pPr>
        <w:pStyle w:val="ListParagraph"/>
        <w:numPr>
          <w:ilvl w:val="0"/>
          <w:numId w:val="24"/>
        </w:numPr>
        <w:rPr>
          <w:sz w:val="24"/>
          <w:szCs w:val="24"/>
          <w:highlight w:val="yellow"/>
        </w:rPr>
      </w:pPr>
      <w:r w:rsidRPr="004C641B">
        <w:rPr>
          <w:sz w:val="24"/>
          <w:szCs w:val="24"/>
          <w:highlight w:val="yellow"/>
        </w:rPr>
        <w:t xml:space="preserve">Reduce the percentage of deaths with 3 or more emergency admissions in last 90 days of life (all ages) from 6% to 5% across HWE by March 2027. </w:t>
      </w:r>
    </w:p>
    <w:p w14:paraId="03088C7F" w14:textId="3FBA62AC" w:rsidR="00043482" w:rsidRPr="004C641B" w:rsidRDefault="00043482" w:rsidP="00043482">
      <w:pPr>
        <w:pStyle w:val="ListParagraph"/>
        <w:numPr>
          <w:ilvl w:val="0"/>
          <w:numId w:val="23"/>
        </w:numPr>
        <w:rPr>
          <w:sz w:val="24"/>
          <w:szCs w:val="24"/>
          <w:highlight w:val="yellow"/>
        </w:rPr>
      </w:pPr>
      <w:r w:rsidRPr="004C641B">
        <w:rPr>
          <w:sz w:val="24"/>
          <w:szCs w:val="24"/>
          <w:highlight w:val="yellow"/>
        </w:rPr>
        <w:t xml:space="preserve">An increase in care </w:t>
      </w:r>
      <w:r w:rsidR="00030355" w:rsidRPr="004C641B">
        <w:rPr>
          <w:sz w:val="24"/>
          <w:szCs w:val="24"/>
          <w:highlight w:val="yellow"/>
        </w:rPr>
        <w:t xml:space="preserve">for frail patients </w:t>
      </w:r>
      <w:r w:rsidRPr="004C641B">
        <w:rPr>
          <w:sz w:val="24"/>
          <w:szCs w:val="24"/>
          <w:highlight w:val="yellow"/>
        </w:rPr>
        <w:t>taking place at home or in the community</w:t>
      </w:r>
    </w:p>
    <w:p w14:paraId="7A028ADF" w14:textId="77777777" w:rsidR="00043482" w:rsidRPr="004C641B" w:rsidRDefault="00043482" w:rsidP="00043482">
      <w:pPr>
        <w:pStyle w:val="ListParagraph"/>
        <w:numPr>
          <w:ilvl w:val="0"/>
          <w:numId w:val="11"/>
        </w:numPr>
        <w:rPr>
          <w:sz w:val="24"/>
          <w:szCs w:val="24"/>
          <w:highlight w:val="yellow"/>
        </w:rPr>
      </w:pPr>
      <w:r w:rsidRPr="004C641B">
        <w:rPr>
          <w:sz w:val="24"/>
          <w:szCs w:val="24"/>
          <w:highlight w:val="yellow"/>
        </w:rPr>
        <w:t xml:space="preserve">Develop a local workforce pipeline in line with workforce clinical expansion targets, support better retention of our workforce and reduce agency spend. </w:t>
      </w:r>
    </w:p>
    <w:p w14:paraId="4E9689B2" w14:textId="77777777" w:rsidR="00043482" w:rsidRPr="004C641B" w:rsidRDefault="00043482" w:rsidP="00043482">
      <w:pPr>
        <w:pStyle w:val="ListParagraph"/>
        <w:numPr>
          <w:ilvl w:val="0"/>
          <w:numId w:val="11"/>
        </w:numPr>
        <w:rPr>
          <w:sz w:val="24"/>
          <w:szCs w:val="24"/>
          <w:highlight w:val="yellow"/>
        </w:rPr>
      </w:pPr>
      <w:r w:rsidRPr="004C641B">
        <w:rPr>
          <w:sz w:val="24"/>
          <w:szCs w:val="24"/>
          <w:highlight w:val="yellow"/>
        </w:rPr>
        <w:t xml:space="preserve">A decrease in the amount of money we need to spend on non-elective admissions for frail older people </w:t>
      </w:r>
    </w:p>
    <w:p w14:paraId="002D45D0" w14:textId="27BCA08A" w:rsidR="0030501F" w:rsidRPr="000428F8" w:rsidRDefault="000428F8">
      <w:pPr>
        <w:rPr>
          <w:b/>
          <w:bCs/>
          <w:color w:val="FF0000"/>
        </w:rPr>
      </w:pPr>
      <w:r w:rsidRPr="000428F8">
        <w:rPr>
          <w:b/>
          <w:bCs/>
          <w:color w:val="FF0000"/>
        </w:rPr>
        <w:t>Section to be updated March 25</w:t>
      </w:r>
    </w:p>
    <w:p w14:paraId="7581DD34" w14:textId="77777777" w:rsidR="000428F8" w:rsidRDefault="000428F8"/>
    <w:p w14:paraId="0C10E35E" w14:textId="77777777" w:rsidR="000428F8" w:rsidRDefault="000428F8"/>
    <w:p w14:paraId="2736956E" w14:textId="77777777" w:rsidR="000428F8" w:rsidRDefault="000428F8"/>
    <w:p w14:paraId="00267514" w14:textId="22D7AF64" w:rsidR="0030501F" w:rsidRDefault="00612B6A" w:rsidP="00F5729D">
      <w:pPr>
        <w:pStyle w:val="Heading2"/>
        <w:rPr>
          <w:rFonts w:eastAsia="Arial"/>
          <w:lang w:eastAsia="en-GB" w:bidi="en-GB"/>
        </w:rPr>
      </w:pPr>
      <w:bookmarkStart w:id="11" w:name="_Toc190259184"/>
      <w:r>
        <w:rPr>
          <w:rFonts w:eastAsia="Arial"/>
          <w:lang w:eastAsia="en-GB" w:bidi="en-GB"/>
        </w:rPr>
        <w:lastRenderedPageBreak/>
        <w:t xml:space="preserve">1.5 </w:t>
      </w:r>
      <w:r w:rsidR="00BC4D20">
        <w:rPr>
          <w:rFonts w:eastAsia="Arial"/>
          <w:lang w:eastAsia="en-GB" w:bidi="en-GB"/>
        </w:rPr>
        <w:tab/>
      </w:r>
      <w:r w:rsidR="0030501F">
        <w:rPr>
          <w:rFonts w:eastAsia="Arial"/>
          <w:lang w:eastAsia="en-GB" w:bidi="en-GB"/>
        </w:rPr>
        <w:t>B</w:t>
      </w:r>
      <w:r w:rsidR="0030501F" w:rsidRPr="005C3E7B">
        <w:rPr>
          <w:rFonts w:eastAsia="Arial"/>
          <w:lang w:eastAsia="en-GB" w:bidi="en-GB"/>
        </w:rPr>
        <w:t xml:space="preserve">etter care for </w:t>
      </w:r>
      <w:r w:rsidR="00830015">
        <w:rPr>
          <w:rFonts w:eastAsia="Arial"/>
          <w:lang w:eastAsia="en-GB" w:bidi="en-GB"/>
        </w:rPr>
        <w:t>m</w:t>
      </w:r>
      <w:r w:rsidR="0030501F" w:rsidRPr="005C3E7B">
        <w:rPr>
          <w:rFonts w:eastAsia="Arial"/>
          <w:lang w:eastAsia="en-GB" w:bidi="en-GB"/>
        </w:rPr>
        <w:t xml:space="preserve">ental </w:t>
      </w:r>
      <w:r w:rsidR="00830015">
        <w:rPr>
          <w:rFonts w:eastAsia="Arial"/>
          <w:lang w:eastAsia="en-GB" w:bidi="en-GB"/>
        </w:rPr>
        <w:t>h</w:t>
      </w:r>
      <w:r w:rsidR="0030501F" w:rsidRPr="005C3E7B">
        <w:rPr>
          <w:rFonts w:eastAsia="Arial"/>
          <w:lang w:eastAsia="en-GB" w:bidi="en-GB"/>
        </w:rPr>
        <w:t>ealth crises</w:t>
      </w:r>
      <w:bookmarkEnd w:id="11"/>
    </w:p>
    <w:p w14:paraId="5E6626ED" w14:textId="77777777" w:rsidR="0030501F" w:rsidRPr="000E36BB" w:rsidRDefault="0030501F" w:rsidP="0030501F">
      <w:pPr>
        <w:ind w:left="360"/>
        <w:rPr>
          <w:b/>
          <w:bCs/>
          <w:szCs w:val="24"/>
        </w:rPr>
      </w:pPr>
      <w:r w:rsidRPr="000E36BB">
        <w:rPr>
          <w:b/>
          <w:bCs/>
          <w:szCs w:val="24"/>
        </w:rPr>
        <w:t>What will we do to make a difference:</w:t>
      </w:r>
    </w:p>
    <w:tbl>
      <w:tblPr>
        <w:tblStyle w:val="TableGrid"/>
        <w:tblW w:w="14884" w:type="dxa"/>
        <w:tblInd w:w="-5" w:type="dxa"/>
        <w:tblLook w:val="04A0" w:firstRow="1" w:lastRow="0" w:firstColumn="1" w:lastColumn="0" w:noHBand="0" w:noVBand="1"/>
      </w:tblPr>
      <w:tblGrid>
        <w:gridCol w:w="6108"/>
        <w:gridCol w:w="4665"/>
        <w:gridCol w:w="4111"/>
      </w:tblGrid>
      <w:tr w:rsidR="00E541BC" w:rsidRPr="009B21FE" w14:paraId="3EB58DB9" w14:textId="77777777" w:rsidTr="0128D87F">
        <w:trPr>
          <w:trHeight w:val="458"/>
        </w:trPr>
        <w:tc>
          <w:tcPr>
            <w:tcW w:w="6108" w:type="dxa"/>
            <w:tcBorders>
              <w:bottom w:val="single" w:sz="4" w:space="0" w:color="auto"/>
            </w:tcBorders>
            <w:vAlign w:val="center"/>
          </w:tcPr>
          <w:p w14:paraId="0FF047D1" w14:textId="6FB2B414" w:rsidR="00E541BC" w:rsidRPr="00A72AA0" w:rsidRDefault="00E541BC" w:rsidP="00E541BC">
            <w:pPr>
              <w:rPr>
                <w:rFonts w:cs="Arial"/>
                <w:b/>
                <w:bCs/>
                <w:color w:val="auto"/>
                <w:szCs w:val="24"/>
              </w:rPr>
            </w:pPr>
            <w:bookmarkStart w:id="12" w:name="_Hlk172205736"/>
            <w:r w:rsidRPr="000C264C">
              <w:rPr>
                <w:rFonts w:cs="Arial"/>
                <w:b/>
                <w:bCs/>
                <w:szCs w:val="24"/>
              </w:rPr>
              <w:t>2025</w:t>
            </w:r>
            <w:r>
              <w:rPr>
                <w:rFonts w:cs="Arial"/>
                <w:b/>
                <w:bCs/>
                <w:szCs w:val="24"/>
              </w:rPr>
              <w:t>-26</w:t>
            </w:r>
          </w:p>
        </w:tc>
        <w:tc>
          <w:tcPr>
            <w:tcW w:w="4665" w:type="dxa"/>
            <w:vAlign w:val="center"/>
          </w:tcPr>
          <w:p w14:paraId="0FFFC624" w14:textId="05BF2283" w:rsidR="00E541BC" w:rsidRPr="00A72AA0" w:rsidRDefault="00E541BC" w:rsidP="00E541BC">
            <w:pPr>
              <w:rPr>
                <w:rFonts w:cs="Arial"/>
                <w:b/>
                <w:bCs/>
                <w:color w:val="auto"/>
                <w:szCs w:val="24"/>
              </w:rPr>
            </w:pPr>
            <w:r w:rsidRPr="000C264C">
              <w:rPr>
                <w:rFonts w:cs="Arial"/>
                <w:b/>
                <w:bCs/>
                <w:szCs w:val="24"/>
              </w:rPr>
              <w:t>202</w:t>
            </w:r>
            <w:r>
              <w:rPr>
                <w:rFonts w:cs="Arial"/>
                <w:b/>
                <w:bCs/>
                <w:szCs w:val="24"/>
              </w:rPr>
              <w:t>6</w:t>
            </w:r>
            <w:r w:rsidRPr="000C264C">
              <w:rPr>
                <w:rFonts w:cs="Arial"/>
                <w:b/>
                <w:bCs/>
                <w:szCs w:val="24"/>
              </w:rPr>
              <w:t>-</w:t>
            </w:r>
            <w:r>
              <w:rPr>
                <w:rFonts w:cs="Arial"/>
                <w:b/>
                <w:bCs/>
                <w:szCs w:val="24"/>
              </w:rPr>
              <w:t>30</w:t>
            </w:r>
          </w:p>
        </w:tc>
        <w:tc>
          <w:tcPr>
            <w:tcW w:w="4111" w:type="dxa"/>
            <w:vAlign w:val="center"/>
          </w:tcPr>
          <w:p w14:paraId="626102CE" w14:textId="4336DD05" w:rsidR="00E541BC" w:rsidRPr="00A72AA0" w:rsidRDefault="00E541BC" w:rsidP="00E541BC">
            <w:pPr>
              <w:rPr>
                <w:rFonts w:cs="Arial"/>
                <w:b/>
                <w:bCs/>
                <w:color w:val="auto"/>
                <w:szCs w:val="24"/>
              </w:rPr>
            </w:pPr>
            <w:r w:rsidRPr="00A72AA0">
              <w:rPr>
                <w:b/>
                <w:bCs/>
                <w:color w:val="auto"/>
              </w:rPr>
              <w:t>Progress Indicators</w:t>
            </w:r>
          </w:p>
        </w:tc>
      </w:tr>
      <w:tr w:rsidR="0030501F" w:rsidRPr="009B21FE" w14:paraId="19D805D0" w14:textId="77777777" w:rsidTr="0128D87F">
        <w:trPr>
          <w:trHeight w:val="539"/>
        </w:trPr>
        <w:tc>
          <w:tcPr>
            <w:tcW w:w="6108" w:type="dxa"/>
            <w:tcBorders>
              <w:top w:val="single" w:sz="4" w:space="0" w:color="auto"/>
              <w:bottom w:val="single" w:sz="4" w:space="0" w:color="auto"/>
              <w:right w:val="single" w:sz="4" w:space="0" w:color="auto"/>
            </w:tcBorders>
            <w:vAlign w:val="center"/>
          </w:tcPr>
          <w:p w14:paraId="5E3BB858" w14:textId="04949B1B" w:rsidR="00E91A3C" w:rsidRDefault="0030501F" w:rsidP="003B1D75">
            <w:pPr>
              <w:rPr>
                <w:rFonts w:cs="Arial"/>
                <w:color w:val="auto"/>
                <w:szCs w:val="24"/>
              </w:rPr>
            </w:pPr>
            <w:bookmarkStart w:id="13" w:name="_Hlk172205278"/>
            <w:r w:rsidRPr="00A72AA0">
              <w:rPr>
                <w:rFonts w:cs="Arial"/>
                <w:b/>
                <w:bCs/>
                <w:color w:val="auto"/>
                <w:szCs w:val="24"/>
              </w:rPr>
              <w:t>Crisis Services:</w:t>
            </w:r>
            <w:r w:rsidR="00C03479" w:rsidRPr="00A72AA0">
              <w:rPr>
                <w:rFonts w:cs="Arial"/>
                <w:b/>
                <w:bCs/>
                <w:color w:val="auto"/>
                <w:szCs w:val="24"/>
              </w:rPr>
              <w:t xml:space="preserve"> </w:t>
            </w:r>
            <w:r w:rsidR="00C03479" w:rsidRPr="00A72AA0">
              <w:rPr>
                <w:rFonts w:cs="Arial"/>
                <w:color w:val="auto"/>
                <w:szCs w:val="24"/>
              </w:rPr>
              <w:t>We will u</w:t>
            </w:r>
            <w:r w:rsidRPr="00A72AA0">
              <w:rPr>
                <w:rFonts w:cs="Arial"/>
                <w:color w:val="auto"/>
                <w:szCs w:val="24"/>
              </w:rPr>
              <w:t xml:space="preserve">ndertake </w:t>
            </w:r>
            <w:r w:rsidR="00C03479" w:rsidRPr="00A72AA0">
              <w:rPr>
                <w:rFonts w:cs="Arial"/>
                <w:color w:val="auto"/>
                <w:szCs w:val="24"/>
              </w:rPr>
              <w:t>c</w:t>
            </w:r>
            <w:r w:rsidRPr="00A72AA0">
              <w:rPr>
                <w:rFonts w:cs="Arial"/>
                <w:color w:val="auto"/>
                <w:szCs w:val="24"/>
              </w:rPr>
              <w:t xml:space="preserve">ollaborative partnership working to </w:t>
            </w:r>
            <w:r w:rsidR="00E91A3C">
              <w:rPr>
                <w:rFonts w:cs="Arial"/>
                <w:color w:val="auto"/>
                <w:szCs w:val="24"/>
              </w:rPr>
              <w:t xml:space="preserve">continue to </w:t>
            </w:r>
            <w:r w:rsidRPr="00A72AA0">
              <w:rPr>
                <w:rFonts w:cs="Arial"/>
                <w:color w:val="auto"/>
                <w:szCs w:val="24"/>
              </w:rPr>
              <w:t>mobilis</w:t>
            </w:r>
            <w:r w:rsidR="00E91A3C">
              <w:rPr>
                <w:rFonts w:cs="Arial"/>
                <w:color w:val="auto"/>
                <w:szCs w:val="24"/>
              </w:rPr>
              <w:t>e</w:t>
            </w:r>
            <w:r w:rsidRPr="00A72AA0">
              <w:rPr>
                <w:rFonts w:cs="Arial"/>
                <w:color w:val="auto"/>
                <w:szCs w:val="24"/>
              </w:rPr>
              <w:t xml:space="preserve"> mental health ambulance response vehicles</w:t>
            </w:r>
            <w:r w:rsidR="00C03479" w:rsidRPr="00A72AA0">
              <w:rPr>
                <w:rFonts w:cs="Arial"/>
                <w:color w:val="auto"/>
                <w:szCs w:val="24"/>
              </w:rPr>
              <w:t xml:space="preserve">. </w:t>
            </w:r>
          </w:p>
          <w:p w14:paraId="7EC13628" w14:textId="77777777" w:rsidR="00E91A3C" w:rsidRDefault="00E91A3C" w:rsidP="003B1D75">
            <w:pPr>
              <w:rPr>
                <w:rFonts w:cs="Arial"/>
                <w:color w:val="auto"/>
                <w:szCs w:val="24"/>
              </w:rPr>
            </w:pPr>
          </w:p>
          <w:p w14:paraId="560AD9D5" w14:textId="44A37495" w:rsidR="0030501F" w:rsidRPr="00A72AA0" w:rsidRDefault="00C03479" w:rsidP="003B1D75">
            <w:pPr>
              <w:rPr>
                <w:rFonts w:cs="Arial"/>
                <w:color w:val="auto"/>
                <w:szCs w:val="24"/>
              </w:rPr>
            </w:pPr>
            <w:r w:rsidRPr="00A72AA0">
              <w:rPr>
                <w:rFonts w:cs="Arial"/>
                <w:color w:val="auto"/>
                <w:szCs w:val="24"/>
              </w:rPr>
              <w:t xml:space="preserve">We will </w:t>
            </w:r>
            <w:r w:rsidR="00E91A3C">
              <w:rPr>
                <w:rFonts w:cs="Arial"/>
                <w:color w:val="auto"/>
                <w:szCs w:val="24"/>
              </w:rPr>
              <w:t>continue to</w:t>
            </w:r>
            <w:r w:rsidR="0030501F" w:rsidRPr="00A72AA0">
              <w:rPr>
                <w:rFonts w:cs="Arial"/>
                <w:color w:val="auto"/>
                <w:szCs w:val="24"/>
              </w:rPr>
              <w:t xml:space="preserve"> monitor the impact of the system wide Mental Health Urgent Care Centre (18+) at Lister Hospital</w:t>
            </w:r>
            <w:r w:rsidR="00E91A3C">
              <w:rPr>
                <w:rFonts w:cs="Arial"/>
                <w:color w:val="auto"/>
                <w:szCs w:val="24"/>
              </w:rPr>
              <w:t xml:space="preserve">, </w:t>
            </w:r>
            <w:r w:rsidR="00E91A3C" w:rsidRPr="00E91A3C">
              <w:rPr>
                <w:rFonts w:cs="Arial"/>
                <w:color w:val="auto"/>
                <w:szCs w:val="24"/>
              </w:rPr>
              <w:t xml:space="preserve">open up the additional ways for people to access the centre </w:t>
            </w:r>
            <w:r w:rsidRPr="00A72AA0">
              <w:rPr>
                <w:rFonts w:cs="Arial"/>
                <w:color w:val="auto"/>
                <w:szCs w:val="24"/>
              </w:rPr>
              <w:t>and</w:t>
            </w:r>
            <w:r w:rsidR="0030501F" w:rsidRPr="00A72AA0">
              <w:rPr>
                <w:rFonts w:cs="Arial"/>
                <w:color w:val="auto"/>
                <w:szCs w:val="24"/>
              </w:rPr>
              <w:t xml:space="preserve"> explore options for increasing the offer to other acute trusts</w:t>
            </w:r>
            <w:r w:rsidR="00E91A3C">
              <w:rPr>
                <w:rFonts w:cs="Arial"/>
                <w:color w:val="auto"/>
                <w:szCs w:val="24"/>
              </w:rPr>
              <w:t xml:space="preserve"> </w:t>
            </w:r>
            <w:r w:rsidR="00E91A3C" w:rsidRPr="00E91A3C">
              <w:rPr>
                <w:rFonts w:cs="Arial"/>
                <w:color w:val="auto"/>
                <w:szCs w:val="24"/>
              </w:rPr>
              <w:t>across the ICS</w:t>
            </w:r>
            <w:r w:rsidR="0030501F" w:rsidRPr="00A72AA0">
              <w:rPr>
                <w:rFonts w:cs="Arial"/>
                <w:color w:val="auto"/>
                <w:szCs w:val="24"/>
              </w:rPr>
              <w:t xml:space="preserve">. </w:t>
            </w:r>
          </w:p>
          <w:p w14:paraId="7953A23B" w14:textId="77777777" w:rsidR="0030501F" w:rsidRPr="00A72AA0" w:rsidRDefault="0030501F" w:rsidP="003B1D75">
            <w:pPr>
              <w:pStyle w:val="TableParagraph"/>
              <w:tabs>
                <w:tab w:val="left" w:pos="440"/>
              </w:tabs>
              <w:rPr>
                <w:sz w:val="24"/>
                <w:szCs w:val="24"/>
              </w:rPr>
            </w:pPr>
          </w:p>
          <w:p w14:paraId="0A42576A" w14:textId="3AC92389" w:rsidR="0030501F" w:rsidRPr="00A72AA0" w:rsidRDefault="00E91A3C" w:rsidP="003B1D75">
            <w:pPr>
              <w:rPr>
                <w:rFonts w:cs="Arial"/>
                <w:color w:val="auto"/>
                <w:szCs w:val="24"/>
              </w:rPr>
            </w:pPr>
            <w:r>
              <w:rPr>
                <w:rFonts w:cs="Arial"/>
                <w:color w:val="auto"/>
                <w:szCs w:val="24"/>
              </w:rPr>
              <w:t>Explore i</w:t>
            </w:r>
            <w:r w:rsidR="0030501F" w:rsidRPr="00A72AA0">
              <w:rPr>
                <w:rFonts w:cs="Arial"/>
                <w:color w:val="auto"/>
                <w:szCs w:val="24"/>
              </w:rPr>
              <w:t>ntegration of mental health expertise in unscheduled care hubs and review support to those</w:t>
            </w:r>
            <w:r>
              <w:rPr>
                <w:rFonts w:cs="Arial"/>
                <w:color w:val="auto"/>
                <w:szCs w:val="24"/>
              </w:rPr>
              <w:t xml:space="preserve"> </w:t>
            </w:r>
            <w:r w:rsidRPr="00E91A3C">
              <w:rPr>
                <w:rFonts w:cs="Arial"/>
                <w:color w:val="auto"/>
                <w:szCs w:val="24"/>
              </w:rPr>
              <w:t>people with co-occuring</w:t>
            </w:r>
            <w:r w:rsidR="0030501F" w:rsidRPr="00A72AA0">
              <w:rPr>
                <w:rFonts w:cs="Arial"/>
                <w:color w:val="auto"/>
                <w:szCs w:val="24"/>
              </w:rPr>
              <w:t xml:space="preserve"> substance</w:t>
            </w:r>
            <w:r w:rsidR="0030501F" w:rsidRPr="00A72AA0">
              <w:rPr>
                <w:rFonts w:cs="Arial"/>
                <w:color w:val="auto"/>
                <w:spacing w:val="-2"/>
                <w:szCs w:val="24"/>
              </w:rPr>
              <w:t xml:space="preserve"> </w:t>
            </w:r>
            <w:r w:rsidR="0030501F" w:rsidRPr="00A72AA0">
              <w:rPr>
                <w:rFonts w:cs="Arial"/>
                <w:color w:val="auto"/>
                <w:szCs w:val="24"/>
              </w:rPr>
              <w:t>misuse</w:t>
            </w:r>
            <w:r w:rsidR="0030501F" w:rsidRPr="00A72AA0">
              <w:rPr>
                <w:rFonts w:cs="Arial"/>
                <w:color w:val="auto"/>
                <w:spacing w:val="-3"/>
                <w:szCs w:val="24"/>
              </w:rPr>
              <w:t xml:space="preserve"> </w:t>
            </w:r>
            <w:r w:rsidR="0030501F" w:rsidRPr="00A72AA0">
              <w:rPr>
                <w:rFonts w:cs="Arial"/>
                <w:color w:val="auto"/>
                <w:szCs w:val="24"/>
              </w:rPr>
              <w:t>and</w:t>
            </w:r>
            <w:r w:rsidR="0030501F" w:rsidRPr="00A72AA0">
              <w:rPr>
                <w:rFonts w:cs="Arial"/>
                <w:color w:val="auto"/>
                <w:spacing w:val="-2"/>
                <w:szCs w:val="24"/>
              </w:rPr>
              <w:t xml:space="preserve"> </w:t>
            </w:r>
            <w:r w:rsidR="0030501F" w:rsidRPr="00A72AA0">
              <w:rPr>
                <w:rFonts w:cs="Arial"/>
                <w:color w:val="auto"/>
                <w:szCs w:val="24"/>
              </w:rPr>
              <w:t>mental</w:t>
            </w:r>
            <w:r w:rsidR="0030501F" w:rsidRPr="00A72AA0">
              <w:rPr>
                <w:rFonts w:cs="Arial"/>
                <w:color w:val="auto"/>
                <w:spacing w:val="-3"/>
                <w:szCs w:val="24"/>
              </w:rPr>
              <w:t xml:space="preserve"> </w:t>
            </w:r>
            <w:r w:rsidR="00D95C5C" w:rsidRPr="00A72AA0">
              <w:rPr>
                <w:rFonts w:cs="Arial"/>
                <w:color w:val="auto"/>
                <w:szCs w:val="24"/>
              </w:rPr>
              <w:t>health.</w:t>
            </w:r>
            <w:r w:rsidR="0030501F" w:rsidRPr="00A72AA0">
              <w:rPr>
                <w:rFonts w:cs="Arial"/>
                <w:color w:val="auto"/>
                <w:szCs w:val="24"/>
              </w:rPr>
              <w:t xml:space="preserve"> Continue to map coverage of mental health crisis care to understand the gaps, including emergent neurodiversity</w:t>
            </w:r>
            <w:r>
              <w:rPr>
                <w:rFonts w:cs="Arial"/>
                <w:color w:val="auto"/>
                <w:szCs w:val="24"/>
              </w:rPr>
              <w:t xml:space="preserve"> n</w:t>
            </w:r>
            <w:r w:rsidRPr="00E91A3C">
              <w:rPr>
                <w:rFonts w:cs="Arial"/>
                <w:color w:val="auto"/>
                <w:szCs w:val="24"/>
              </w:rPr>
              <w:t>eeds within the community and inpatient services.</w:t>
            </w:r>
          </w:p>
          <w:p w14:paraId="0EDA886A" w14:textId="77777777" w:rsidR="00953DEF" w:rsidRPr="00A72AA0" w:rsidRDefault="00953DEF" w:rsidP="003B1D75">
            <w:pPr>
              <w:rPr>
                <w:rFonts w:cs="Arial"/>
                <w:color w:val="auto"/>
                <w:szCs w:val="24"/>
              </w:rPr>
            </w:pPr>
          </w:p>
          <w:p w14:paraId="1883BA2E" w14:textId="61170E30" w:rsidR="00953DEF" w:rsidRPr="00A72AA0" w:rsidRDefault="00953DEF" w:rsidP="003B1D75">
            <w:pPr>
              <w:rPr>
                <w:rFonts w:cs="Arial"/>
                <w:color w:val="auto"/>
                <w:szCs w:val="24"/>
              </w:rPr>
            </w:pPr>
            <w:r w:rsidRPr="00A72AA0">
              <w:rPr>
                <w:rFonts w:cs="Arial"/>
                <w:color w:val="auto"/>
                <w:szCs w:val="24"/>
              </w:rPr>
              <w:t xml:space="preserve">We </w:t>
            </w:r>
            <w:r w:rsidR="00E91A3C">
              <w:rPr>
                <w:rFonts w:cs="Arial"/>
                <w:color w:val="auto"/>
                <w:szCs w:val="24"/>
              </w:rPr>
              <w:t>will</w:t>
            </w:r>
            <w:r w:rsidRPr="00A72AA0">
              <w:rPr>
                <w:rFonts w:cs="Arial"/>
                <w:color w:val="auto"/>
                <w:szCs w:val="24"/>
              </w:rPr>
              <w:t xml:space="preserve"> continue to develop our community service</w:t>
            </w:r>
            <w:r w:rsidR="00E91A3C">
              <w:rPr>
                <w:rFonts w:cs="Arial"/>
                <w:color w:val="auto"/>
                <w:szCs w:val="24"/>
              </w:rPr>
              <w:t xml:space="preserve"> offer</w:t>
            </w:r>
            <w:r w:rsidRPr="00A72AA0">
              <w:rPr>
                <w:rFonts w:cs="Arial"/>
                <w:color w:val="auto"/>
                <w:szCs w:val="24"/>
              </w:rPr>
              <w:t xml:space="preserve"> to improve the prevention of mental health crisis</w:t>
            </w:r>
          </w:p>
        </w:tc>
        <w:tc>
          <w:tcPr>
            <w:tcW w:w="4665" w:type="dxa"/>
            <w:tcBorders>
              <w:top w:val="single" w:sz="4" w:space="0" w:color="auto"/>
              <w:left w:val="single" w:sz="4" w:space="0" w:color="auto"/>
              <w:bottom w:val="single" w:sz="4" w:space="0" w:color="auto"/>
              <w:right w:val="single" w:sz="4" w:space="0" w:color="auto"/>
            </w:tcBorders>
          </w:tcPr>
          <w:p w14:paraId="46830318" w14:textId="14CAB113" w:rsidR="00E91A3C" w:rsidRDefault="00E91A3C" w:rsidP="00E91A3C">
            <w:pPr>
              <w:rPr>
                <w:rFonts w:cs="Arial"/>
                <w:color w:val="auto"/>
                <w:szCs w:val="24"/>
              </w:rPr>
            </w:pPr>
            <w:r>
              <w:rPr>
                <w:rFonts w:cs="Arial"/>
                <w:color w:val="auto"/>
                <w:szCs w:val="24"/>
              </w:rPr>
              <w:t>To provide comprehensive, accessible coverage across the system of an integrated urgent care response to support people experiencing mental health crisis, including those suffering co-occuring substance misuse.</w:t>
            </w:r>
          </w:p>
          <w:p w14:paraId="2B1A99BE" w14:textId="77777777" w:rsidR="00E91A3C" w:rsidRDefault="00E91A3C" w:rsidP="00E91A3C">
            <w:pPr>
              <w:rPr>
                <w:rFonts w:cs="Arial"/>
                <w:color w:val="auto"/>
                <w:szCs w:val="24"/>
              </w:rPr>
            </w:pPr>
          </w:p>
          <w:p w14:paraId="108A3D39" w14:textId="374DB297" w:rsidR="0030501F" w:rsidRPr="00A72AA0" w:rsidRDefault="00E91A3C" w:rsidP="003B1D75">
            <w:pPr>
              <w:rPr>
                <w:rFonts w:cs="Arial"/>
                <w:color w:val="auto"/>
                <w:szCs w:val="24"/>
              </w:rPr>
            </w:pPr>
            <w:r>
              <w:rPr>
                <w:rFonts w:cs="Arial"/>
                <w:color w:val="auto"/>
                <w:szCs w:val="24"/>
              </w:rPr>
              <w:t>To build on the improvements in 2025</w:t>
            </w:r>
            <w:r w:rsidR="000428F8">
              <w:rPr>
                <w:rFonts w:cs="Arial"/>
                <w:color w:val="auto"/>
                <w:szCs w:val="24"/>
              </w:rPr>
              <w:t xml:space="preserve">-26 </w:t>
            </w:r>
            <w:r>
              <w:rPr>
                <w:rFonts w:cs="Arial"/>
                <w:color w:val="auto"/>
                <w:szCs w:val="24"/>
              </w:rPr>
              <w:t>and continue to develop our community services to support the prevention of mental health crisis and reduce inpatient admission</w:t>
            </w:r>
          </w:p>
        </w:tc>
        <w:tc>
          <w:tcPr>
            <w:tcW w:w="4111" w:type="dxa"/>
            <w:tcBorders>
              <w:top w:val="single" w:sz="4" w:space="0" w:color="auto"/>
              <w:left w:val="single" w:sz="4" w:space="0" w:color="auto"/>
              <w:bottom w:val="single" w:sz="4" w:space="0" w:color="auto"/>
              <w:right w:val="single" w:sz="4" w:space="0" w:color="auto"/>
            </w:tcBorders>
          </w:tcPr>
          <w:p w14:paraId="225B6443" w14:textId="3EA8939A" w:rsidR="0030501F" w:rsidRPr="00A72AA0" w:rsidRDefault="0030501F" w:rsidP="00D04F58">
            <w:pPr>
              <w:spacing w:before="60"/>
              <w:rPr>
                <w:rFonts w:cs="Arial"/>
                <w:color w:val="auto"/>
                <w:szCs w:val="24"/>
              </w:rPr>
            </w:pPr>
            <w:r w:rsidRPr="00A72AA0">
              <w:rPr>
                <w:rFonts w:cs="Arial"/>
                <w:color w:val="auto"/>
                <w:szCs w:val="24"/>
              </w:rPr>
              <w:t>I</w:t>
            </w:r>
            <w:r w:rsidR="00CB5D29" w:rsidRPr="00A72AA0">
              <w:rPr>
                <w:rFonts w:cs="Arial"/>
                <w:color w:val="auto"/>
                <w:szCs w:val="24"/>
              </w:rPr>
              <w:t>ncrease</w:t>
            </w:r>
            <w:r w:rsidRPr="00A72AA0">
              <w:rPr>
                <w:rFonts w:cs="Arial"/>
                <w:color w:val="auto"/>
                <w:szCs w:val="24"/>
              </w:rPr>
              <w:t xml:space="preserve"> the number of crisis beds available. </w:t>
            </w:r>
          </w:p>
          <w:p w14:paraId="27222CCB" w14:textId="77777777" w:rsidR="0030501F" w:rsidRPr="00A72AA0" w:rsidRDefault="0030501F" w:rsidP="00D04F58">
            <w:pPr>
              <w:tabs>
                <w:tab w:val="left" w:pos="720"/>
              </w:tabs>
              <w:spacing w:before="60"/>
              <w:rPr>
                <w:rFonts w:cs="Arial"/>
                <w:color w:val="auto"/>
                <w:szCs w:val="24"/>
              </w:rPr>
            </w:pPr>
            <w:r w:rsidRPr="00A72AA0">
              <w:rPr>
                <w:rFonts w:cs="Arial"/>
                <w:color w:val="auto"/>
                <w:szCs w:val="24"/>
              </w:rPr>
              <w:t>Increase ‘see and treat’ for patients in mental health crisis.</w:t>
            </w:r>
          </w:p>
          <w:p w14:paraId="651D220A" w14:textId="2030D51C" w:rsidR="0030501F" w:rsidRPr="00A72AA0" w:rsidRDefault="0030501F" w:rsidP="00D04F58">
            <w:pPr>
              <w:tabs>
                <w:tab w:val="left" w:pos="720"/>
              </w:tabs>
              <w:spacing w:before="60"/>
              <w:rPr>
                <w:rFonts w:cs="Arial"/>
                <w:color w:val="auto"/>
                <w:szCs w:val="24"/>
              </w:rPr>
            </w:pPr>
            <w:r w:rsidRPr="00A72AA0">
              <w:rPr>
                <w:rFonts w:cs="Arial"/>
                <w:color w:val="auto"/>
                <w:szCs w:val="24"/>
              </w:rPr>
              <w:t>Reduced ambulance conveyances</w:t>
            </w:r>
            <w:r w:rsidR="00CB5D29" w:rsidRPr="00A72AA0">
              <w:rPr>
                <w:rFonts w:cs="Arial"/>
                <w:color w:val="auto"/>
                <w:szCs w:val="24"/>
              </w:rPr>
              <w:t xml:space="preserve"> for mental health crisis. </w:t>
            </w:r>
          </w:p>
          <w:p w14:paraId="29AFBF9D" w14:textId="5C51D7D2" w:rsidR="0030501F" w:rsidRPr="00A72AA0" w:rsidRDefault="0030501F" w:rsidP="00D04F58">
            <w:pPr>
              <w:tabs>
                <w:tab w:val="left" w:pos="360"/>
              </w:tabs>
              <w:spacing w:before="60"/>
              <w:rPr>
                <w:rFonts w:cs="Arial"/>
                <w:color w:val="auto"/>
                <w:szCs w:val="24"/>
              </w:rPr>
            </w:pPr>
            <w:r w:rsidRPr="00A72AA0">
              <w:rPr>
                <w:rFonts w:cs="Arial"/>
                <w:color w:val="auto"/>
                <w:szCs w:val="24"/>
              </w:rPr>
              <w:t>Improved patient experience</w:t>
            </w:r>
            <w:r w:rsidR="00D04F58" w:rsidRPr="00A72AA0">
              <w:rPr>
                <w:rFonts w:cs="Arial"/>
                <w:color w:val="auto"/>
                <w:szCs w:val="24"/>
              </w:rPr>
              <w:t>.</w:t>
            </w:r>
          </w:p>
          <w:p w14:paraId="5656A5AD" w14:textId="39609AD6" w:rsidR="0030501F" w:rsidRPr="00A72AA0" w:rsidRDefault="0030501F" w:rsidP="00D04F58">
            <w:pPr>
              <w:tabs>
                <w:tab w:val="left" w:pos="360"/>
              </w:tabs>
              <w:spacing w:before="60"/>
              <w:rPr>
                <w:rFonts w:cs="Arial"/>
                <w:color w:val="auto"/>
                <w:szCs w:val="24"/>
              </w:rPr>
            </w:pPr>
            <w:r w:rsidRPr="00A72AA0">
              <w:rPr>
                <w:rFonts w:cs="Arial"/>
                <w:color w:val="auto"/>
                <w:szCs w:val="24"/>
              </w:rPr>
              <w:t xml:space="preserve">Reduce emergency department </w:t>
            </w:r>
            <w:r w:rsidR="00CB5D29" w:rsidRPr="00A72AA0">
              <w:rPr>
                <w:rFonts w:cs="Arial"/>
                <w:color w:val="auto"/>
                <w:szCs w:val="24"/>
              </w:rPr>
              <w:t xml:space="preserve">(ED) </w:t>
            </w:r>
            <w:r w:rsidRPr="00A72AA0">
              <w:rPr>
                <w:rFonts w:cs="Arial"/>
                <w:color w:val="auto"/>
                <w:szCs w:val="24"/>
              </w:rPr>
              <w:t xml:space="preserve">presentations for those with </w:t>
            </w:r>
            <w:r w:rsidR="000C1CF8" w:rsidRPr="00A72AA0">
              <w:rPr>
                <w:rFonts w:cs="Arial"/>
                <w:color w:val="auto"/>
                <w:szCs w:val="24"/>
              </w:rPr>
              <w:t xml:space="preserve">a </w:t>
            </w:r>
            <w:r w:rsidRPr="00A72AA0">
              <w:rPr>
                <w:rFonts w:cs="Arial"/>
                <w:color w:val="auto"/>
                <w:szCs w:val="24"/>
              </w:rPr>
              <w:t>mental health condition.</w:t>
            </w:r>
          </w:p>
          <w:p w14:paraId="671414E5" w14:textId="2A92E6A3" w:rsidR="00953DEF" w:rsidRPr="00A72AA0" w:rsidRDefault="00953DEF" w:rsidP="00D04F58">
            <w:pPr>
              <w:tabs>
                <w:tab w:val="left" w:pos="360"/>
              </w:tabs>
              <w:spacing w:before="60"/>
              <w:rPr>
                <w:rFonts w:cs="Arial"/>
                <w:color w:val="auto"/>
                <w:szCs w:val="24"/>
              </w:rPr>
            </w:pPr>
          </w:p>
          <w:p w14:paraId="7ACCB151" w14:textId="17204BB8" w:rsidR="00953DEF" w:rsidRPr="00A72AA0" w:rsidRDefault="00953DEF" w:rsidP="00D04F58">
            <w:pPr>
              <w:tabs>
                <w:tab w:val="left" w:pos="360"/>
              </w:tabs>
              <w:spacing w:before="60"/>
              <w:rPr>
                <w:rFonts w:cs="Arial"/>
                <w:color w:val="auto"/>
                <w:szCs w:val="24"/>
              </w:rPr>
            </w:pPr>
            <w:r w:rsidRPr="00A72AA0">
              <w:rPr>
                <w:rFonts w:cs="Arial"/>
                <w:color w:val="auto"/>
                <w:szCs w:val="24"/>
              </w:rPr>
              <w:t>Improved pathways for those with a mental health condition presenting at ED.</w:t>
            </w:r>
          </w:p>
          <w:p w14:paraId="551ECE2A" w14:textId="77777777" w:rsidR="0030501F" w:rsidRPr="00A72AA0" w:rsidRDefault="0030501F" w:rsidP="00D04F58">
            <w:pPr>
              <w:rPr>
                <w:rFonts w:cs="Arial"/>
                <w:color w:val="auto"/>
                <w:szCs w:val="24"/>
              </w:rPr>
            </w:pPr>
          </w:p>
        </w:tc>
      </w:tr>
      <w:bookmarkEnd w:id="12"/>
      <w:bookmarkEnd w:id="13"/>
      <w:tr w:rsidR="0030501F" w:rsidRPr="009B21FE" w14:paraId="1DDC21B4" w14:textId="77777777" w:rsidTr="0128D87F">
        <w:trPr>
          <w:trHeight w:val="1975"/>
        </w:trPr>
        <w:tc>
          <w:tcPr>
            <w:tcW w:w="6108" w:type="dxa"/>
            <w:tcBorders>
              <w:top w:val="single" w:sz="4" w:space="0" w:color="auto"/>
              <w:bottom w:val="single" w:sz="4" w:space="0" w:color="auto"/>
            </w:tcBorders>
          </w:tcPr>
          <w:p w14:paraId="6D68656D" w14:textId="77777777" w:rsidR="00C03479" w:rsidRDefault="00C03479" w:rsidP="00C03479">
            <w:pPr>
              <w:rPr>
                <w:rStyle w:val="normaltextrun"/>
                <w:rFonts w:cs="Arial"/>
                <w:color w:val="auto"/>
                <w:shd w:val="clear" w:color="auto" w:fill="FFFFFF"/>
              </w:rPr>
            </w:pPr>
            <w:r>
              <w:rPr>
                <w:rStyle w:val="normaltextrun"/>
                <w:rFonts w:cs="Arial"/>
                <w:b/>
                <w:bCs/>
                <w:color w:val="000000"/>
                <w:shd w:val="clear" w:color="auto" w:fill="FFFFFF"/>
              </w:rPr>
              <w:t xml:space="preserve">Right crisis care, in the right place, with the right person: </w:t>
            </w:r>
            <w:r w:rsidRPr="00C03479">
              <w:rPr>
                <w:rStyle w:val="normaltextrun"/>
                <w:rFonts w:cs="Arial"/>
                <w:color w:val="auto"/>
                <w:shd w:val="clear" w:color="auto" w:fill="FFFFFF"/>
              </w:rPr>
              <w:t xml:space="preserve">Continue to monitor (as appropriate) the mobilisation </w:t>
            </w:r>
            <w:r>
              <w:rPr>
                <w:rStyle w:val="normaltextrun"/>
                <w:rFonts w:cs="Arial"/>
                <w:color w:val="auto"/>
                <w:shd w:val="clear" w:color="auto" w:fill="FFFFFF"/>
              </w:rPr>
              <w:t xml:space="preserve">of </w:t>
            </w:r>
            <w:r w:rsidRPr="00C03479">
              <w:rPr>
                <w:rStyle w:val="normaltextrun"/>
                <w:rFonts w:cs="Arial"/>
                <w:color w:val="auto"/>
                <w:shd w:val="clear" w:color="auto" w:fill="FFFFFF"/>
              </w:rPr>
              <w:t xml:space="preserve">capital developments and evaluate the benefits of </w:t>
            </w:r>
            <w:r>
              <w:rPr>
                <w:rStyle w:val="normaltextrun"/>
                <w:rFonts w:cs="Arial"/>
                <w:color w:val="auto"/>
                <w:shd w:val="clear" w:color="auto" w:fill="FFFFFF"/>
              </w:rPr>
              <w:t xml:space="preserve">them </w:t>
            </w:r>
            <w:r w:rsidRPr="00C03479">
              <w:rPr>
                <w:rStyle w:val="normaltextrun"/>
                <w:rFonts w:cs="Arial"/>
                <w:color w:val="auto"/>
                <w:shd w:val="clear" w:color="auto" w:fill="FFFFFF"/>
              </w:rPr>
              <w:t xml:space="preserve">to enhance accessibility to adult crisis services, improving quality of the environment as well as people’s experience. </w:t>
            </w:r>
          </w:p>
          <w:p w14:paraId="1F1A3059" w14:textId="77777777" w:rsidR="00C03479" w:rsidRDefault="00C03479" w:rsidP="00C03479">
            <w:pPr>
              <w:rPr>
                <w:rStyle w:val="normaltextrun"/>
                <w:rFonts w:cs="Arial"/>
                <w:color w:val="auto"/>
                <w:shd w:val="clear" w:color="auto" w:fill="FFFFFF"/>
              </w:rPr>
            </w:pPr>
          </w:p>
          <w:p w14:paraId="37C60542" w14:textId="77777777" w:rsidR="00E91A3C" w:rsidRPr="00E91A3C" w:rsidRDefault="00E91A3C" w:rsidP="00E91A3C">
            <w:pPr>
              <w:rPr>
                <w:rFonts w:cs="Arial"/>
                <w:color w:val="auto"/>
                <w:shd w:val="clear" w:color="auto" w:fill="FFFFFF"/>
              </w:rPr>
            </w:pPr>
            <w:r w:rsidRPr="00E91A3C">
              <w:rPr>
                <w:rFonts w:cs="Arial"/>
                <w:color w:val="auto"/>
                <w:shd w:val="clear" w:color="auto" w:fill="FFFFFF"/>
              </w:rPr>
              <w:lastRenderedPageBreak/>
              <w:t xml:space="preserve">Continue to work with all partners to embed the Right Care, Right Person Programme (RCRP) partnership approach to ensure that the people in mental health crisis are seen by the right professional. </w:t>
            </w:r>
          </w:p>
          <w:p w14:paraId="19516165" w14:textId="342ABEC6" w:rsidR="0030501F" w:rsidRDefault="00C03479" w:rsidP="00C03479">
            <w:pPr>
              <w:rPr>
                <w:rStyle w:val="eop"/>
                <w:color w:val="auto"/>
                <w:shd w:val="clear" w:color="auto" w:fill="FFFFFF"/>
              </w:rPr>
            </w:pPr>
            <w:r w:rsidRPr="00C03479">
              <w:rPr>
                <w:rStyle w:val="eop"/>
                <w:color w:val="auto"/>
                <w:shd w:val="clear" w:color="auto" w:fill="FFFFFF"/>
              </w:rPr>
              <w:t> </w:t>
            </w:r>
          </w:p>
          <w:p w14:paraId="1A8F32C8" w14:textId="77777777" w:rsidR="00E91A3C" w:rsidRPr="00E91A3C" w:rsidRDefault="00E91A3C" w:rsidP="00E91A3C">
            <w:pPr>
              <w:rPr>
                <w:rFonts w:cs="Arial"/>
                <w:b/>
                <w:bCs/>
                <w:szCs w:val="24"/>
              </w:rPr>
            </w:pPr>
            <w:r w:rsidRPr="00E91A3C">
              <w:rPr>
                <w:rFonts w:cs="Arial"/>
                <w:b/>
                <w:bCs/>
                <w:szCs w:val="24"/>
              </w:rPr>
              <w:t xml:space="preserve">Reducing Out of Area bed placements </w:t>
            </w:r>
          </w:p>
          <w:p w14:paraId="6DD8D152" w14:textId="77777777" w:rsidR="00E91A3C" w:rsidRDefault="00E91A3C" w:rsidP="00E91A3C">
            <w:pPr>
              <w:rPr>
                <w:rFonts w:cs="Arial"/>
                <w:szCs w:val="24"/>
              </w:rPr>
            </w:pPr>
            <w:r w:rsidRPr="00E91A3C">
              <w:rPr>
                <w:rFonts w:cs="Arial"/>
                <w:szCs w:val="24"/>
              </w:rPr>
              <w:t xml:space="preserve">Ongoing work with partners to reduce the number of out of area bed placements through review of all placements, enhance admission avoidance via community-based alternatives and ensure timely proactive discharges.  Where people do need to spend time as an inpatient, that care the experience is safe, personalised and enables people and staff caring for them, to flourish.  </w:t>
            </w:r>
          </w:p>
          <w:p w14:paraId="2531DE37" w14:textId="77777777" w:rsidR="00E91A3C" w:rsidRDefault="00E91A3C" w:rsidP="00E91A3C">
            <w:pPr>
              <w:rPr>
                <w:rFonts w:cs="Arial"/>
                <w:szCs w:val="24"/>
              </w:rPr>
            </w:pPr>
          </w:p>
          <w:p w14:paraId="2E0541C5" w14:textId="77777777" w:rsidR="00E91A3C" w:rsidRPr="00E91A3C" w:rsidRDefault="00E91A3C" w:rsidP="00E91A3C">
            <w:pPr>
              <w:rPr>
                <w:rFonts w:cs="Arial"/>
                <w:szCs w:val="24"/>
              </w:rPr>
            </w:pPr>
            <w:r w:rsidRPr="00E91A3C">
              <w:rPr>
                <w:rFonts w:cs="Arial"/>
                <w:szCs w:val="24"/>
              </w:rPr>
              <w:t xml:space="preserve">Build on the foundations of the first year (2024-2025) of improvements to enhance the quality and safety of people experiencing mental health, learning disability and autism in inpatient settings by continuing to embed the new care model(s) and focus on shift in culture for staff and organisations. </w:t>
            </w:r>
          </w:p>
          <w:p w14:paraId="0F63CD43" w14:textId="029BEDBD" w:rsidR="00E91A3C" w:rsidRPr="009B21FE" w:rsidRDefault="00E91A3C" w:rsidP="00E91A3C">
            <w:pPr>
              <w:rPr>
                <w:rFonts w:cs="Arial"/>
                <w:szCs w:val="24"/>
              </w:rPr>
            </w:pPr>
          </w:p>
        </w:tc>
        <w:tc>
          <w:tcPr>
            <w:tcW w:w="4665" w:type="dxa"/>
          </w:tcPr>
          <w:p w14:paraId="4B0EA09B" w14:textId="782CAB1F" w:rsidR="0030501F" w:rsidRPr="00B537F3" w:rsidRDefault="00B537F3" w:rsidP="003B1D75">
            <w:pPr>
              <w:rPr>
                <w:rFonts w:cs="Arial"/>
                <w:szCs w:val="24"/>
              </w:rPr>
            </w:pPr>
            <w:r w:rsidRPr="00B537F3">
              <w:rPr>
                <w:rFonts w:cs="Arial"/>
                <w:szCs w:val="24"/>
              </w:rPr>
              <w:lastRenderedPageBreak/>
              <w:t>Scope and explore potential capital developments to support admission avoidance and reduce out of area placements across the ICB to deliver value for money and better outcomes for people with mental health, learning disability and autism need.</w:t>
            </w:r>
          </w:p>
        </w:tc>
        <w:tc>
          <w:tcPr>
            <w:tcW w:w="4111" w:type="dxa"/>
          </w:tcPr>
          <w:p w14:paraId="0B3425C4" w14:textId="7FD5BAB5" w:rsidR="0030501F" w:rsidRDefault="0030501F" w:rsidP="00D04F58">
            <w:pPr>
              <w:rPr>
                <w:rFonts w:cs="Arial"/>
                <w:szCs w:val="24"/>
              </w:rPr>
            </w:pPr>
            <w:r w:rsidRPr="009B21FE">
              <w:rPr>
                <w:rFonts w:cs="Arial"/>
                <w:szCs w:val="24"/>
              </w:rPr>
              <w:t>Reduction in out of area bed placements and length of inpatient stay</w:t>
            </w:r>
            <w:r w:rsidR="00D04F58">
              <w:rPr>
                <w:rFonts w:cs="Arial"/>
                <w:szCs w:val="24"/>
              </w:rPr>
              <w:t>.</w:t>
            </w:r>
          </w:p>
          <w:p w14:paraId="02B71E5C" w14:textId="77777777" w:rsidR="00B537F3" w:rsidRDefault="00B537F3" w:rsidP="00D04F58">
            <w:pPr>
              <w:rPr>
                <w:rFonts w:cs="Arial"/>
                <w:szCs w:val="24"/>
              </w:rPr>
            </w:pPr>
          </w:p>
          <w:p w14:paraId="3219890E" w14:textId="02F9FAD5" w:rsidR="00B537F3" w:rsidRPr="00B537F3" w:rsidRDefault="00B537F3" w:rsidP="00B537F3">
            <w:pPr>
              <w:rPr>
                <w:rFonts w:cs="Arial"/>
                <w:szCs w:val="24"/>
              </w:rPr>
            </w:pPr>
            <w:r w:rsidRPr="00B537F3">
              <w:rPr>
                <w:rFonts w:cs="Arial"/>
                <w:szCs w:val="24"/>
              </w:rPr>
              <w:t>Reduction in</w:t>
            </w:r>
            <w:r>
              <w:rPr>
                <w:rFonts w:cs="Arial"/>
                <w:szCs w:val="24"/>
              </w:rPr>
              <w:t xml:space="preserve"> </w:t>
            </w:r>
            <w:r w:rsidRPr="00B537F3">
              <w:rPr>
                <w:rFonts w:cs="Arial"/>
                <w:szCs w:val="24"/>
              </w:rPr>
              <w:t>length of inpatient stay.</w:t>
            </w:r>
          </w:p>
          <w:p w14:paraId="16230EBE" w14:textId="77777777" w:rsidR="00B537F3" w:rsidRDefault="00B537F3" w:rsidP="003B1D75">
            <w:pPr>
              <w:rPr>
                <w:rFonts w:cs="Arial"/>
                <w:szCs w:val="24"/>
              </w:rPr>
            </w:pPr>
          </w:p>
          <w:p w14:paraId="6A99804E" w14:textId="46145C3B" w:rsidR="0030501F" w:rsidRPr="009B21FE" w:rsidRDefault="0030501F" w:rsidP="003B1D75">
            <w:pPr>
              <w:rPr>
                <w:rFonts w:cs="Arial"/>
                <w:b/>
                <w:bCs/>
                <w:szCs w:val="24"/>
              </w:rPr>
            </w:pPr>
            <w:r w:rsidRPr="009B21FE">
              <w:rPr>
                <w:rFonts w:cs="Arial"/>
                <w:szCs w:val="24"/>
              </w:rPr>
              <w:lastRenderedPageBreak/>
              <w:t xml:space="preserve">Reduction in police handover time for </w:t>
            </w:r>
            <w:hyperlink r:id="rId19" w:tgtFrame="_blank" w:history="1">
              <w:r w:rsidR="00C03479" w:rsidRPr="00C03479">
                <w:rPr>
                  <w:rStyle w:val="normaltextrun"/>
                  <w:rFonts w:cs="Arial"/>
                  <w:color w:val="auto"/>
                  <w:u w:val="single"/>
                  <w:shd w:val="clear" w:color="auto" w:fill="E1E3E6"/>
                </w:rPr>
                <w:t>S136</w:t>
              </w:r>
            </w:hyperlink>
            <w:r w:rsidR="00C03479">
              <w:rPr>
                <w:rStyle w:val="normaltextrun"/>
                <w:rFonts w:cs="Arial"/>
                <w:color w:val="000000"/>
                <w:shd w:val="clear" w:color="auto" w:fill="FFFFFF"/>
              </w:rPr>
              <w:t xml:space="preserve"> detentions</w:t>
            </w:r>
            <w:r w:rsidR="00D04F58">
              <w:rPr>
                <w:rStyle w:val="normaltextrun"/>
                <w:rFonts w:cs="Arial"/>
                <w:color w:val="000000"/>
                <w:shd w:val="clear" w:color="auto" w:fill="FFFFFF"/>
              </w:rPr>
              <w:t>.</w:t>
            </w:r>
          </w:p>
        </w:tc>
      </w:tr>
      <w:tr w:rsidR="0030501F" w:rsidRPr="009B21FE" w14:paraId="463D2AFA" w14:textId="77777777" w:rsidTr="0128D87F">
        <w:trPr>
          <w:trHeight w:val="2690"/>
        </w:trPr>
        <w:tc>
          <w:tcPr>
            <w:tcW w:w="6108" w:type="dxa"/>
            <w:tcBorders>
              <w:top w:val="single" w:sz="4" w:space="0" w:color="auto"/>
              <w:bottom w:val="single" w:sz="4" w:space="0" w:color="auto"/>
            </w:tcBorders>
            <w:vAlign w:val="center"/>
          </w:tcPr>
          <w:p w14:paraId="2105C96A" w14:textId="77777777" w:rsidR="0030501F" w:rsidRPr="009B21FE" w:rsidRDefault="0030501F" w:rsidP="003B1D75">
            <w:pPr>
              <w:rPr>
                <w:rFonts w:cs="Arial"/>
                <w:szCs w:val="24"/>
              </w:rPr>
            </w:pPr>
            <w:r w:rsidRPr="009B21FE">
              <w:rPr>
                <w:rFonts w:cs="Arial"/>
                <w:b/>
                <w:bCs/>
                <w:szCs w:val="24"/>
              </w:rPr>
              <w:lastRenderedPageBreak/>
              <w:t>Long-Term Plan ambitions for Children and Young People (CYP) mental health services</w:t>
            </w:r>
            <w:r w:rsidRPr="009B21FE">
              <w:rPr>
                <w:rFonts w:cs="Arial"/>
                <w:szCs w:val="24"/>
              </w:rPr>
              <w:t xml:space="preserve">: Continue to increase mental health support teams working with schools to embed effective whole school approach to the emotional wellbeing of students. </w:t>
            </w:r>
          </w:p>
          <w:p w14:paraId="760CA4DF" w14:textId="77777777" w:rsidR="0030501F" w:rsidRPr="009B21FE" w:rsidRDefault="0030501F" w:rsidP="003B1D75">
            <w:pPr>
              <w:rPr>
                <w:rFonts w:cs="Arial"/>
                <w:szCs w:val="24"/>
              </w:rPr>
            </w:pPr>
          </w:p>
          <w:p w14:paraId="5E1DF625" w14:textId="44209C09" w:rsidR="0030501F" w:rsidRPr="009B21FE" w:rsidRDefault="0030501F" w:rsidP="003B1D75">
            <w:pPr>
              <w:rPr>
                <w:rFonts w:cs="Arial"/>
                <w:szCs w:val="24"/>
              </w:rPr>
            </w:pPr>
            <w:r w:rsidRPr="009B21FE">
              <w:rPr>
                <w:rFonts w:cs="Arial"/>
                <w:szCs w:val="24"/>
              </w:rPr>
              <w:t>Hertfordshire focus: Continue to develop</w:t>
            </w:r>
            <w:r w:rsidR="00E91226">
              <w:rPr>
                <w:rFonts w:cs="Arial"/>
                <w:szCs w:val="24"/>
              </w:rPr>
              <w:t xml:space="preserve"> our </w:t>
            </w:r>
            <w:r w:rsidRPr="009B21FE">
              <w:rPr>
                <w:rFonts w:cs="Arial"/>
                <w:szCs w:val="24"/>
              </w:rPr>
              <w:t>E</w:t>
            </w:r>
            <w:r w:rsidR="00E91226">
              <w:rPr>
                <w:rFonts w:cs="Arial"/>
                <w:szCs w:val="24"/>
              </w:rPr>
              <w:t xml:space="preserve">quity </w:t>
            </w:r>
            <w:r w:rsidRPr="009B21FE">
              <w:rPr>
                <w:rFonts w:cs="Arial"/>
                <w:szCs w:val="24"/>
              </w:rPr>
              <w:t>E</w:t>
            </w:r>
            <w:r w:rsidR="00E91226">
              <w:rPr>
                <w:rFonts w:cs="Arial"/>
                <w:szCs w:val="24"/>
              </w:rPr>
              <w:t xml:space="preserve">quality </w:t>
            </w:r>
            <w:r w:rsidRPr="009B21FE">
              <w:rPr>
                <w:rFonts w:cs="Arial"/>
                <w:szCs w:val="24"/>
              </w:rPr>
              <w:t>D</w:t>
            </w:r>
            <w:r w:rsidR="00E91226">
              <w:rPr>
                <w:rFonts w:cs="Arial"/>
                <w:szCs w:val="24"/>
              </w:rPr>
              <w:t xml:space="preserve">iversity and </w:t>
            </w:r>
            <w:r w:rsidRPr="009B21FE">
              <w:rPr>
                <w:rFonts w:cs="Arial"/>
                <w:szCs w:val="24"/>
              </w:rPr>
              <w:t>I</w:t>
            </w:r>
            <w:r w:rsidR="00E91226">
              <w:rPr>
                <w:rFonts w:cs="Arial"/>
                <w:szCs w:val="24"/>
              </w:rPr>
              <w:t>nclusion (EEDI)</w:t>
            </w:r>
            <w:r w:rsidRPr="009B21FE">
              <w:rPr>
                <w:rFonts w:cs="Arial"/>
                <w:szCs w:val="24"/>
              </w:rPr>
              <w:t xml:space="preserve"> practice and policy, to tackle health inequality enabling open and accessible services regardless of additional </w:t>
            </w:r>
            <w:r w:rsidRPr="009B21FE">
              <w:rPr>
                <w:rFonts w:cs="Arial"/>
                <w:szCs w:val="24"/>
              </w:rPr>
              <w:lastRenderedPageBreak/>
              <w:t xml:space="preserve">vulnerabilities </w:t>
            </w:r>
            <w:hyperlink r:id="rId20" w:tgtFrame="_blank" w:history="1">
              <w:r w:rsidR="00C03479">
                <w:rPr>
                  <w:rStyle w:val="normaltextrun"/>
                  <w:rFonts w:cs="Arial"/>
                  <w:color w:val="0000FF"/>
                  <w:u w:val="single"/>
                  <w:shd w:val="clear" w:color="auto" w:fill="E1E3E6"/>
                </w:rPr>
                <w:t>(Core24Plus5)</w:t>
              </w:r>
            </w:hyperlink>
            <w:r w:rsidR="00C03479">
              <w:rPr>
                <w:rStyle w:val="normaltextrun"/>
                <w:rFonts w:cs="Arial"/>
                <w:color w:val="000000"/>
                <w:shd w:val="clear" w:color="auto" w:fill="FFFFFF"/>
              </w:rPr>
              <w:t>.</w:t>
            </w:r>
            <w:r w:rsidR="00C03479" w:rsidRPr="009B21FE">
              <w:rPr>
                <w:rFonts w:cs="Arial"/>
                <w:szCs w:val="24"/>
              </w:rPr>
              <w:t xml:space="preserve"> </w:t>
            </w:r>
            <w:r w:rsidRPr="009B21FE">
              <w:rPr>
                <w:rFonts w:cs="Arial"/>
                <w:szCs w:val="24"/>
              </w:rPr>
              <w:t xml:space="preserve">Increase access through improved system awareness and navigation, with clear accessible clinical pathways. Evaluate service delivery and activity to ensure it remains outcome focused, seek to develop a systematic approach with stakeholders to grow, retain and align the workforce to meet the Herts children and young people population needs. </w:t>
            </w:r>
          </w:p>
          <w:p w14:paraId="3E78E273" w14:textId="77777777" w:rsidR="0030501F" w:rsidRPr="009B21FE" w:rsidRDefault="0030501F" w:rsidP="003B1D75">
            <w:pPr>
              <w:rPr>
                <w:rFonts w:cs="Arial"/>
                <w:szCs w:val="24"/>
              </w:rPr>
            </w:pPr>
          </w:p>
          <w:p w14:paraId="3E943D07" w14:textId="77777777" w:rsidR="0030501F" w:rsidRPr="009B21FE" w:rsidRDefault="0030501F" w:rsidP="003B1D75">
            <w:pPr>
              <w:rPr>
                <w:rFonts w:cs="Arial"/>
                <w:szCs w:val="24"/>
              </w:rPr>
            </w:pPr>
            <w:r w:rsidRPr="009B21FE">
              <w:rPr>
                <w:rFonts w:cs="Arial"/>
                <w:szCs w:val="24"/>
              </w:rPr>
              <w:t xml:space="preserve">Develop crisis support, ensuring continuation of 24/6 access and develop approaches to prevent crisis triggers using evidence informed data. Develop, grow, and embed co-production with children, young people, and families to ensure they are involved in shared decision making and feel empowered to have an active role in their own mental health and wellbeing. </w:t>
            </w:r>
          </w:p>
          <w:p w14:paraId="57F61AEB" w14:textId="77777777" w:rsidR="0030501F" w:rsidRPr="009B21FE" w:rsidRDefault="0030501F" w:rsidP="003B1D75">
            <w:pPr>
              <w:rPr>
                <w:rFonts w:cs="Arial"/>
                <w:szCs w:val="24"/>
              </w:rPr>
            </w:pPr>
          </w:p>
          <w:p w14:paraId="1773A05C" w14:textId="27CD79C9" w:rsidR="0030501F" w:rsidRPr="009B21FE" w:rsidRDefault="0030501F" w:rsidP="003B1D75">
            <w:pPr>
              <w:rPr>
                <w:rFonts w:cs="Arial"/>
                <w:b/>
                <w:bCs/>
                <w:szCs w:val="24"/>
              </w:rPr>
            </w:pPr>
            <w:r w:rsidRPr="009B21FE">
              <w:rPr>
                <w:rFonts w:cs="Arial"/>
                <w:szCs w:val="24"/>
              </w:rPr>
              <w:t>West Essex: Continue to ensure that children and young people (CYP) aged 0-25 have access to mental health services via adult mental health pathways and school/college based mental health support teams. Maintain 24/7 access to community crisis response and intensive home treatment as an alternative to acute inpatient admissions; sustain the target of 95% of CYP with eating disorders accessing treatment within 1 week for urgent cases and 4 weeks for routine cases. Ensure CYP mental health plans align with those for CYP with learning disability, autism, (Transforming Care cohort) special educational needs and disability (SEND), CYP’s services, health, and justice.</w:t>
            </w:r>
          </w:p>
        </w:tc>
        <w:tc>
          <w:tcPr>
            <w:tcW w:w="4665" w:type="dxa"/>
          </w:tcPr>
          <w:p w14:paraId="49DBADFB" w14:textId="5165044D" w:rsidR="0030501F" w:rsidRPr="009B21FE" w:rsidRDefault="0030501F" w:rsidP="003B1D75">
            <w:pPr>
              <w:pStyle w:val="ListParagraph"/>
              <w:ind w:left="0" w:firstLine="0"/>
              <w:rPr>
                <w:sz w:val="24"/>
                <w:szCs w:val="24"/>
              </w:rPr>
            </w:pPr>
            <w:r w:rsidRPr="009B21FE">
              <w:rPr>
                <w:sz w:val="24"/>
                <w:szCs w:val="24"/>
              </w:rPr>
              <w:lastRenderedPageBreak/>
              <w:t xml:space="preserve">Increase access for children and young people (CYP) and improve outcomes, listening to their feedback, addressing waiting times and tackling health inequalities. Continue to increase access to Herts CYP mental health services in line with NHSE targets, improved navigation, and awareness. Ensuring offers are informed by data, effective, and can support preventative actions. </w:t>
            </w:r>
            <w:r w:rsidRPr="009B21FE">
              <w:rPr>
                <w:sz w:val="24"/>
                <w:szCs w:val="24"/>
              </w:rPr>
              <w:lastRenderedPageBreak/>
              <w:t>Understand Herts user experience and professional confidence in services to support any system improvement. Monitor and understand demand and capacity of CYP mental health services.</w:t>
            </w:r>
          </w:p>
          <w:p w14:paraId="0BAE57BE" w14:textId="77777777" w:rsidR="0030501F" w:rsidRPr="009B21FE" w:rsidRDefault="0030501F" w:rsidP="003B1D75">
            <w:pPr>
              <w:pStyle w:val="ListParagraph"/>
              <w:ind w:left="0" w:firstLine="0"/>
              <w:rPr>
                <w:sz w:val="24"/>
                <w:szCs w:val="24"/>
              </w:rPr>
            </w:pPr>
          </w:p>
          <w:p w14:paraId="63946A52" w14:textId="0D39F2FE" w:rsidR="0030501F" w:rsidRPr="009B21FE" w:rsidRDefault="0030501F" w:rsidP="003B1D75">
            <w:pPr>
              <w:pStyle w:val="ListParagraph"/>
              <w:ind w:left="0" w:firstLine="0"/>
              <w:rPr>
                <w:sz w:val="24"/>
                <w:szCs w:val="24"/>
              </w:rPr>
            </w:pPr>
            <w:r w:rsidRPr="009B21FE">
              <w:rPr>
                <w:sz w:val="24"/>
                <w:szCs w:val="24"/>
              </w:rPr>
              <w:t>In west Essex, alongside expanding access, the focus will be on developing and improving core services, particularly in the areas of early intervention, prevention, community health, reducing inequalities, improving quality. With more of an emphasis on improving outcomes and experience of service for our CYP, families, and carers.</w:t>
            </w:r>
          </w:p>
          <w:p w14:paraId="4FBFC09A" w14:textId="77777777" w:rsidR="0030501F" w:rsidRPr="009B21FE" w:rsidRDefault="0030501F" w:rsidP="003B1D75">
            <w:pPr>
              <w:pStyle w:val="ListParagraph"/>
              <w:ind w:left="0" w:firstLine="0"/>
              <w:rPr>
                <w:sz w:val="24"/>
                <w:szCs w:val="24"/>
              </w:rPr>
            </w:pPr>
          </w:p>
          <w:p w14:paraId="0A4CB49B" w14:textId="554EED0B" w:rsidR="0030501F" w:rsidRPr="009B21FE" w:rsidRDefault="0030501F" w:rsidP="003B1D75">
            <w:pPr>
              <w:rPr>
                <w:rFonts w:cs="Arial"/>
                <w:szCs w:val="24"/>
              </w:rPr>
            </w:pPr>
            <w:r w:rsidRPr="009B21FE">
              <w:rPr>
                <w:rFonts w:cs="Arial"/>
                <w:szCs w:val="24"/>
              </w:rPr>
              <w:t xml:space="preserve">Work towards 100% of children and young people achieving access to specialist mental health care. Build on </w:t>
            </w:r>
            <w:hyperlink r:id="rId21" w:history="1">
              <w:r w:rsidRPr="000428F8">
                <w:rPr>
                  <w:rStyle w:val="Hyperlink"/>
                  <w:rFonts w:cs="Arial"/>
                  <w:szCs w:val="24"/>
                </w:rPr>
                <w:t>THRIVE methodology</w:t>
              </w:r>
            </w:hyperlink>
            <w:r w:rsidRPr="009B21FE">
              <w:rPr>
                <w:rFonts w:cs="Arial"/>
                <w:szCs w:val="24"/>
              </w:rPr>
              <w:t xml:space="preserve"> and principles, ensure Herts </w:t>
            </w:r>
            <w:r w:rsidR="000428F8">
              <w:rPr>
                <w:rFonts w:cs="Arial"/>
                <w:szCs w:val="24"/>
              </w:rPr>
              <w:t>users and their families</w:t>
            </w:r>
            <w:r w:rsidRPr="009B21FE">
              <w:rPr>
                <w:rFonts w:cs="Arial"/>
                <w:szCs w:val="24"/>
              </w:rPr>
              <w:t xml:space="preserve"> are involved in shared decision making and feel empowered to have an active role around their own mental health and wellbeing.</w:t>
            </w:r>
          </w:p>
        </w:tc>
        <w:tc>
          <w:tcPr>
            <w:tcW w:w="4111" w:type="dxa"/>
          </w:tcPr>
          <w:p w14:paraId="4EC15AAC" w14:textId="3ED6AAD8" w:rsidR="0128D87F" w:rsidRDefault="0128D87F" w:rsidP="00CB7565">
            <w:pPr>
              <w:spacing w:line="252" w:lineRule="auto"/>
              <w:ind w:left="60"/>
              <w:rPr>
                <w:rFonts w:eastAsia="Arial" w:cs="Arial"/>
                <w:sz w:val="22"/>
              </w:rPr>
            </w:pPr>
            <w:bookmarkStart w:id="14" w:name="_Hlk190254433"/>
          </w:p>
          <w:p w14:paraId="78B54DE3" w14:textId="4EE26300" w:rsidR="0128D87F" w:rsidRDefault="0128D87F" w:rsidP="00092D23">
            <w:pPr>
              <w:spacing w:line="252" w:lineRule="auto"/>
              <w:ind w:left="60"/>
              <w:rPr>
                <w:rFonts w:eastAsia="Arial" w:cs="Arial"/>
                <w:sz w:val="22"/>
              </w:rPr>
            </w:pPr>
            <w:r w:rsidRPr="0128D87F">
              <w:rPr>
                <w:rFonts w:eastAsia="Arial" w:cs="Arial"/>
                <w:sz w:val="22"/>
              </w:rPr>
              <w:t xml:space="preserve"> </w:t>
            </w:r>
          </w:p>
          <w:bookmarkEnd w:id="14"/>
          <w:p w14:paraId="449CFEFD" w14:textId="1F543B96" w:rsidR="0128D87F" w:rsidRDefault="0128D87F" w:rsidP="00CB7565">
            <w:pPr>
              <w:spacing w:line="252" w:lineRule="auto"/>
              <w:rPr>
                <w:rFonts w:eastAsia="Arial" w:cs="Arial"/>
                <w:sz w:val="22"/>
              </w:rPr>
            </w:pPr>
          </w:p>
        </w:tc>
      </w:tr>
      <w:tr w:rsidR="0030501F" w:rsidRPr="009B21FE" w14:paraId="0530F5CE" w14:textId="77777777" w:rsidTr="0128D87F">
        <w:trPr>
          <w:trHeight w:val="1124"/>
        </w:trPr>
        <w:tc>
          <w:tcPr>
            <w:tcW w:w="6108" w:type="dxa"/>
            <w:tcBorders>
              <w:top w:val="single" w:sz="4" w:space="0" w:color="auto"/>
              <w:bottom w:val="single" w:sz="4" w:space="0" w:color="auto"/>
            </w:tcBorders>
            <w:vAlign w:val="center"/>
          </w:tcPr>
          <w:p w14:paraId="33A69D60" w14:textId="77777777" w:rsidR="0030501F" w:rsidRPr="009B21FE" w:rsidRDefault="0030501F" w:rsidP="003B1D75">
            <w:pPr>
              <w:pStyle w:val="ListParagraph"/>
              <w:ind w:left="0" w:firstLine="0"/>
              <w:rPr>
                <w:sz w:val="24"/>
                <w:szCs w:val="24"/>
              </w:rPr>
            </w:pPr>
            <w:bookmarkStart w:id="15" w:name="_Hlk190254333"/>
            <w:r w:rsidRPr="009B21FE">
              <w:rPr>
                <w:b/>
                <w:sz w:val="24"/>
                <w:szCs w:val="24"/>
              </w:rPr>
              <w:lastRenderedPageBreak/>
              <w:t xml:space="preserve">Increasing and improving access to digital interventions: </w:t>
            </w:r>
            <w:r w:rsidRPr="009B21FE">
              <w:rPr>
                <w:sz w:val="24"/>
                <w:szCs w:val="24"/>
              </w:rPr>
              <w:t>Continue</w:t>
            </w:r>
            <w:r w:rsidRPr="009B21FE">
              <w:rPr>
                <w:spacing w:val="-4"/>
                <w:sz w:val="24"/>
                <w:szCs w:val="24"/>
              </w:rPr>
              <w:t xml:space="preserve"> </w:t>
            </w:r>
            <w:r w:rsidRPr="009B21FE">
              <w:rPr>
                <w:sz w:val="24"/>
                <w:szCs w:val="24"/>
              </w:rPr>
              <w:t>to maintain</w:t>
            </w:r>
            <w:r w:rsidRPr="009B21FE">
              <w:rPr>
                <w:spacing w:val="-4"/>
                <w:sz w:val="24"/>
                <w:szCs w:val="24"/>
              </w:rPr>
              <w:t xml:space="preserve"> </w:t>
            </w:r>
            <w:r w:rsidRPr="009B21FE">
              <w:rPr>
                <w:sz w:val="24"/>
                <w:szCs w:val="24"/>
              </w:rPr>
              <w:t>early</w:t>
            </w:r>
            <w:r w:rsidRPr="009B21FE">
              <w:rPr>
                <w:spacing w:val="-3"/>
                <w:sz w:val="24"/>
                <w:szCs w:val="24"/>
              </w:rPr>
              <w:t xml:space="preserve"> </w:t>
            </w:r>
            <w:r w:rsidRPr="009B21FE">
              <w:rPr>
                <w:sz w:val="24"/>
                <w:szCs w:val="24"/>
              </w:rPr>
              <w:t>help</w:t>
            </w:r>
            <w:r w:rsidRPr="009B21FE">
              <w:rPr>
                <w:spacing w:val="-1"/>
                <w:sz w:val="24"/>
                <w:szCs w:val="24"/>
              </w:rPr>
              <w:t xml:space="preserve"> </w:t>
            </w:r>
            <w:r w:rsidRPr="009B21FE">
              <w:rPr>
                <w:sz w:val="24"/>
                <w:szCs w:val="24"/>
              </w:rPr>
              <w:t>and</w:t>
            </w:r>
            <w:r w:rsidRPr="009B21FE">
              <w:rPr>
                <w:spacing w:val="-2"/>
                <w:sz w:val="24"/>
                <w:szCs w:val="24"/>
              </w:rPr>
              <w:t xml:space="preserve"> </w:t>
            </w:r>
            <w:r w:rsidRPr="009B21FE">
              <w:rPr>
                <w:sz w:val="24"/>
                <w:szCs w:val="24"/>
              </w:rPr>
              <w:t>support</w:t>
            </w:r>
            <w:r w:rsidRPr="009B21FE">
              <w:rPr>
                <w:spacing w:val="-4"/>
                <w:sz w:val="24"/>
                <w:szCs w:val="24"/>
              </w:rPr>
              <w:t xml:space="preserve"> </w:t>
            </w:r>
            <w:r w:rsidRPr="009B21FE">
              <w:rPr>
                <w:sz w:val="24"/>
                <w:szCs w:val="24"/>
              </w:rPr>
              <w:t>by</w:t>
            </w:r>
            <w:r w:rsidRPr="009B21FE">
              <w:rPr>
                <w:spacing w:val="-3"/>
                <w:sz w:val="24"/>
                <w:szCs w:val="24"/>
              </w:rPr>
              <w:t xml:space="preserve"> </w:t>
            </w:r>
            <w:r w:rsidRPr="009B21FE">
              <w:rPr>
                <w:sz w:val="24"/>
                <w:szCs w:val="24"/>
              </w:rPr>
              <w:t>providing</w:t>
            </w:r>
            <w:r w:rsidRPr="009B21FE">
              <w:rPr>
                <w:spacing w:val="-3"/>
                <w:sz w:val="24"/>
                <w:szCs w:val="24"/>
              </w:rPr>
              <w:t xml:space="preserve"> </w:t>
            </w:r>
            <w:r w:rsidRPr="009B21FE">
              <w:rPr>
                <w:sz w:val="24"/>
                <w:szCs w:val="24"/>
              </w:rPr>
              <w:t>innovative</w:t>
            </w:r>
            <w:r w:rsidRPr="009B21FE">
              <w:rPr>
                <w:spacing w:val="-4"/>
                <w:sz w:val="24"/>
                <w:szCs w:val="24"/>
              </w:rPr>
              <w:t xml:space="preserve"> </w:t>
            </w:r>
            <w:r w:rsidRPr="009B21FE">
              <w:rPr>
                <w:sz w:val="24"/>
                <w:szCs w:val="24"/>
              </w:rPr>
              <w:t>digital</w:t>
            </w:r>
            <w:r w:rsidRPr="009B21FE">
              <w:rPr>
                <w:spacing w:val="-5"/>
                <w:sz w:val="24"/>
                <w:szCs w:val="24"/>
              </w:rPr>
              <w:t xml:space="preserve"> </w:t>
            </w:r>
            <w:r w:rsidRPr="009B21FE">
              <w:rPr>
                <w:sz w:val="24"/>
                <w:szCs w:val="24"/>
              </w:rPr>
              <w:t>therapies</w:t>
            </w:r>
            <w:r w:rsidRPr="009B21FE">
              <w:rPr>
                <w:spacing w:val="-3"/>
                <w:sz w:val="24"/>
                <w:szCs w:val="24"/>
              </w:rPr>
              <w:t xml:space="preserve"> </w:t>
            </w:r>
            <w:r w:rsidRPr="009B21FE">
              <w:rPr>
                <w:sz w:val="24"/>
                <w:szCs w:val="24"/>
              </w:rPr>
              <w:t>as</w:t>
            </w:r>
            <w:r w:rsidRPr="009B21FE">
              <w:rPr>
                <w:spacing w:val="-2"/>
                <w:sz w:val="24"/>
                <w:szCs w:val="24"/>
              </w:rPr>
              <w:t xml:space="preserve"> </w:t>
            </w:r>
            <w:r w:rsidRPr="009B21FE">
              <w:rPr>
                <w:sz w:val="24"/>
                <w:szCs w:val="24"/>
              </w:rPr>
              <w:t>well</w:t>
            </w:r>
            <w:r w:rsidRPr="009B21FE">
              <w:rPr>
                <w:spacing w:val="-5"/>
                <w:sz w:val="24"/>
                <w:szCs w:val="24"/>
              </w:rPr>
              <w:t xml:space="preserve"> </w:t>
            </w:r>
            <w:r w:rsidRPr="009B21FE">
              <w:rPr>
                <w:sz w:val="24"/>
                <w:szCs w:val="24"/>
              </w:rPr>
              <w:t>as</w:t>
            </w:r>
            <w:r w:rsidRPr="009B21FE">
              <w:rPr>
                <w:spacing w:val="-3"/>
                <w:sz w:val="24"/>
                <w:szCs w:val="24"/>
              </w:rPr>
              <w:t xml:space="preserve"> </w:t>
            </w:r>
            <w:r w:rsidRPr="009B21FE">
              <w:rPr>
                <w:sz w:val="24"/>
                <w:szCs w:val="24"/>
              </w:rPr>
              <w:t>efficient digital platform gateway for all mental health services; with focus on empowerment/self-care for Herts CYP/families/Carers, providing guidance,</w:t>
            </w:r>
            <w:r w:rsidRPr="009B21FE">
              <w:rPr>
                <w:spacing w:val="-2"/>
                <w:sz w:val="24"/>
                <w:szCs w:val="24"/>
              </w:rPr>
              <w:t xml:space="preserve"> </w:t>
            </w:r>
            <w:r w:rsidRPr="009B21FE">
              <w:rPr>
                <w:sz w:val="24"/>
                <w:szCs w:val="24"/>
              </w:rPr>
              <w:t>information, self-help and tailored support.</w:t>
            </w:r>
          </w:p>
          <w:p w14:paraId="19F03C93" w14:textId="77777777" w:rsidR="0030501F" w:rsidRPr="009B21FE" w:rsidRDefault="0030501F" w:rsidP="003B1D75">
            <w:pPr>
              <w:pStyle w:val="TableParagraph"/>
              <w:tabs>
                <w:tab w:val="left" w:pos="440"/>
              </w:tabs>
              <w:rPr>
                <w:sz w:val="24"/>
                <w:szCs w:val="24"/>
                <w:u w:val="single"/>
              </w:rPr>
            </w:pPr>
          </w:p>
          <w:p w14:paraId="30509EEE" w14:textId="5D3845EF" w:rsidR="0030501F" w:rsidRPr="009B21FE" w:rsidRDefault="0030501F" w:rsidP="003B1D75">
            <w:pPr>
              <w:rPr>
                <w:rFonts w:cs="Arial"/>
                <w:b/>
                <w:bCs/>
                <w:szCs w:val="24"/>
              </w:rPr>
            </w:pPr>
            <w:r w:rsidRPr="009B21FE">
              <w:rPr>
                <w:rFonts w:cs="Arial"/>
                <w:szCs w:val="24"/>
              </w:rPr>
              <w:t>In west Essex, continue to develop digital support offer for CYP Mental Health (MH</w:t>
            </w:r>
            <w:r w:rsidR="00D95C5C" w:rsidRPr="009B21FE">
              <w:rPr>
                <w:rFonts w:cs="Arial"/>
                <w:szCs w:val="24"/>
              </w:rPr>
              <w:t>),</w:t>
            </w:r>
            <w:r w:rsidRPr="009B21FE">
              <w:rPr>
                <w:rFonts w:cs="Arial"/>
                <w:szCs w:val="24"/>
              </w:rPr>
              <w:t xml:space="preserve"> balancing</w:t>
            </w:r>
            <w:r w:rsidRPr="009B21FE">
              <w:rPr>
                <w:rFonts w:cs="Arial"/>
                <w:szCs w:val="24"/>
                <w:lang w:val="en-US"/>
              </w:rPr>
              <w:t xml:space="preserve"> digital offer with face-to-face provision, responding to feedback from CYP. Ensure there are digital leads across all North East London Foundation Trust (NELFT) Southend Essex Thurrock (SET) Child and Adolescent Mental Health Services (CAMHS). Development of comprehensive offer (web, social media, treatment options).</w:t>
            </w:r>
          </w:p>
        </w:tc>
        <w:tc>
          <w:tcPr>
            <w:tcW w:w="4665" w:type="dxa"/>
          </w:tcPr>
          <w:p w14:paraId="1FEDEDE6" w14:textId="77777777" w:rsidR="0030501F" w:rsidRPr="009B21FE" w:rsidRDefault="0030501F" w:rsidP="003B1D75">
            <w:pPr>
              <w:pStyle w:val="ListParagraph"/>
              <w:ind w:left="0" w:firstLine="0"/>
              <w:rPr>
                <w:sz w:val="24"/>
                <w:szCs w:val="24"/>
              </w:rPr>
            </w:pPr>
          </w:p>
        </w:tc>
        <w:tc>
          <w:tcPr>
            <w:tcW w:w="4111" w:type="dxa"/>
          </w:tcPr>
          <w:p w14:paraId="2CA500D7" w14:textId="77777777" w:rsidR="0030501F" w:rsidRPr="009B21FE" w:rsidRDefault="0030501F" w:rsidP="003B1D75">
            <w:pPr>
              <w:rPr>
                <w:rFonts w:cs="Arial"/>
                <w:szCs w:val="24"/>
              </w:rPr>
            </w:pPr>
            <w:r w:rsidRPr="009B21FE">
              <w:rPr>
                <w:rFonts w:cs="Arial"/>
                <w:bCs/>
                <w:szCs w:val="24"/>
              </w:rPr>
              <w:t>Improve service user experience of CYP mental health services digital support.</w:t>
            </w:r>
          </w:p>
          <w:p w14:paraId="511DF446" w14:textId="77777777" w:rsidR="0030501F" w:rsidRPr="009B21FE" w:rsidRDefault="0030501F" w:rsidP="003B1D75">
            <w:pPr>
              <w:ind w:left="71"/>
              <w:rPr>
                <w:rFonts w:cs="Arial"/>
                <w:szCs w:val="24"/>
              </w:rPr>
            </w:pPr>
          </w:p>
        </w:tc>
      </w:tr>
      <w:bookmarkEnd w:id="15"/>
      <w:tr w:rsidR="0030501F" w:rsidRPr="009B21FE" w14:paraId="4BB493C1" w14:textId="77777777" w:rsidTr="0128D87F">
        <w:trPr>
          <w:trHeight w:val="2690"/>
        </w:trPr>
        <w:tc>
          <w:tcPr>
            <w:tcW w:w="6108" w:type="dxa"/>
            <w:tcBorders>
              <w:top w:val="single" w:sz="4" w:space="0" w:color="auto"/>
              <w:bottom w:val="single" w:sz="4" w:space="0" w:color="auto"/>
            </w:tcBorders>
          </w:tcPr>
          <w:p w14:paraId="4252812E" w14:textId="77777777" w:rsidR="0030501F" w:rsidRPr="009B21FE" w:rsidRDefault="0030501F" w:rsidP="003B1D75">
            <w:pPr>
              <w:rPr>
                <w:rFonts w:cs="Arial"/>
                <w:szCs w:val="24"/>
              </w:rPr>
            </w:pPr>
            <w:r w:rsidRPr="009B21FE">
              <w:rPr>
                <w:rFonts w:cs="Arial"/>
                <w:b/>
                <w:bCs/>
                <w:szCs w:val="24"/>
              </w:rPr>
              <w:t xml:space="preserve">Digital: </w:t>
            </w:r>
            <w:r w:rsidRPr="009B21FE">
              <w:rPr>
                <w:rFonts w:cs="Arial"/>
                <w:szCs w:val="24"/>
              </w:rPr>
              <w:t xml:space="preserve">Continue to review and monitor the ‘all age digital intervention offers’ including impact, outcomes data and experience feedback. To support those who are digitally engaged and motivated to use online mental health self-help tools and ‘AI’ based therapeutic interventions to gain quicker access to support. </w:t>
            </w:r>
          </w:p>
          <w:p w14:paraId="72329507" w14:textId="77777777" w:rsidR="0030501F" w:rsidRPr="009B21FE" w:rsidRDefault="0030501F" w:rsidP="003B1D75">
            <w:pPr>
              <w:rPr>
                <w:rFonts w:cs="Arial"/>
                <w:szCs w:val="24"/>
              </w:rPr>
            </w:pPr>
          </w:p>
          <w:p w14:paraId="198C2D26" w14:textId="77777777" w:rsidR="0030501F" w:rsidRPr="009B21FE" w:rsidRDefault="0030501F" w:rsidP="003B1D75">
            <w:pPr>
              <w:rPr>
                <w:rFonts w:cs="Arial"/>
                <w:szCs w:val="24"/>
              </w:rPr>
            </w:pPr>
            <w:r w:rsidRPr="009B21FE">
              <w:rPr>
                <w:rFonts w:cs="Arial"/>
                <w:szCs w:val="24"/>
              </w:rPr>
              <w:t xml:space="preserve">Develop and embed the CYP mental health ‘front door’ triage team and the digital gateway portal and support improved navigation, increasing access, automated referrals, brief and single session interventions, advice, guidance to improve both the experience and journey of CYP. </w:t>
            </w:r>
          </w:p>
          <w:p w14:paraId="31ACCB2B" w14:textId="77777777" w:rsidR="0030501F" w:rsidRPr="009B21FE" w:rsidRDefault="0030501F" w:rsidP="003B1D75">
            <w:pPr>
              <w:rPr>
                <w:rFonts w:cs="Arial"/>
                <w:szCs w:val="24"/>
              </w:rPr>
            </w:pPr>
          </w:p>
          <w:p w14:paraId="4CFB0B95" w14:textId="2898E89D" w:rsidR="0030501F" w:rsidRPr="009B21FE" w:rsidRDefault="0030501F" w:rsidP="003B1D75">
            <w:pPr>
              <w:pStyle w:val="ListParagraph"/>
              <w:ind w:left="0" w:firstLine="0"/>
              <w:rPr>
                <w:b/>
                <w:sz w:val="24"/>
                <w:szCs w:val="24"/>
              </w:rPr>
            </w:pPr>
            <w:r w:rsidRPr="009B21FE">
              <w:rPr>
                <w:sz w:val="24"/>
                <w:szCs w:val="24"/>
              </w:rPr>
              <w:t xml:space="preserve">Enhance mental health data available on the </w:t>
            </w:r>
            <w:hyperlink r:id="rId22" w:history="1">
              <w:r w:rsidRPr="00E91226">
                <w:rPr>
                  <w:rStyle w:val="Hyperlink"/>
                  <w:sz w:val="24"/>
                  <w:szCs w:val="24"/>
                </w:rPr>
                <w:t xml:space="preserve">Shared </w:t>
              </w:r>
              <w:r w:rsidRPr="00E91226">
                <w:rPr>
                  <w:rStyle w:val="Hyperlink"/>
                  <w:sz w:val="24"/>
                  <w:szCs w:val="24"/>
                </w:rPr>
                <w:lastRenderedPageBreak/>
                <w:t>Care Record</w:t>
              </w:r>
            </w:hyperlink>
            <w:r w:rsidRPr="009B21FE">
              <w:rPr>
                <w:sz w:val="24"/>
                <w:szCs w:val="24"/>
              </w:rPr>
              <w:t xml:space="preserve"> to provide greater information sharing across the system to enable greater visibility of patient needs at other care settings i.e. Emergency Department/Primary care.</w:t>
            </w:r>
          </w:p>
        </w:tc>
        <w:tc>
          <w:tcPr>
            <w:tcW w:w="4665" w:type="dxa"/>
          </w:tcPr>
          <w:p w14:paraId="55F84099" w14:textId="77777777" w:rsidR="0030501F" w:rsidRPr="009B21FE" w:rsidRDefault="0030501F" w:rsidP="003B1D75">
            <w:pPr>
              <w:rPr>
                <w:rFonts w:cs="Arial"/>
                <w:szCs w:val="24"/>
              </w:rPr>
            </w:pPr>
            <w:r w:rsidRPr="009B21FE">
              <w:rPr>
                <w:rFonts w:cs="Arial"/>
                <w:szCs w:val="24"/>
              </w:rPr>
              <w:lastRenderedPageBreak/>
              <w:t xml:space="preserve">Increase deployment of the online library of self-care apps that can support community mental health models. Enable electronic access to appointments, letter, care plans to help primary care networks and community working. Use automation for common tasks to increase capacity and provide more time to care. Implement systems to make it easier to book, track and manage rooms, equipment and resources to support new models of care in community and primary care networks. Herts CYP mental health services ‘front door’ triage team functioning; with </w:t>
            </w:r>
            <w:r w:rsidRPr="009B21FE">
              <w:rPr>
                <w:rFonts w:cs="Arial"/>
                <w:szCs w:val="24"/>
              </w:rPr>
              <w:lastRenderedPageBreak/>
              <w:t xml:space="preserve">outcomes and benefits realisation expected in the summer of 2025. </w:t>
            </w:r>
          </w:p>
          <w:p w14:paraId="2FD315E2" w14:textId="77777777" w:rsidR="0030501F" w:rsidRPr="009B21FE" w:rsidRDefault="0030501F" w:rsidP="003B1D75">
            <w:pPr>
              <w:rPr>
                <w:rFonts w:cs="Arial"/>
                <w:szCs w:val="24"/>
              </w:rPr>
            </w:pPr>
          </w:p>
          <w:p w14:paraId="4FFB52F2" w14:textId="77777777" w:rsidR="0030501F" w:rsidRPr="000C264C" w:rsidRDefault="0030501F" w:rsidP="003B1D75">
            <w:pPr>
              <w:rPr>
                <w:rFonts w:cs="Arial"/>
                <w:szCs w:val="24"/>
              </w:rPr>
            </w:pPr>
            <w:r w:rsidRPr="009B21FE">
              <w:rPr>
                <w:rFonts w:cs="Arial"/>
                <w:szCs w:val="24"/>
              </w:rPr>
              <w:t>Undertake a review of the Herts CYP mental health triage team to understand the impact and consider growth.</w:t>
            </w:r>
          </w:p>
        </w:tc>
        <w:tc>
          <w:tcPr>
            <w:tcW w:w="4111" w:type="dxa"/>
          </w:tcPr>
          <w:p w14:paraId="77A9F191" w14:textId="77777777" w:rsidR="0030501F" w:rsidRPr="009B21FE" w:rsidRDefault="0030501F" w:rsidP="003B1D75">
            <w:pPr>
              <w:rPr>
                <w:rFonts w:cs="Arial"/>
                <w:szCs w:val="24"/>
              </w:rPr>
            </w:pPr>
            <w:r w:rsidRPr="009B21FE">
              <w:rPr>
                <w:rFonts w:cs="Arial"/>
                <w:szCs w:val="24"/>
              </w:rPr>
              <w:lastRenderedPageBreak/>
              <w:t>Increased Mental Health data on Shared Cared record use.</w:t>
            </w:r>
          </w:p>
          <w:p w14:paraId="4DA537D8" w14:textId="77777777" w:rsidR="0030501F" w:rsidRPr="009B21FE" w:rsidRDefault="0030501F" w:rsidP="003B1D75">
            <w:pPr>
              <w:rPr>
                <w:rFonts w:cs="Arial"/>
                <w:szCs w:val="24"/>
              </w:rPr>
            </w:pPr>
          </w:p>
          <w:p w14:paraId="565C3029" w14:textId="77777777" w:rsidR="0030501F" w:rsidRPr="009B21FE" w:rsidRDefault="0030501F" w:rsidP="003B1D75">
            <w:pPr>
              <w:rPr>
                <w:rFonts w:cs="Arial"/>
                <w:szCs w:val="24"/>
              </w:rPr>
            </w:pPr>
            <w:r w:rsidRPr="009B21FE">
              <w:rPr>
                <w:rFonts w:cs="Arial"/>
                <w:szCs w:val="24"/>
              </w:rPr>
              <w:t xml:space="preserve">Reduce missed appointments. </w:t>
            </w:r>
          </w:p>
          <w:p w14:paraId="29B074CE" w14:textId="77777777" w:rsidR="0030501F" w:rsidRPr="009B21FE" w:rsidRDefault="0030501F" w:rsidP="003B1D75">
            <w:pPr>
              <w:rPr>
                <w:rFonts w:cs="Arial"/>
                <w:szCs w:val="24"/>
              </w:rPr>
            </w:pPr>
          </w:p>
          <w:p w14:paraId="717DC97E" w14:textId="77777777" w:rsidR="0030501F" w:rsidRPr="009B21FE" w:rsidRDefault="0030501F" w:rsidP="003B1D75">
            <w:pPr>
              <w:rPr>
                <w:rFonts w:cs="Arial"/>
                <w:szCs w:val="24"/>
              </w:rPr>
            </w:pPr>
            <w:r w:rsidRPr="009B21FE">
              <w:rPr>
                <w:rFonts w:cs="Arial"/>
                <w:szCs w:val="24"/>
              </w:rPr>
              <w:t>Increase access to electronic services i.e. appointments, letters.</w:t>
            </w:r>
          </w:p>
          <w:p w14:paraId="01A7CBA2" w14:textId="77777777" w:rsidR="0030501F" w:rsidRPr="009B21FE" w:rsidRDefault="0030501F" w:rsidP="003B1D75">
            <w:pPr>
              <w:rPr>
                <w:rFonts w:cs="Arial"/>
                <w:szCs w:val="24"/>
              </w:rPr>
            </w:pPr>
          </w:p>
          <w:p w14:paraId="1D3BA5D9" w14:textId="7F292499" w:rsidR="0030501F" w:rsidRPr="009B21FE" w:rsidRDefault="6CE61707" w:rsidP="0128D87F">
            <w:pPr>
              <w:rPr>
                <w:rFonts w:cs="Arial"/>
              </w:rPr>
            </w:pPr>
            <w:r w:rsidRPr="0128D87F">
              <w:rPr>
                <w:rFonts w:cs="Arial"/>
              </w:rPr>
              <w:t xml:space="preserve">Improve </w:t>
            </w:r>
            <w:r w:rsidR="2E5E57E8" w:rsidRPr="0128D87F">
              <w:rPr>
                <w:rFonts w:cs="Arial"/>
              </w:rPr>
              <w:t>p</w:t>
            </w:r>
            <w:r w:rsidRPr="0128D87F">
              <w:rPr>
                <w:rFonts w:cs="Arial"/>
              </w:rPr>
              <w:t>atient satisfaction.</w:t>
            </w:r>
          </w:p>
          <w:p w14:paraId="1C4619F7" w14:textId="654270B5" w:rsidR="0128D87F" w:rsidRDefault="0128D87F" w:rsidP="0128D87F">
            <w:pPr>
              <w:rPr>
                <w:rFonts w:cs="Arial"/>
              </w:rPr>
            </w:pPr>
          </w:p>
          <w:p w14:paraId="14563ED1" w14:textId="77777777" w:rsidR="0030501F" w:rsidRPr="009B21FE" w:rsidRDefault="0030501F" w:rsidP="00092D23">
            <w:pPr>
              <w:rPr>
                <w:rFonts w:cs="Arial"/>
                <w:bCs/>
                <w:szCs w:val="24"/>
              </w:rPr>
            </w:pPr>
          </w:p>
        </w:tc>
      </w:tr>
      <w:tr w:rsidR="0030501F" w:rsidRPr="009B21FE" w14:paraId="303B9096" w14:textId="77777777" w:rsidTr="0128D87F">
        <w:trPr>
          <w:trHeight w:val="2690"/>
        </w:trPr>
        <w:tc>
          <w:tcPr>
            <w:tcW w:w="6108" w:type="dxa"/>
            <w:tcBorders>
              <w:top w:val="single" w:sz="4" w:space="0" w:color="auto"/>
              <w:bottom w:val="single" w:sz="4" w:space="0" w:color="auto"/>
            </w:tcBorders>
          </w:tcPr>
          <w:p w14:paraId="699541AB" w14:textId="77777777" w:rsidR="0030501F" w:rsidRPr="009B21FE" w:rsidRDefault="0030501F" w:rsidP="003B1D75">
            <w:pPr>
              <w:pStyle w:val="ListParagraph"/>
              <w:ind w:left="0" w:firstLine="0"/>
              <w:rPr>
                <w:b/>
                <w:sz w:val="24"/>
                <w:szCs w:val="24"/>
              </w:rPr>
            </w:pPr>
            <w:r w:rsidRPr="009B21FE">
              <w:rPr>
                <w:b/>
                <w:sz w:val="24"/>
                <w:szCs w:val="24"/>
              </w:rPr>
              <w:t xml:space="preserve">Essex Child and Adolescent Mental Health Services (CAMHS): </w:t>
            </w:r>
            <w:r w:rsidRPr="009B21FE">
              <w:rPr>
                <w:sz w:val="24"/>
                <w:szCs w:val="24"/>
              </w:rPr>
              <w:t>In west Essex the focus will be on prevention and early intervention, acute and crisis, supporting recovery. Key priorities will include the expansion of the CYP mental health primary care roles to increase access. Expand Mental Health Support Teams in educational settings; expand access to First Episode Rapid Early Intervention for Eating Disorders (FREED) and Avoidant/ Restrictive Food Intake Disorder (ARFID), CYP Eating Disorder (CYPEDs) Pathways. Maintenance of CYPEDs community intensive support services; improving access to infant mental health service and increasing access to health and justice mental health provision.</w:t>
            </w:r>
          </w:p>
          <w:p w14:paraId="1E052A85" w14:textId="77777777" w:rsidR="0030501F" w:rsidRPr="009B21FE" w:rsidRDefault="0030501F" w:rsidP="003B1D75">
            <w:pPr>
              <w:pStyle w:val="TableParagraph"/>
              <w:tabs>
                <w:tab w:val="left" w:pos="440"/>
              </w:tabs>
              <w:rPr>
                <w:sz w:val="24"/>
                <w:szCs w:val="24"/>
              </w:rPr>
            </w:pPr>
          </w:p>
          <w:p w14:paraId="473CEB49" w14:textId="3804D030" w:rsidR="0030501F" w:rsidRPr="009B21FE" w:rsidRDefault="0030501F" w:rsidP="003B1D75">
            <w:pPr>
              <w:pStyle w:val="TableParagraph"/>
              <w:tabs>
                <w:tab w:val="left" w:pos="440"/>
              </w:tabs>
              <w:rPr>
                <w:sz w:val="24"/>
                <w:szCs w:val="24"/>
              </w:rPr>
            </w:pPr>
            <w:r w:rsidRPr="009B21FE">
              <w:rPr>
                <w:sz w:val="24"/>
                <w:szCs w:val="24"/>
              </w:rPr>
              <w:t>Ensure continuity of early intervention and prevention (non-clinical services) designed to complement the core CAMH service offer. Extend the Mental Health Liaison Nurse roles in acute setting</w:t>
            </w:r>
            <w:r w:rsidR="00D04F58">
              <w:rPr>
                <w:sz w:val="24"/>
                <w:szCs w:val="24"/>
              </w:rPr>
              <w:t>s</w:t>
            </w:r>
            <w:r w:rsidRPr="009B21FE">
              <w:rPr>
                <w:sz w:val="24"/>
                <w:szCs w:val="24"/>
              </w:rPr>
              <w:t xml:space="preserve"> to assist paediatric teams to respond to mental health needs of CYP. Roll out of self-harm management toolkit in education settings, expanding the community mental </w:t>
            </w:r>
            <w:r w:rsidRPr="009B21FE">
              <w:rPr>
                <w:sz w:val="24"/>
                <w:szCs w:val="24"/>
              </w:rPr>
              <w:lastRenderedPageBreak/>
              <w:t>health and children and young people learning disability neurodevelopment team. Mobilising at risk mental health (ARMS) teams; maintain pathways to support the Young Adults transition (18-25) and embed the principles of THRIVE to ensure services are needs led.</w:t>
            </w:r>
          </w:p>
          <w:p w14:paraId="071B277D" w14:textId="77777777" w:rsidR="0030501F" w:rsidRPr="009B21FE" w:rsidRDefault="0030501F" w:rsidP="003B1D75">
            <w:pPr>
              <w:pStyle w:val="ListParagraph"/>
              <w:ind w:left="0" w:firstLine="0"/>
              <w:rPr>
                <w:b/>
                <w:sz w:val="24"/>
                <w:szCs w:val="24"/>
              </w:rPr>
            </w:pPr>
          </w:p>
          <w:p w14:paraId="37C6A354" w14:textId="22CC1650" w:rsidR="0030501F" w:rsidRPr="009B21FE" w:rsidRDefault="0030501F" w:rsidP="003B1D75">
            <w:pPr>
              <w:rPr>
                <w:rFonts w:cs="Arial"/>
                <w:b/>
                <w:bCs/>
                <w:szCs w:val="24"/>
              </w:rPr>
            </w:pPr>
            <w:r w:rsidRPr="009B21FE">
              <w:rPr>
                <w:rFonts w:cs="Arial"/>
                <w:bCs/>
                <w:szCs w:val="24"/>
              </w:rPr>
              <w:t xml:space="preserve">In Hertfordshire </w:t>
            </w:r>
            <w:r w:rsidR="00D04F58">
              <w:rPr>
                <w:rFonts w:cs="Arial"/>
                <w:bCs/>
                <w:szCs w:val="24"/>
              </w:rPr>
              <w:t>e</w:t>
            </w:r>
            <w:r w:rsidRPr="009B21FE">
              <w:rPr>
                <w:rFonts w:cs="Arial"/>
                <w:szCs w:val="24"/>
              </w:rPr>
              <w:t>valuating the paediatric mental health liaison</w:t>
            </w:r>
            <w:r w:rsidRPr="009B21FE">
              <w:rPr>
                <w:rFonts w:cs="Arial"/>
                <w:spacing w:val="-2"/>
                <w:szCs w:val="24"/>
              </w:rPr>
              <w:t xml:space="preserve"> </w:t>
            </w:r>
            <w:r w:rsidRPr="009B21FE">
              <w:rPr>
                <w:rFonts w:cs="Arial"/>
                <w:szCs w:val="24"/>
              </w:rPr>
              <w:t>model for</w:t>
            </w:r>
            <w:r w:rsidRPr="009B21FE">
              <w:rPr>
                <w:rFonts w:cs="Arial"/>
                <w:spacing w:val="-4"/>
                <w:szCs w:val="24"/>
              </w:rPr>
              <w:t xml:space="preserve"> </w:t>
            </w:r>
            <w:r w:rsidRPr="009B21FE">
              <w:rPr>
                <w:rFonts w:cs="Arial"/>
                <w:szCs w:val="24"/>
              </w:rPr>
              <w:t>children</w:t>
            </w:r>
            <w:r w:rsidRPr="009B21FE">
              <w:rPr>
                <w:rFonts w:cs="Arial"/>
                <w:spacing w:val="-3"/>
                <w:szCs w:val="24"/>
              </w:rPr>
              <w:t xml:space="preserve"> </w:t>
            </w:r>
            <w:r w:rsidRPr="009B21FE">
              <w:rPr>
                <w:rFonts w:cs="Arial"/>
                <w:szCs w:val="24"/>
              </w:rPr>
              <w:t>and</w:t>
            </w:r>
            <w:r w:rsidRPr="009B21FE">
              <w:rPr>
                <w:rFonts w:cs="Arial"/>
                <w:spacing w:val="-3"/>
                <w:szCs w:val="24"/>
              </w:rPr>
              <w:t xml:space="preserve"> </w:t>
            </w:r>
            <w:r w:rsidRPr="009B21FE">
              <w:rPr>
                <w:rFonts w:cs="Arial"/>
                <w:szCs w:val="24"/>
              </w:rPr>
              <w:t>young</w:t>
            </w:r>
            <w:r w:rsidRPr="009B21FE">
              <w:rPr>
                <w:rFonts w:cs="Arial"/>
                <w:spacing w:val="-2"/>
                <w:szCs w:val="24"/>
              </w:rPr>
              <w:t xml:space="preserve"> </w:t>
            </w:r>
            <w:r w:rsidRPr="009B21FE">
              <w:rPr>
                <w:rFonts w:cs="Arial"/>
                <w:szCs w:val="24"/>
              </w:rPr>
              <w:t>people</w:t>
            </w:r>
            <w:r w:rsidRPr="009B21FE">
              <w:rPr>
                <w:rFonts w:cs="Arial"/>
                <w:spacing w:val="-3"/>
                <w:szCs w:val="24"/>
              </w:rPr>
              <w:t xml:space="preserve"> </w:t>
            </w:r>
            <w:r w:rsidRPr="009B21FE">
              <w:rPr>
                <w:rFonts w:cs="Arial"/>
                <w:szCs w:val="24"/>
              </w:rPr>
              <w:t>with</w:t>
            </w:r>
            <w:r w:rsidRPr="009B21FE">
              <w:rPr>
                <w:rFonts w:cs="Arial"/>
                <w:spacing w:val="-2"/>
                <w:szCs w:val="24"/>
              </w:rPr>
              <w:t xml:space="preserve"> </w:t>
            </w:r>
            <w:r w:rsidRPr="009B21FE">
              <w:rPr>
                <w:rFonts w:cs="Arial"/>
                <w:szCs w:val="24"/>
              </w:rPr>
              <w:t>mental</w:t>
            </w:r>
            <w:r w:rsidRPr="009B21FE">
              <w:rPr>
                <w:rFonts w:cs="Arial"/>
                <w:spacing w:val="-2"/>
                <w:szCs w:val="24"/>
              </w:rPr>
              <w:t xml:space="preserve"> </w:t>
            </w:r>
            <w:r w:rsidRPr="009B21FE">
              <w:rPr>
                <w:rFonts w:cs="Arial"/>
                <w:szCs w:val="24"/>
              </w:rPr>
              <w:t>health</w:t>
            </w:r>
            <w:r w:rsidRPr="009B21FE">
              <w:rPr>
                <w:rFonts w:cs="Arial"/>
                <w:spacing w:val="-2"/>
                <w:szCs w:val="24"/>
              </w:rPr>
              <w:t xml:space="preserve"> </w:t>
            </w:r>
            <w:r w:rsidRPr="009B21FE">
              <w:rPr>
                <w:rFonts w:cs="Arial"/>
                <w:szCs w:val="24"/>
              </w:rPr>
              <w:t>needs</w:t>
            </w:r>
            <w:r w:rsidRPr="009B21FE">
              <w:rPr>
                <w:rFonts w:cs="Arial"/>
                <w:spacing w:val="-2"/>
                <w:szCs w:val="24"/>
              </w:rPr>
              <w:t xml:space="preserve"> </w:t>
            </w:r>
            <w:r w:rsidRPr="009B21FE">
              <w:rPr>
                <w:rFonts w:cs="Arial"/>
                <w:szCs w:val="24"/>
              </w:rPr>
              <w:t>who</w:t>
            </w:r>
            <w:r w:rsidRPr="009B21FE">
              <w:rPr>
                <w:rFonts w:cs="Arial"/>
                <w:spacing w:val="-3"/>
                <w:szCs w:val="24"/>
              </w:rPr>
              <w:t xml:space="preserve"> </w:t>
            </w:r>
            <w:r w:rsidRPr="009B21FE">
              <w:rPr>
                <w:rFonts w:cs="Arial"/>
                <w:szCs w:val="24"/>
              </w:rPr>
              <w:t>present</w:t>
            </w:r>
            <w:r w:rsidRPr="009B21FE">
              <w:rPr>
                <w:rFonts w:cs="Arial"/>
                <w:spacing w:val="-4"/>
                <w:szCs w:val="24"/>
              </w:rPr>
              <w:t xml:space="preserve"> </w:t>
            </w:r>
            <w:r w:rsidRPr="009B21FE">
              <w:rPr>
                <w:rFonts w:cs="Arial"/>
                <w:szCs w:val="24"/>
              </w:rPr>
              <w:t>in</w:t>
            </w:r>
            <w:r w:rsidRPr="009B21FE">
              <w:rPr>
                <w:rFonts w:cs="Arial"/>
                <w:spacing w:val="-3"/>
                <w:szCs w:val="24"/>
              </w:rPr>
              <w:t xml:space="preserve"> </w:t>
            </w:r>
            <w:r w:rsidRPr="009B21FE">
              <w:rPr>
                <w:rFonts w:cs="Arial"/>
                <w:szCs w:val="24"/>
              </w:rPr>
              <w:t>acute</w:t>
            </w:r>
            <w:r w:rsidRPr="009B21FE">
              <w:rPr>
                <w:rFonts w:cs="Arial"/>
                <w:spacing w:val="-4"/>
                <w:szCs w:val="24"/>
              </w:rPr>
              <w:t xml:space="preserve"> </w:t>
            </w:r>
            <w:r w:rsidRPr="009B21FE">
              <w:rPr>
                <w:rFonts w:cs="Arial"/>
                <w:szCs w:val="24"/>
              </w:rPr>
              <w:t>paediatric settings as part of the wider crisis model. Design a new clinical model and pathways for ASD/ADHD</w:t>
            </w:r>
            <w:r w:rsidRPr="009B21FE">
              <w:rPr>
                <w:rFonts w:cs="Arial"/>
                <w:spacing w:val="-9"/>
                <w:szCs w:val="24"/>
              </w:rPr>
              <w:t xml:space="preserve"> </w:t>
            </w:r>
            <w:r w:rsidRPr="009B21FE">
              <w:rPr>
                <w:rFonts w:cs="Arial"/>
                <w:szCs w:val="24"/>
              </w:rPr>
              <w:t>services and explore potential</w:t>
            </w:r>
            <w:r w:rsidRPr="009B21FE">
              <w:rPr>
                <w:rFonts w:cs="Arial"/>
                <w:spacing w:val="-4"/>
                <w:szCs w:val="24"/>
              </w:rPr>
              <w:t xml:space="preserve"> </w:t>
            </w:r>
            <w:r w:rsidRPr="009B21FE">
              <w:rPr>
                <w:rFonts w:cs="Arial"/>
                <w:szCs w:val="24"/>
              </w:rPr>
              <w:t>shared</w:t>
            </w:r>
            <w:r w:rsidRPr="009B21FE">
              <w:rPr>
                <w:rFonts w:cs="Arial"/>
                <w:spacing w:val="-4"/>
                <w:szCs w:val="24"/>
              </w:rPr>
              <w:t xml:space="preserve"> </w:t>
            </w:r>
            <w:r w:rsidRPr="009B21FE">
              <w:rPr>
                <w:rFonts w:cs="Arial"/>
                <w:szCs w:val="24"/>
              </w:rPr>
              <w:t>learning</w:t>
            </w:r>
            <w:r w:rsidRPr="009B21FE">
              <w:rPr>
                <w:rFonts w:cs="Arial"/>
                <w:spacing w:val="-2"/>
                <w:szCs w:val="24"/>
              </w:rPr>
              <w:t xml:space="preserve"> from </w:t>
            </w:r>
            <w:r w:rsidRPr="009B21FE">
              <w:rPr>
                <w:rFonts w:cs="Arial"/>
                <w:szCs w:val="24"/>
              </w:rPr>
              <w:t xml:space="preserve">west Essex regarding </w:t>
            </w:r>
            <w:r w:rsidRPr="009B21FE">
              <w:rPr>
                <w:rFonts w:cs="Arial"/>
                <w:spacing w:val="-3"/>
                <w:szCs w:val="24"/>
              </w:rPr>
              <w:t xml:space="preserve">ASD </w:t>
            </w:r>
            <w:r w:rsidRPr="009B21FE">
              <w:rPr>
                <w:rFonts w:cs="Arial"/>
                <w:szCs w:val="24"/>
              </w:rPr>
              <w:t>support</w:t>
            </w:r>
            <w:r w:rsidRPr="009B21FE">
              <w:rPr>
                <w:rFonts w:cs="Arial"/>
                <w:spacing w:val="-4"/>
                <w:szCs w:val="24"/>
              </w:rPr>
              <w:t xml:space="preserve"> </w:t>
            </w:r>
            <w:r w:rsidRPr="009B21FE">
              <w:rPr>
                <w:rFonts w:cs="Arial"/>
                <w:szCs w:val="24"/>
              </w:rPr>
              <w:t>hub</w:t>
            </w:r>
            <w:r w:rsidRPr="009B21FE">
              <w:rPr>
                <w:rFonts w:cs="Arial"/>
                <w:spacing w:val="-2"/>
                <w:szCs w:val="24"/>
              </w:rPr>
              <w:t xml:space="preserve"> </w:t>
            </w:r>
            <w:r w:rsidRPr="009B21FE">
              <w:rPr>
                <w:rFonts w:cs="Arial"/>
                <w:szCs w:val="24"/>
              </w:rPr>
              <w:t>pilots. Continue to reduce Out of Area placements and explore alternative options to maximise our local bed base. Continue with the Quality Transformation Programme for Mental Health, Learning Disability and Autism Inpatient Services under the Commissioning Framework for Mental Health Inpatient Services.</w:t>
            </w:r>
            <w:r w:rsidR="00101FB4">
              <w:rPr>
                <w:rFonts w:cs="Arial"/>
                <w:szCs w:val="24"/>
              </w:rPr>
              <w:t xml:space="preserve"> </w:t>
            </w:r>
          </w:p>
        </w:tc>
        <w:tc>
          <w:tcPr>
            <w:tcW w:w="4665" w:type="dxa"/>
          </w:tcPr>
          <w:p w14:paraId="5A749AD7" w14:textId="77777777" w:rsidR="0030501F" w:rsidRPr="009B21FE" w:rsidRDefault="0030501F" w:rsidP="003B1D75">
            <w:pPr>
              <w:pStyle w:val="ListParagraph"/>
              <w:ind w:left="0" w:firstLine="0"/>
              <w:rPr>
                <w:sz w:val="24"/>
                <w:szCs w:val="24"/>
              </w:rPr>
            </w:pPr>
            <w:r w:rsidRPr="009B21FE">
              <w:rPr>
                <w:sz w:val="24"/>
                <w:szCs w:val="24"/>
              </w:rPr>
              <w:lastRenderedPageBreak/>
              <w:t>Consider the implementation of new combined clinical model for ASD/ADHD across NHS providers in Hertfordshire.</w:t>
            </w:r>
          </w:p>
          <w:p w14:paraId="46651554" w14:textId="77777777" w:rsidR="0030501F" w:rsidRPr="009B21FE" w:rsidRDefault="0030501F" w:rsidP="003B1D75">
            <w:pPr>
              <w:rPr>
                <w:rFonts w:cs="Arial"/>
                <w:szCs w:val="24"/>
              </w:rPr>
            </w:pPr>
          </w:p>
        </w:tc>
        <w:tc>
          <w:tcPr>
            <w:tcW w:w="4111" w:type="dxa"/>
          </w:tcPr>
          <w:p w14:paraId="2EF00E95" w14:textId="77777777" w:rsidR="0030501F" w:rsidRPr="009B21FE" w:rsidRDefault="0030501F" w:rsidP="003B1D75">
            <w:pPr>
              <w:pStyle w:val="TableParagraph"/>
              <w:ind w:left="-19"/>
              <w:rPr>
                <w:sz w:val="24"/>
                <w:szCs w:val="24"/>
              </w:rPr>
            </w:pPr>
            <w:r w:rsidRPr="009B21FE">
              <w:rPr>
                <w:sz w:val="24"/>
                <w:szCs w:val="24"/>
              </w:rPr>
              <w:t xml:space="preserve">70% Service users reporting satisfaction with services received. </w:t>
            </w:r>
          </w:p>
          <w:p w14:paraId="4A6C4684" w14:textId="77777777" w:rsidR="0030501F" w:rsidRPr="009B21FE" w:rsidRDefault="0030501F" w:rsidP="003B1D75">
            <w:pPr>
              <w:pStyle w:val="TableParagraph"/>
              <w:ind w:left="-19"/>
              <w:rPr>
                <w:sz w:val="24"/>
                <w:szCs w:val="24"/>
              </w:rPr>
            </w:pPr>
          </w:p>
          <w:p w14:paraId="36DA0E5F" w14:textId="758277DF" w:rsidR="0030501F" w:rsidRPr="009B21FE" w:rsidRDefault="0030501F" w:rsidP="003B1D75">
            <w:pPr>
              <w:pStyle w:val="TableParagraph"/>
              <w:ind w:left="-19"/>
              <w:rPr>
                <w:sz w:val="24"/>
                <w:szCs w:val="24"/>
              </w:rPr>
            </w:pPr>
            <w:r w:rsidRPr="009B21FE">
              <w:rPr>
                <w:sz w:val="24"/>
                <w:szCs w:val="24"/>
              </w:rPr>
              <w:t>92% R</w:t>
            </w:r>
            <w:r w:rsidR="00E91226">
              <w:rPr>
                <w:sz w:val="24"/>
                <w:szCs w:val="24"/>
              </w:rPr>
              <w:t>eferral to Treatment (R</w:t>
            </w:r>
            <w:r w:rsidRPr="009B21FE">
              <w:rPr>
                <w:sz w:val="24"/>
                <w:szCs w:val="24"/>
              </w:rPr>
              <w:t>TT</w:t>
            </w:r>
            <w:r w:rsidR="00E91226">
              <w:rPr>
                <w:sz w:val="24"/>
                <w:szCs w:val="24"/>
              </w:rPr>
              <w:t>)</w:t>
            </w:r>
            <w:r w:rsidR="008472E0">
              <w:rPr>
                <w:sz w:val="24"/>
                <w:szCs w:val="24"/>
              </w:rPr>
              <w:t xml:space="preserve">, </w:t>
            </w:r>
            <w:r w:rsidRPr="009B21FE">
              <w:rPr>
                <w:sz w:val="24"/>
                <w:szCs w:val="24"/>
              </w:rPr>
              <w:t>incomplete pathways</w:t>
            </w:r>
            <w:r w:rsidR="008472E0">
              <w:rPr>
                <w:sz w:val="24"/>
                <w:szCs w:val="24"/>
              </w:rPr>
              <w:t xml:space="preserve">, </w:t>
            </w:r>
            <w:r w:rsidR="008472E0" w:rsidRPr="009B21FE">
              <w:rPr>
                <w:sz w:val="24"/>
                <w:szCs w:val="24"/>
              </w:rPr>
              <w:t xml:space="preserve">CYP </w:t>
            </w:r>
            <w:r w:rsidR="008472E0">
              <w:rPr>
                <w:sz w:val="24"/>
                <w:szCs w:val="24"/>
              </w:rPr>
              <w:t xml:space="preserve">waiting to start treatment </w:t>
            </w:r>
            <w:r w:rsidRPr="009B21FE">
              <w:rPr>
                <w:sz w:val="24"/>
                <w:szCs w:val="24"/>
              </w:rPr>
              <w:t>&lt;18 weeks.</w:t>
            </w:r>
          </w:p>
          <w:p w14:paraId="666612E0" w14:textId="77777777" w:rsidR="0030501F" w:rsidRPr="009B21FE" w:rsidRDefault="0030501F" w:rsidP="003B1D75">
            <w:pPr>
              <w:pStyle w:val="TableParagraph"/>
              <w:ind w:left="-19"/>
              <w:rPr>
                <w:sz w:val="24"/>
                <w:szCs w:val="24"/>
              </w:rPr>
            </w:pPr>
          </w:p>
          <w:p w14:paraId="74EEF656" w14:textId="7ED34F66" w:rsidR="0030501F" w:rsidRDefault="0030501F" w:rsidP="003B1D75">
            <w:pPr>
              <w:pStyle w:val="TableParagraph"/>
              <w:ind w:left="-19"/>
              <w:rPr>
                <w:sz w:val="24"/>
                <w:szCs w:val="24"/>
              </w:rPr>
            </w:pPr>
            <w:r w:rsidRPr="009B21FE">
              <w:rPr>
                <w:sz w:val="24"/>
                <w:szCs w:val="24"/>
              </w:rPr>
              <w:t>95% RTT (completed pathways) – CYP seen &lt;18 weeks</w:t>
            </w:r>
            <w:r w:rsidR="00D04F58">
              <w:rPr>
                <w:sz w:val="24"/>
                <w:szCs w:val="24"/>
              </w:rPr>
              <w:t>.</w:t>
            </w:r>
            <w:r w:rsidRPr="009B21FE">
              <w:rPr>
                <w:sz w:val="24"/>
                <w:szCs w:val="24"/>
              </w:rPr>
              <w:t xml:space="preserve"> </w:t>
            </w:r>
          </w:p>
          <w:p w14:paraId="2C724D1B" w14:textId="77777777" w:rsidR="00D04F58" w:rsidRPr="009B21FE" w:rsidRDefault="00D04F58" w:rsidP="003B1D75">
            <w:pPr>
              <w:pStyle w:val="TableParagraph"/>
              <w:ind w:left="-19"/>
              <w:rPr>
                <w:sz w:val="24"/>
                <w:szCs w:val="24"/>
              </w:rPr>
            </w:pPr>
          </w:p>
          <w:p w14:paraId="0DA5E47F" w14:textId="7843E5E0" w:rsidR="0030501F" w:rsidRPr="00D04F58" w:rsidRDefault="00D04F58" w:rsidP="003B1D75">
            <w:pPr>
              <w:rPr>
                <w:rFonts w:cs="Arial"/>
                <w:szCs w:val="24"/>
              </w:rPr>
            </w:pPr>
            <w:r w:rsidRPr="00D04F58">
              <w:rPr>
                <w:rStyle w:val="normaltextrun"/>
                <w:color w:val="auto"/>
                <w:shd w:val="clear" w:color="auto" w:fill="FFFFFF"/>
              </w:rPr>
              <w:t>Reduce the number of missed appointments to the target rate</w:t>
            </w:r>
            <w:r w:rsidR="000428F8">
              <w:rPr>
                <w:rStyle w:val="normaltextrun"/>
                <w:color w:val="auto"/>
                <w:shd w:val="clear" w:color="auto" w:fill="FFFFFF"/>
              </w:rPr>
              <w:t xml:space="preserve"> </w:t>
            </w:r>
            <w:r w:rsidR="000428F8">
              <w:rPr>
                <w:rStyle w:val="normaltextrun"/>
                <w:shd w:val="clear" w:color="auto" w:fill="FFFFFF"/>
              </w:rPr>
              <w:t xml:space="preserve">of </w:t>
            </w:r>
            <w:r w:rsidRPr="00D04F58">
              <w:rPr>
                <w:rStyle w:val="normaltextrun"/>
                <w:color w:val="auto"/>
                <w:shd w:val="clear" w:color="auto" w:fill="FFFFFF"/>
              </w:rPr>
              <w:t xml:space="preserve">10%. </w:t>
            </w:r>
          </w:p>
        </w:tc>
      </w:tr>
    </w:tbl>
    <w:p w14:paraId="7826AA06" w14:textId="77777777" w:rsidR="0030501F" w:rsidRDefault="0030501F" w:rsidP="0030501F"/>
    <w:p w14:paraId="7E5598B8" w14:textId="77777777" w:rsidR="0030501F" w:rsidRPr="00F4488A" w:rsidRDefault="0030501F" w:rsidP="0030501F">
      <w:pPr>
        <w:spacing w:line="276" w:lineRule="auto"/>
        <w:rPr>
          <w:b/>
          <w:bCs/>
          <w:szCs w:val="24"/>
        </w:rPr>
      </w:pPr>
      <w:r w:rsidRPr="00F4488A">
        <w:rPr>
          <w:b/>
          <w:bCs/>
          <w:szCs w:val="24"/>
        </w:rPr>
        <w:t>How will we know that we made a difference:</w:t>
      </w:r>
    </w:p>
    <w:p w14:paraId="34D0C474" w14:textId="77777777" w:rsidR="0030501F" w:rsidRDefault="0030501F" w:rsidP="0030501F">
      <w:pPr>
        <w:contextualSpacing/>
        <w:textAlignment w:val="bottom"/>
        <w:rPr>
          <w:kern w:val="24"/>
          <w:szCs w:val="24"/>
        </w:rPr>
      </w:pPr>
      <w:r w:rsidRPr="00F4488A">
        <w:rPr>
          <w:kern w:val="24"/>
          <w:szCs w:val="24"/>
        </w:rPr>
        <w:t>We will have:</w:t>
      </w:r>
    </w:p>
    <w:p w14:paraId="64AA1CFD" w14:textId="5921C171" w:rsidR="00B537F3" w:rsidRPr="00B537F3" w:rsidRDefault="00B537F3" w:rsidP="00B537F3">
      <w:pPr>
        <w:numPr>
          <w:ilvl w:val="0"/>
          <w:numId w:val="63"/>
        </w:numPr>
        <w:spacing w:after="0" w:line="240" w:lineRule="auto"/>
        <w:ind w:left="357" w:hanging="357"/>
        <w:rPr>
          <w:rFonts w:eastAsia="Times New Roman" w:cs="Arial"/>
          <w:color w:val="auto"/>
          <w:kern w:val="24"/>
          <w:szCs w:val="24"/>
          <w:lang w:eastAsia="en-GB"/>
          <w14:ligatures w14:val="none"/>
        </w:rPr>
      </w:pPr>
      <w:r w:rsidRPr="00B537F3">
        <w:rPr>
          <w:rFonts w:eastAsia="Times New Roman" w:cs="Arial"/>
          <w:color w:val="auto"/>
          <w:kern w:val="24"/>
          <w:szCs w:val="24"/>
          <w:lang w:eastAsia="en-GB"/>
          <w14:ligatures w14:val="none"/>
        </w:rPr>
        <w:t>Increased our (24 hour) response to Urgent Referrals to Community Crisis Services (CCS) in 2025</w:t>
      </w:r>
      <w:r w:rsidR="000428F8">
        <w:rPr>
          <w:rFonts w:eastAsia="Times New Roman" w:cs="Arial"/>
          <w:color w:val="auto"/>
          <w:kern w:val="24"/>
          <w:szCs w:val="24"/>
          <w:lang w:eastAsia="en-GB"/>
          <w14:ligatures w14:val="none"/>
        </w:rPr>
        <w:t>-</w:t>
      </w:r>
      <w:r w:rsidRPr="00B537F3">
        <w:rPr>
          <w:rFonts w:eastAsia="Times New Roman" w:cs="Arial"/>
          <w:color w:val="auto"/>
          <w:kern w:val="24"/>
          <w:szCs w:val="24"/>
          <w:lang w:eastAsia="en-GB"/>
          <w14:ligatures w14:val="none"/>
        </w:rPr>
        <w:t>26 from 60% to 67%.</w:t>
      </w:r>
    </w:p>
    <w:p w14:paraId="6D26F2D2" w14:textId="77777777" w:rsidR="00B537F3" w:rsidRPr="00B537F3" w:rsidRDefault="00B537F3" w:rsidP="00B537F3">
      <w:pPr>
        <w:numPr>
          <w:ilvl w:val="0"/>
          <w:numId w:val="63"/>
        </w:numPr>
        <w:spacing w:after="0" w:line="240" w:lineRule="auto"/>
        <w:ind w:left="357" w:hanging="357"/>
        <w:rPr>
          <w:rFonts w:eastAsia="Times New Roman" w:cs="Arial"/>
          <w:color w:val="auto"/>
          <w:kern w:val="24"/>
          <w:szCs w:val="24"/>
          <w:lang w:eastAsia="en-GB"/>
          <w14:ligatures w14:val="none"/>
        </w:rPr>
      </w:pPr>
      <w:r w:rsidRPr="00B537F3">
        <w:rPr>
          <w:rFonts w:eastAsia="Times New Roman" w:cs="Arial"/>
          <w:color w:val="auto"/>
          <w:kern w:val="24"/>
          <w:szCs w:val="24"/>
          <w:lang w:eastAsia="en-GB"/>
          <w14:ligatures w14:val="none"/>
        </w:rPr>
        <w:t xml:space="preserve">Reduced the number of active inappropriate adult acute mental health out of area placements across the ICS to zero (0) by March 2027   </w:t>
      </w:r>
    </w:p>
    <w:p w14:paraId="0A3E4520" w14:textId="77777777" w:rsidR="00B537F3" w:rsidRPr="00B537F3" w:rsidRDefault="00B537F3" w:rsidP="00B537F3">
      <w:pPr>
        <w:numPr>
          <w:ilvl w:val="0"/>
          <w:numId w:val="63"/>
        </w:numPr>
        <w:spacing w:after="0" w:line="240" w:lineRule="auto"/>
        <w:ind w:left="357" w:hanging="357"/>
        <w:rPr>
          <w:rFonts w:eastAsia="Times New Roman" w:cs="Arial"/>
          <w:color w:val="auto"/>
          <w:kern w:val="24"/>
          <w:szCs w:val="24"/>
          <w:lang w:eastAsia="en-GB"/>
          <w14:ligatures w14:val="none"/>
        </w:rPr>
      </w:pPr>
      <w:r w:rsidRPr="00B537F3">
        <w:rPr>
          <w:rFonts w:eastAsia="Times New Roman" w:cs="Arial"/>
          <w:color w:val="auto"/>
          <w:kern w:val="24"/>
          <w:szCs w:val="24"/>
          <w:lang w:eastAsia="en-GB"/>
          <w14:ligatures w14:val="none"/>
        </w:rPr>
        <w:t>Reduction in the average length of stay for adults and older adults in acute mental health inpatient services</w:t>
      </w:r>
    </w:p>
    <w:p w14:paraId="11EE8038" w14:textId="77777777" w:rsidR="00B537F3" w:rsidRPr="00B537F3" w:rsidRDefault="00B537F3" w:rsidP="00B537F3">
      <w:pPr>
        <w:numPr>
          <w:ilvl w:val="0"/>
          <w:numId w:val="63"/>
        </w:numPr>
        <w:spacing w:after="0" w:line="240" w:lineRule="auto"/>
        <w:ind w:left="357" w:hanging="357"/>
        <w:rPr>
          <w:rFonts w:eastAsia="Times New Roman" w:cs="Arial"/>
          <w:color w:val="auto"/>
          <w:kern w:val="24"/>
          <w:szCs w:val="24"/>
          <w:lang w:eastAsia="en-GB"/>
          <w14:ligatures w14:val="none"/>
        </w:rPr>
      </w:pPr>
      <w:r w:rsidRPr="00B537F3">
        <w:rPr>
          <w:rFonts w:eastAsia="Times New Roman" w:cs="Arial"/>
          <w:color w:val="auto"/>
          <w:kern w:val="24"/>
          <w:szCs w:val="24"/>
          <w:lang w:eastAsia="en-GB"/>
          <w14:ligatures w14:val="none"/>
        </w:rPr>
        <w:t>75% of inpatient discharges to have 72-hour post discharge follow up by March 2026.</w:t>
      </w:r>
    </w:p>
    <w:p w14:paraId="03FE2F3B" w14:textId="77777777" w:rsidR="0030501F" w:rsidRDefault="0030501F" w:rsidP="0030501F"/>
    <w:p w14:paraId="5D1CD8ED" w14:textId="36BAECB7" w:rsidR="0030501F" w:rsidRDefault="0030501F">
      <w:r>
        <w:br w:type="page"/>
      </w:r>
    </w:p>
    <w:p w14:paraId="35F8E4C6" w14:textId="7FBAA630" w:rsidR="0096757D" w:rsidRPr="0096757D" w:rsidRDefault="00CC4CEA" w:rsidP="00612B6A">
      <w:pPr>
        <w:pStyle w:val="Heading1"/>
        <w:numPr>
          <w:ilvl w:val="0"/>
          <w:numId w:val="49"/>
        </w:numPr>
      </w:pPr>
      <w:bookmarkStart w:id="16" w:name="_Toc190259185"/>
      <w:r>
        <w:lastRenderedPageBreak/>
        <w:t xml:space="preserve">Delivering our </w:t>
      </w:r>
      <w:r w:rsidR="00C1053A">
        <w:t>ambitions</w:t>
      </w:r>
      <w:r>
        <w:t xml:space="preserve"> for 202</w:t>
      </w:r>
      <w:r w:rsidR="006741D4">
        <w:t>5</w:t>
      </w:r>
      <w:r>
        <w:t>-20</w:t>
      </w:r>
      <w:r w:rsidR="00E541BC">
        <w:t>30</w:t>
      </w:r>
      <w:bookmarkEnd w:id="16"/>
    </w:p>
    <w:p w14:paraId="11D7081C" w14:textId="47A21CAF" w:rsidR="0090075D" w:rsidRPr="0046245B" w:rsidRDefault="0090075D" w:rsidP="00612B6A">
      <w:pPr>
        <w:pStyle w:val="Heading2"/>
        <w:numPr>
          <w:ilvl w:val="1"/>
          <w:numId w:val="49"/>
        </w:numPr>
      </w:pPr>
      <w:bookmarkStart w:id="17" w:name="_Toc190259186"/>
      <w:r w:rsidRPr="00166E93">
        <w:t>Give every child the best start in life</w:t>
      </w:r>
      <w:bookmarkEnd w:id="17"/>
      <w:r w:rsidRPr="00166E93">
        <w:t xml:space="preserve"> </w:t>
      </w:r>
    </w:p>
    <w:p w14:paraId="12C3258D" w14:textId="6454431E" w:rsidR="001A2795" w:rsidRDefault="001A2795" w:rsidP="001A2795">
      <w:pPr>
        <w:pStyle w:val="ListParagraph"/>
        <w:ind w:left="720" w:firstLine="0"/>
        <w:rPr>
          <w:sz w:val="24"/>
          <w:szCs w:val="24"/>
        </w:rPr>
      </w:pPr>
      <w:r w:rsidRPr="001A2795">
        <w:rPr>
          <w:sz w:val="24"/>
          <w:szCs w:val="24"/>
        </w:rPr>
        <w:t>Also</w:t>
      </w:r>
      <w:r>
        <w:rPr>
          <w:sz w:val="24"/>
          <w:szCs w:val="24"/>
        </w:rPr>
        <w:t xml:space="preserve"> supporting our Integrated Care Strategy Priority “Give every child the best start in life”.  </w:t>
      </w:r>
    </w:p>
    <w:p w14:paraId="654BC3D8" w14:textId="12DE7B4C" w:rsidR="00B16684" w:rsidRDefault="00B16684" w:rsidP="00B16684">
      <w:pPr>
        <w:rPr>
          <w:szCs w:val="24"/>
        </w:rPr>
      </w:pPr>
    </w:p>
    <w:tbl>
      <w:tblPr>
        <w:tblStyle w:val="TableGrid"/>
        <w:tblW w:w="14879" w:type="dxa"/>
        <w:tblLook w:val="04A0" w:firstRow="1" w:lastRow="0" w:firstColumn="1" w:lastColumn="0" w:noHBand="0" w:noVBand="1"/>
      </w:tblPr>
      <w:tblGrid>
        <w:gridCol w:w="2405"/>
        <w:gridCol w:w="5812"/>
        <w:gridCol w:w="6662"/>
      </w:tblGrid>
      <w:tr w:rsidR="0090075D" w14:paraId="642E6C4D" w14:textId="77777777" w:rsidTr="00BF231E">
        <w:tc>
          <w:tcPr>
            <w:tcW w:w="2405" w:type="dxa"/>
          </w:tcPr>
          <w:p w14:paraId="2DEFE060" w14:textId="77777777" w:rsidR="0090075D" w:rsidRDefault="0090075D" w:rsidP="003B1D75">
            <w:pPr>
              <w:rPr>
                <w:b/>
                <w:bCs/>
                <w:kern w:val="24"/>
                <w:sz w:val="20"/>
                <w:szCs w:val="20"/>
              </w:rPr>
            </w:pPr>
            <w:r w:rsidRPr="0087047B">
              <w:rPr>
                <w:b/>
                <w:bCs/>
                <w:kern w:val="24"/>
                <w:szCs w:val="24"/>
              </w:rPr>
              <w:t>Our ambition</w:t>
            </w:r>
          </w:p>
        </w:tc>
        <w:tc>
          <w:tcPr>
            <w:tcW w:w="5812" w:type="dxa"/>
          </w:tcPr>
          <w:p w14:paraId="667F7D3E" w14:textId="77777777" w:rsidR="0090075D" w:rsidRPr="00441C32" w:rsidRDefault="0090075D" w:rsidP="003B1D75">
            <w:pPr>
              <w:rPr>
                <w:b/>
                <w:bCs/>
              </w:rPr>
            </w:pPr>
            <w:r w:rsidRPr="00441C32">
              <w:rPr>
                <w:b/>
                <w:bCs/>
              </w:rPr>
              <w:t xml:space="preserve">Our Challenges: </w:t>
            </w:r>
          </w:p>
          <w:p w14:paraId="43F4ABF9" w14:textId="77777777" w:rsidR="0090075D" w:rsidRDefault="0090075D" w:rsidP="003B1D75">
            <w:pPr>
              <w:rPr>
                <w:b/>
                <w:bCs/>
                <w:kern w:val="24"/>
                <w:sz w:val="20"/>
                <w:szCs w:val="20"/>
              </w:rPr>
            </w:pPr>
          </w:p>
        </w:tc>
        <w:tc>
          <w:tcPr>
            <w:tcW w:w="6662" w:type="dxa"/>
          </w:tcPr>
          <w:p w14:paraId="1C763598" w14:textId="77777777" w:rsidR="0090075D" w:rsidRPr="00441C32" w:rsidRDefault="0090075D" w:rsidP="003B1D75">
            <w:pPr>
              <w:rPr>
                <w:b/>
                <w:bCs/>
              </w:rPr>
            </w:pPr>
            <w:r w:rsidRPr="00441C32">
              <w:rPr>
                <w:b/>
                <w:bCs/>
              </w:rPr>
              <w:t>What our residents say:</w:t>
            </w:r>
          </w:p>
          <w:p w14:paraId="7DF2BC4A" w14:textId="77777777" w:rsidR="0090075D" w:rsidRDefault="0090075D" w:rsidP="003B1D75">
            <w:pPr>
              <w:rPr>
                <w:b/>
                <w:bCs/>
                <w:kern w:val="24"/>
                <w:sz w:val="20"/>
                <w:szCs w:val="20"/>
              </w:rPr>
            </w:pPr>
          </w:p>
        </w:tc>
      </w:tr>
      <w:tr w:rsidR="0090075D" w14:paraId="377B8F77" w14:textId="77777777" w:rsidTr="00BF231E">
        <w:tc>
          <w:tcPr>
            <w:tcW w:w="2405" w:type="dxa"/>
          </w:tcPr>
          <w:p w14:paraId="63FDA4E8" w14:textId="3C21FF30" w:rsidR="0090075D" w:rsidRPr="0087047B" w:rsidRDefault="0090075D" w:rsidP="003B1D75">
            <w:pPr>
              <w:rPr>
                <w:b/>
                <w:bCs/>
                <w:kern w:val="24"/>
                <w:szCs w:val="24"/>
              </w:rPr>
            </w:pPr>
            <w:r w:rsidRPr="0087047B">
              <w:rPr>
                <w:color w:val="000000" w:themeColor="dark1"/>
                <w:kern w:val="24"/>
                <w:szCs w:val="24"/>
              </w:rPr>
              <w:t xml:space="preserve">All children will have the best start and </w:t>
            </w:r>
            <w:r w:rsidR="006568BF" w:rsidRPr="006568BF">
              <w:rPr>
                <w:color w:val="000000" w:themeColor="dark1"/>
                <w:kern w:val="24"/>
                <w:szCs w:val="24"/>
              </w:rPr>
              <w:t>be supported to live as healthily as possibl</w:t>
            </w:r>
            <w:r w:rsidR="006568BF">
              <w:rPr>
                <w:color w:val="000000" w:themeColor="dark1"/>
                <w:kern w:val="24"/>
                <w:szCs w:val="24"/>
              </w:rPr>
              <w:t>e</w:t>
            </w:r>
          </w:p>
          <w:p w14:paraId="14AC3771" w14:textId="77777777" w:rsidR="0090075D" w:rsidRDefault="0090075D" w:rsidP="003B1D75">
            <w:pPr>
              <w:rPr>
                <w:b/>
                <w:bCs/>
                <w:kern w:val="24"/>
                <w:sz w:val="20"/>
                <w:szCs w:val="20"/>
              </w:rPr>
            </w:pPr>
          </w:p>
        </w:tc>
        <w:tc>
          <w:tcPr>
            <w:tcW w:w="5812" w:type="dxa"/>
          </w:tcPr>
          <w:p w14:paraId="41AA10C6" w14:textId="77777777" w:rsidR="006568BF" w:rsidRDefault="0090075D" w:rsidP="003B1D75">
            <w:pPr>
              <w:spacing w:line="276" w:lineRule="auto"/>
            </w:pPr>
            <w:r w:rsidRPr="00441C32">
              <w:t xml:space="preserve">Health concerns linked to social disadvantage, increasing social and emotional difficulties in young children, mapping through to school exclusions (including primary), youth justice entrants and increasing numbers of children with social and communication difficulties. </w:t>
            </w:r>
          </w:p>
          <w:p w14:paraId="5715A833" w14:textId="77777777" w:rsidR="006568BF" w:rsidRDefault="006568BF" w:rsidP="003B1D75">
            <w:pPr>
              <w:spacing w:line="276" w:lineRule="auto"/>
            </w:pPr>
          </w:p>
          <w:p w14:paraId="2DD7B7C1" w14:textId="34525F10" w:rsidR="0090075D" w:rsidRPr="00441C32" w:rsidRDefault="0090075D" w:rsidP="003B1D75">
            <w:pPr>
              <w:spacing w:line="276" w:lineRule="auto"/>
            </w:pPr>
            <w:r w:rsidRPr="00441C32">
              <w:t xml:space="preserve">Children aged </w:t>
            </w:r>
            <w:r w:rsidR="006568BF">
              <w:t>four to five y</w:t>
            </w:r>
            <w:r w:rsidRPr="00441C32">
              <w:t xml:space="preserve">ears old in Essex (22.3%) and in Hertfordshire (20.1%) are classified as being overweight or obese. This increases for </w:t>
            </w:r>
            <w:r w:rsidR="00B90FF4" w:rsidRPr="00441C32">
              <w:t>10–11-year-olds</w:t>
            </w:r>
            <w:r w:rsidRPr="00441C32">
              <w:t xml:space="preserve"> in Essex to 33.1% and in Hertfordshire to 30% (2019/20 data).</w:t>
            </w:r>
          </w:p>
          <w:p w14:paraId="47B12873" w14:textId="115E8B93" w:rsidR="0090075D" w:rsidRDefault="0090075D" w:rsidP="003B1D75">
            <w:pPr>
              <w:spacing w:line="276" w:lineRule="auto"/>
            </w:pPr>
            <w:r w:rsidRPr="00441C32">
              <w:t xml:space="preserve">Emergency hospital admissions for children aged under 18 years are significantly higher in East and North Hertfordshire and rates of </w:t>
            </w:r>
            <w:r w:rsidR="000F5267">
              <w:t xml:space="preserve">Emergency Department (ED) </w:t>
            </w:r>
            <w:r w:rsidRPr="00441C32">
              <w:t xml:space="preserve">attendances are higher in west Essex for children aged under </w:t>
            </w:r>
            <w:r w:rsidR="006568BF">
              <w:t>five</w:t>
            </w:r>
            <w:r w:rsidRPr="00441C32">
              <w:t xml:space="preserve"> years than the national average.  There are increasing numbers of children needing crisis intervention, with numbers of children in the care of their local authority and those </w:t>
            </w:r>
            <w:r w:rsidRPr="00441C32">
              <w:lastRenderedPageBreak/>
              <w:t>needing mental health specialist hospital provision increasing.</w:t>
            </w:r>
          </w:p>
          <w:p w14:paraId="7269AC99" w14:textId="77777777" w:rsidR="0090075D" w:rsidRDefault="0090075D" w:rsidP="003B1D75">
            <w:pPr>
              <w:rPr>
                <w:b/>
                <w:bCs/>
                <w:kern w:val="24"/>
                <w:sz w:val="20"/>
                <w:szCs w:val="20"/>
              </w:rPr>
            </w:pPr>
          </w:p>
        </w:tc>
        <w:tc>
          <w:tcPr>
            <w:tcW w:w="6662" w:type="dxa"/>
          </w:tcPr>
          <w:p w14:paraId="5B0F6E34" w14:textId="77777777" w:rsidR="0090075D" w:rsidRPr="0087047B" w:rsidRDefault="0090075D" w:rsidP="003B1D75">
            <w:pPr>
              <w:spacing w:line="276" w:lineRule="auto"/>
              <w:rPr>
                <w:szCs w:val="24"/>
              </w:rPr>
            </w:pPr>
            <w:r w:rsidRPr="0087047B">
              <w:rPr>
                <w:szCs w:val="24"/>
              </w:rPr>
              <w:lastRenderedPageBreak/>
              <w:t>We established a youth council in September 2023 with 10 youth ambassadors representing the voices of children and young people from across Hertfordshire and west Essex. We have been meeting with the youth ambassadors, to learn what young people want from services, and how best we engage them. This results in a co-production project to produce a number of videos and The Patient Association and the Youth Ambassadors gave their opinions and views on what is it like to access a GP surgery and the top health concerns for children and young people today.</w:t>
            </w:r>
          </w:p>
          <w:p w14:paraId="5914F29A" w14:textId="77777777" w:rsidR="00E83CB3" w:rsidRDefault="00E83CB3" w:rsidP="003B1D75">
            <w:pPr>
              <w:spacing w:line="276" w:lineRule="auto"/>
              <w:rPr>
                <w:szCs w:val="24"/>
              </w:rPr>
            </w:pPr>
          </w:p>
          <w:p w14:paraId="7A03AE35" w14:textId="2D34AE71" w:rsidR="0090075D" w:rsidRPr="0087047B" w:rsidRDefault="0090075D" w:rsidP="003B1D75">
            <w:pPr>
              <w:spacing w:line="276" w:lineRule="auto"/>
              <w:rPr>
                <w:szCs w:val="24"/>
              </w:rPr>
            </w:pPr>
            <w:r w:rsidRPr="0087047B">
              <w:rPr>
                <w:szCs w:val="24"/>
              </w:rPr>
              <w:t xml:space="preserve">A summary of the key findings are outlined below: </w:t>
            </w:r>
          </w:p>
          <w:p w14:paraId="7A3F27FA" w14:textId="77777777" w:rsidR="0090075D" w:rsidRPr="0087047B" w:rsidRDefault="0090075D" w:rsidP="003B1D75">
            <w:pPr>
              <w:pStyle w:val="ListParagraph"/>
              <w:numPr>
                <w:ilvl w:val="0"/>
                <w:numId w:val="1"/>
              </w:numPr>
              <w:tabs>
                <w:tab w:val="left" w:pos="540"/>
              </w:tabs>
              <w:spacing w:line="276" w:lineRule="auto"/>
              <w:ind w:left="540"/>
              <w:rPr>
                <w:sz w:val="24"/>
                <w:szCs w:val="24"/>
              </w:rPr>
            </w:pPr>
            <w:r w:rsidRPr="0087047B">
              <w:rPr>
                <w:sz w:val="24"/>
                <w:szCs w:val="24"/>
              </w:rPr>
              <w:t>Young individuals expressed a preference for engaging with health services through online platforms, such as apps.</w:t>
            </w:r>
          </w:p>
          <w:p w14:paraId="63EDA46B" w14:textId="77777777" w:rsidR="0090075D" w:rsidRPr="0087047B" w:rsidRDefault="0090075D" w:rsidP="003B1D75">
            <w:pPr>
              <w:pStyle w:val="ListParagraph"/>
              <w:numPr>
                <w:ilvl w:val="0"/>
                <w:numId w:val="1"/>
              </w:numPr>
              <w:tabs>
                <w:tab w:val="left" w:pos="540"/>
              </w:tabs>
              <w:spacing w:line="276" w:lineRule="auto"/>
              <w:ind w:left="540"/>
              <w:rPr>
                <w:sz w:val="24"/>
                <w:szCs w:val="24"/>
              </w:rPr>
            </w:pPr>
            <w:r w:rsidRPr="0087047B">
              <w:rPr>
                <w:sz w:val="24"/>
                <w:szCs w:val="24"/>
              </w:rPr>
              <w:t>When seeking medical assistance, they indicated a desire to communicate with healthcare professionals who are more relatable in age, fostering a greater sense of understanding.</w:t>
            </w:r>
          </w:p>
          <w:p w14:paraId="2EC98DCA" w14:textId="77777777" w:rsidR="0090075D" w:rsidRPr="0087047B" w:rsidRDefault="0090075D" w:rsidP="003B1D75">
            <w:pPr>
              <w:pStyle w:val="ListParagraph"/>
              <w:numPr>
                <w:ilvl w:val="0"/>
                <w:numId w:val="1"/>
              </w:numPr>
              <w:tabs>
                <w:tab w:val="left" w:pos="540"/>
              </w:tabs>
              <w:spacing w:line="276" w:lineRule="auto"/>
              <w:ind w:left="540"/>
              <w:rPr>
                <w:sz w:val="24"/>
                <w:szCs w:val="24"/>
              </w:rPr>
            </w:pPr>
            <w:r w:rsidRPr="0087047B">
              <w:rPr>
                <w:sz w:val="24"/>
                <w:szCs w:val="24"/>
              </w:rPr>
              <w:t xml:space="preserve">To enhance outreach, it was suggested that health services should utilise social media platforms that </w:t>
            </w:r>
            <w:r w:rsidRPr="0087047B">
              <w:rPr>
                <w:sz w:val="24"/>
                <w:szCs w:val="24"/>
              </w:rPr>
              <w:lastRenderedPageBreak/>
              <w:t>resonate with the younger demographic, like Instagram and Snapchat.</w:t>
            </w:r>
          </w:p>
          <w:p w14:paraId="05514DF6" w14:textId="77777777" w:rsidR="0090075D" w:rsidRPr="0087047B" w:rsidRDefault="0090075D" w:rsidP="003B1D75">
            <w:pPr>
              <w:pStyle w:val="ListParagraph"/>
              <w:numPr>
                <w:ilvl w:val="0"/>
                <w:numId w:val="1"/>
              </w:numPr>
              <w:tabs>
                <w:tab w:val="left" w:pos="540"/>
              </w:tabs>
              <w:spacing w:line="276" w:lineRule="auto"/>
              <w:ind w:left="540"/>
              <w:rPr>
                <w:sz w:val="24"/>
                <w:szCs w:val="24"/>
              </w:rPr>
            </w:pPr>
            <w:r w:rsidRPr="0087047B">
              <w:rPr>
                <w:sz w:val="24"/>
                <w:szCs w:val="24"/>
              </w:rPr>
              <w:t>Young people with Special Educational Needs and Disabilities (SEND) require additional time for communication to ensure their voices are adequately heard.</w:t>
            </w:r>
          </w:p>
          <w:p w14:paraId="1B288619" w14:textId="77777777" w:rsidR="0090075D" w:rsidRPr="0087047B" w:rsidRDefault="0090075D" w:rsidP="003B1D75">
            <w:pPr>
              <w:pStyle w:val="ListParagraph"/>
              <w:numPr>
                <w:ilvl w:val="0"/>
                <w:numId w:val="1"/>
              </w:numPr>
              <w:tabs>
                <w:tab w:val="left" w:pos="540"/>
              </w:tabs>
              <w:spacing w:line="276" w:lineRule="auto"/>
              <w:ind w:left="540"/>
              <w:rPr>
                <w:sz w:val="24"/>
                <w:szCs w:val="24"/>
              </w:rPr>
            </w:pPr>
            <w:r w:rsidRPr="0087047B">
              <w:rPr>
                <w:sz w:val="24"/>
                <w:szCs w:val="24"/>
              </w:rPr>
              <w:t>Some participants were unaware of the services provided by pharmacies, particularly for advice and contraceptives. They emphasised the need for increased promotion of these services in schools and on social media. Concerns were raised about the perceived lack of privacy in pharmacies.</w:t>
            </w:r>
          </w:p>
          <w:p w14:paraId="7CAD3B9A" w14:textId="77777777" w:rsidR="0090075D" w:rsidRPr="0087047B" w:rsidRDefault="0090075D" w:rsidP="003B1D75">
            <w:pPr>
              <w:pStyle w:val="ListParagraph"/>
              <w:numPr>
                <w:ilvl w:val="0"/>
                <w:numId w:val="1"/>
              </w:numPr>
              <w:tabs>
                <w:tab w:val="left" w:pos="540"/>
              </w:tabs>
              <w:spacing w:line="276" w:lineRule="auto"/>
              <w:ind w:left="540"/>
              <w:rPr>
                <w:sz w:val="24"/>
                <w:szCs w:val="24"/>
              </w:rPr>
            </w:pPr>
            <w:r w:rsidRPr="0087047B">
              <w:rPr>
                <w:sz w:val="24"/>
                <w:szCs w:val="24"/>
              </w:rPr>
              <w:t>There is a demand for more education on overcoming mental health challenges among young individuals, as they feel current educational efforts are insufficient.</w:t>
            </w:r>
          </w:p>
          <w:p w14:paraId="1CD490F0" w14:textId="77777777" w:rsidR="0090075D" w:rsidRPr="0087047B" w:rsidRDefault="0090075D" w:rsidP="003B1D75">
            <w:pPr>
              <w:pStyle w:val="ListParagraph"/>
              <w:numPr>
                <w:ilvl w:val="0"/>
                <w:numId w:val="1"/>
              </w:numPr>
              <w:tabs>
                <w:tab w:val="left" w:pos="540"/>
              </w:tabs>
              <w:ind w:left="540"/>
              <w:rPr>
                <w:sz w:val="24"/>
                <w:szCs w:val="24"/>
              </w:rPr>
            </w:pPr>
            <w:r w:rsidRPr="0087047B">
              <w:rPr>
                <w:sz w:val="24"/>
                <w:szCs w:val="24"/>
              </w:rPr>
              <w:t>To make informed decisions about their health, young people expressed a need for more information on the long-term effects of vaping and drug consumption.</w:t>
            </w:r>
          </w:p>
          <w:p w14:paraId="21C902C2" w14:textId="77777777" w:rsidR="0090075D" w:rsidRDefault="0090075D" w:rsidP="003B1D75">
            <w:pPr>
              <w:rPr>
                <w:b/>
                <w:bCs/>
                <w:kern w:val="24"/>
                <w:sz w:val="20"/>
                <w:szCs w:val="20"/>
              </w:rPr>
            </w:pPr>
          </w:p>
        </w:tc>
      </w:tr>
    </w:tbl>
    <w:p w14:paraId="4537D14C" w14:textId="77777777" w:rsidR="00BF7B0B" w:rsidRDefault="00BF7B0B" w:rsidP="0090075D">
      <w:pPr>
        <w:rPr>
          <w:b/>
          <w:bCs/>
        </w:rPr>
      </w:pPr>
    </w:p>
    <w:p w14:paraId="07EF5CE7" w14:textId="77777777" w:rsidR="00BF7B0B" w:rsidRDefault="00BF7B0B" w:rsidP="0090075D">
      <w:pPr>
        <w:rPr>
          <w:b/>
          <w:bCs/>
        </w:rPr>
      </w:pPr>
    </w:p>
    <w:p w14:paraId="181952C3" w14:textId="77777777" w:rsidR="00BF7B0B" w:rsidRDefault="00BF7B0B" w:rsidP="0090075D">
      <w:pPr>
        <w:rPr>
          <w:b/>
          <w:bCs/>
        </w:rPr>
      </w:pPr>
    </w:p>
    <w:p w14:paraId="76E78F38" w14:textId="77777777" w:rsidR="00BF7B0B" w:rsidRDefault="00BF7B0B" w:rsidP="00BF7B0B">
      <w:pPr>
        <w:spacing w:after="0"/>
      </w:pPr>
    </w:p>
    <w:p w14:paraId="6296F993" w14:textId="77777777" w:rsidR="00CC4CEA" w:rsidRDefault="00CC4CEA" w:rsidP="00BF7B0B">
      <w:pPr>
        <w:spacing w:after="0"/>
      </w:pPr>
    </w:p>
    <w:p w14:paraId="4C213C31" w14:textId="77777777" w:rsidR="00CC4CEA" w:rsidRDefault="00CC4CEA" w:rsidP="00BF7B0B">
      <w:pPr>
        <w:spacing w:after="0"/>
      </w:pPr>
    </w:p>
    <w:p w14:paraId="048709DB" w14:textId="77777777" w:rsidR="00CC4CEA" w:rsidRDefault="00CC4CEA" w:rsidP="00BF7B0B">
      <w:pPr>
        <w:spacing w:after="0"/>
      </w:pPr>
    </w:p>
    <w:p w14:paraId="34EEF6B3" w14:textId="77777777" w:rsidR="00CC4CEA" w:rsidRDefault="00CC4CEA" w:rsidP="00BF7B0B">
      <w:pPr>
        <w:spacing w:after="0"/>
      </w:pPr>
    </w:p>
    <w:p w14:paraId="5E8E18A6" w14:textId="34B4ACCA" w:rsidR="00CC4CEA" w:rsidRDefault="00CC4CEA" w:rsidP="00BF7B0B">
      <w:pPr>
        <w:spacing w:after="0"/>
      </w:pPr>
      <w:r>
        <w:lastRenderedPageBreak/>
        <w:t xml:space="preserve">Our Plans: </w:t>
      </w:r>
    </w:p>
    <w:tbl>
      <w:tblPr>
        <w:tblStyle w:val="TableGrid"/>
        <w:tblW w:w="14742" w:type="dxa"/>
        <w:tblInd w:w="-5" w:type="dxa"/>
        <w:tblLook w:val="04A0" w:firstRow="1" w:lastRow="0" w:firstColumn="1" w:lastColumn="0" w:noHBand="0" w:noVBand="1"/>
      </w:tblPr>
      <w:tblGrid>
        <w:gridCol w:w="6108"/>
        <w:gridCol w:w="4949"/>
        <w:gridCol w:w="3685"/>
      </w:tblGrid>
      <w:tr w:rsidR="0090075D" w:rsidRPr="00BF231E" w14:paraId="1C9AD4CC" w14:textId="77777777" w:rsidTr="0128D87F">
        <w:trPr>
          <w:trHeight w:val="458"/>
        </w:trPr>
        <w:tc>
          <w:tcPr>
            <w:tcW w:w="6108" w:type="dxa"/>
            <w:tcBorders>
              <w:bottom w:val="single" w:sz="4" w:space="0" w:color="auto"/>
            </w:tcBorders>
            <w:vAlign w:val="center"/>
          </w:tcPr>
          <w:p w14:paraId="5D031309" w14:textId="0B48047A" w:rsidR="0090075D" w:rsidRPr="00BF231E" w:rsidRDefault="00BC5F13" w:rsidP="003B1D75">
            <w:pPr>
              <w:rPr>
                <w:rFonts w:cs="Arial"/>
                <w:b/>
                <w:bCs/>
                <w:szCs w:val="24"/>
              </w:rPr>
            </w:pPr>
            <w:bookmarkStart w:id="18" w:name="_Hlk164947150"/>
            <w:r>
              <w:rPr>
                <w:rFonts w:cs="Arial"/>
                <w:b/>
                <w:bCs/>
                <w:szCs w:val="24"/>
              </w:rPr>
              <w:t>2025-26</w:t>
            </w:r>
          </w:p>
        </w:tc>
        <w:tc>
          <w:tcPr>
            <w:tcW w:w="4949" w:type="dxa"/>
            <w:vAlign w:val="center"/>
          </w:tcPr>
          <w:p w14:paraId="59FE1769" w14:textId="3FB82EAE" w:rsidR="0090075D" w:rsidRPr="00BF231E" w:rsidRDefault="00BC5F13" w:rsidP="003B1D75">
            <w:pPr>
              <w:rPr>
                <w:rFonts w:cs="Arial"/>
                <w:b/>
                <w:bCs/>
                <w:szCs w:val="24"/>
              </w:rPr>
            </w:pPr>
            <w:r>
              <w:rPr>
                <w:rFonts w:cs="Arial"/>
                <w:b/>
                <w:bCs/>
                <w:szCs w:val="24"/>
              </w:rPr>
              <w:t>2026-2030</w:t>
            </w:r>
          </w:p>
        </w:tc>
        <w:tc>
          <w:tcPr>
            <w:tcW w:w="3685" w:type="dxa"/>
            <w:vAlign w:val="center"/>
          </w:tcPr>
          <w:p w14:paraId="03D4FA81" w14:textId="200E816D" w:rsidR="0090075D" w:rsidRPr="00BF231E" w:rsidRDefault="001A3E1A" w:rsidP="003B1D75">
            <w:pPr>
              <w:rPr>
                <w:rFonts w:cs="Arial"/>
                <w:b/>
                <w:bCs/>
                <w:szCs w:val="24"/>
              </w:rPr>
            </w:pPr>
            <w:r>
              <w:rPr>
                <w:b/>
                <w:bCs/>
              </w:rPr>
              <w:t>Progress Indicators</w:t>
            </w:r>
          </w:p>
        </w:tc>
      </w:tr>
      <w:tr w:rsidR="0090075D" w:rsidRPr="00BF231E" w14:paraId="7ADE8F54" w14:textId="77777777" w:rsidTr="0128D87F">
        <w:trPr>
          <w:trHeight w:val="3005"/>
        </w:trPr>
        <w:tc>
          <w:tcPr>
            <w:tcW w:w="6108" w:type="dxa"/>
          </w:tcPr>
          <w:p w14:paraId="4116E949" w14:textId="30F80DCF" w:rsidR="006568BF" w:rsidRDefault="06321675" w:rsidP="0128D87F">
            <w:pPr>
              <w:spacing w:line="300" w:lineRule="auto"/>
              <w:rPr>
                <w:rFonts w:cs="Arial"/>
              </w:rPr>
            </w:pPr>
            <w:r w:rsidRPr="0128D87F">
              <w:rPr>
                <w:rFonts w:cs="Arial"/>
                <w:b/>
                <w:bCs/>
              </w:rPr>
              <w:t xml:space="preserve">SEND: </w:t>
            </w:r>
            <w:r w:rsidRPr="0128D87F">
              <w:rPr>
                <w:rFonts w:cs="Arial"/>
              </w:rPr>
              <w:t xml:space="preserve">Continuing the Children’s Therapies Transformation Programme across </w:t>
            </w:r>
            <w:r w:rsidR="049F4B64" w:rsidRPr="0128D87F">
              <w:rPr>
                <w:rFonts w:cs="Arial"/>
              </w:rPr>
              <w:t xml:space="preserve">Southend, </w:t>
            </w:r>
            <w:r w:rsidRPr="0128D87F">
              <w:rPr>
                <w:rFonts w:cs="Arial"/>
              </w:rPr>
              <w:t>Essex</w:t>
            </w:r>
            <w:r w:rsidR="182A5EC7" w:rsidRPr="0128D87F">
              <w:rPr>
                <w:rFonts w:cs="Arial"/>
              </w:rPr>
              <w:t xml:space="preserve"> and Thurrock</w:t>
            </w:r>
            <w:r w:rsidRPr="0128D87F">
              <w:rPr>
                <w:rFonts w:cs="Arial"/>
              </w:rPr>
              <w:t xml:space="preserve">, ongoing local implementation of the Delivery Framework, staff engagement, resource modelling around local schools and density of need. </w:t>
            </w:r>
          </w:p>
          <w:p w14:paraId="739309AB" w14:textId="1CE7F7E9" w:rsidR="0090075D" w:rsidRPr="00BF231E" w:rsidRDefault="06321675" w:rsidP="0128D87F">
            <w:pPr>
              <w:spacing w:line="300" w:lineRule="auto"/>
              <w:rPr>
                <w:rFonts w:cs="Arial"/>
                <w:b/>
                <w:bCs/>
              </w:rPr>
            </w:pPr>
            <w:r w:rsidRPr="0128D87F">
              <w:rPr>
                <w:rFonts w:cs="Arial"/>
              </w:rPr>
              <w:t>Formalising our commissioning strategy at place to facilitate further integration of therapy services, alignment of guidance and information resources for parents, carers and young people and continued engagement to identify new opportunities</w:t>
            </w:r>
            <w:r w:rsidR="611891AC" w:rsidRPr="0128D87F">
              <w:rPr>
                <w:rFonts w:cs="Arial"/>
              </w:rPr>
              <w:t>.</w:t>
            </w:r>
          </w:p>
          <w:p w14:paraId="4F1345DE" w14:textId="6C03986A" w:rsidR="0090075D" w:rsidRPr="00BF231E" w:rsidRDefault="0090075D" w:rsidP="0128D87F">
            <w:pPr>
              <w:spacing w:line="300" w:lineRule="auto"/>
              <w:rPr>
                <w:rFonts w:cs="Arial"/>
              </w:rPr>
            </w:pPr>
          </w:p>
          <w:p w14:paraId="40F58D01" w14:textId="4D646FF7" w:rsidR="0090075D" w:rsidRPr="00BF231E" w:rsidRDefault="131B4AF3" w:rsidP="0128D87F">
            <w:pPr>
              <w:spacing w:line="300" w:lineRule="auto"/>
              <w:rPr>
                <w:rFonts w:cs="Arial"/>
              </w:rPr>
            </w:pPr>
            <w:r w:rsidRPr="0128D87F">
              <w:rPr>
                <w:rFonts w:cs="Arial"/>
              </w:rPr>
              <w:t>In Hertfordshire we will deliver against the SEND priority</w:t>
            </w:r>
            <w:r w:rsidR="25BB07FD" w:rsidRPr="0128D87F">
              <w:rPr>
                <w:rFonts w:cs="Arial"/>
              </w:rPr>
              <w:t xml:space="preserve"> action and improv</w:t>
            </w:r>
            <w:r w:rsidR="4B102190" w:rsidRPr="0128D87F">
              <w:rPr>
                <w:rFonts w:cs="Arial"/>
              </w:rPr>
              <w:t>e</w:t>
            </w:r>
            <w:r w:rsidR="25BB07FD" w:rsidRPr="0128D87F">
              <w:rPr>
                <w:rFonts w:cs="Arial"/>
              </w:rPr>
              <w:t>ment plan</w:t>
            </w:r>
            <w:r w:rsidR="4CF2C2F6" w:rsidRPr="0128D87F">
              <w:rPr>
                <w:rFonts w:cs="Arial"/>
              </w:rPr>
              <w:t xml:space="preserve">. </w:t>
            </w:r>
            <w:r w:rsidR="4776A56F" w:rsidRPr="0128D87F">
              <w:rPr>
                <w:rFonts w:cs="Arial"/>
              </w:rPr>
              <w:t xml:space="preserve">The </w:t>
            </w:r>
            <w:r w:rsidR="00D95C5C" w:rsidRPr="0128D87F">
              <w:rPr>
                <w:rFonts w:cs="Arial"/>
              </w:rPr>
              <w:t>Hertfordshire</w:t>
            </w:r>
            <w:r w:rsidR="4776A56F" w:rsidRPr="0128D87F">
              <w:rPr>
                <w:rFonts w:cs="Arial"/>
              </w:rPr>
              <w:t xml:space="preserve"> SE</w:t>
            </w:r>
            <w:r w:rsidR="000428F8">
              <w:rPr>
                <w:rFonts w:cs="Arial"/>
              </w:rPr>
              <w:t>N</w:t>
            </w:r>
            <w:r w:rsidR="4776A56F" w:rsidRPr="0128D87F">
              <w:rPr>
                <w:rFonts w:cs="Arial"/>
              </w:rPr>
              <w:t>D Local Area Partnership’s Priority Action Plan was approved by Ofsted and the Care Quality Commission (CQC) in January 2024. The plan</w:t>
            </w:r>
            <w:r w:rsidR="1900493F" w:rsidRPr="0128D87F">
              <w:rPr>
                <w:rFonts w:cs="Arial"/>
              </w:rPr>
              <w:t xml:space="preserve"> addresses two </w:t>
            </w:r>
            <w:r w:rsidR="000428F8" w:rsidRPr="0128D87F">
              <w:rPr>
                <w:rFonts w:cs="Arial"/>
              </w:rPr>
              <w:t>priority actions and five improvement areas.</w:t>
            </w:r>
          </w:p>
          <w:p w14:paraId="4776CDD8" w14:textId="6CB03178" w:rsidR="0090075D" w:rsidRPr="00BF231E" w:rsidRDefault="0090075D" w:rsidP="0128D87F">
            <w:pPr>
              <w:spacing w:line="300" w:lineRule="auto"/>
              <w:rPr>
                <w:rFonts w:cs="Arial"/>
              </w:rPr>
            </w:pPr>
          </w:p>
          <w:p w14:paraId="7AE256D8" w14:textId="00C78749" w:rsidR="0090075D" w:rsidRPr="00BF231E" w:rsidRDefault="009A55B1" w:rsidP="0128D87F">
            <w:pPr>
              <w:spacing w:line="300" w:lineRule="auto"/>
              <w:rPr>
                <w:rFonts w:cs="Arial"/>
              </w:rPr>
            </w:pPr>
            <w:hyperlink r:id="rId23" w:history="1">
              <w:r w:rsidR="4CF2C2F6" w:rsidRPr="0128D87F">
                <w:rPr>
                  <w:rStyle w:val="Hyperlink"/>
                  <w:rFonts w:cs="Arial"/>
                </w:rPr>
                <w:t>https://www.hertfordshire.gov.uk/microsites/local-offer/media-library/documents/hertfordshire-priority-action-and-improvement-plan-pdf-995kb.pdf</w:t>
              </w:r>
            </w:hyperlink>
          </w:p>
        </w:tc>
        <w:tc>
          <w:tcPr>
            <w:tcW w:w="4949" w:type="dxa"/>
          </w:tcPr>
          <w:p w14:paraId="582A9A46" w14:textId="77777777" w:rsidR="0090075D" w:rsidRPr="00BF231E" w:rsidRDefault="0090075D" w:rsidP="003B1D75">
            <w:pPr>
              <w:spacing w:line="276" w:lineRule="auto"/>
              <w:rPr>
                <w:rFonts w:cs="Arial"/>
                <w:szCs w:val="24"/>
              </w:rPr>
            </w:pPr>
            <w:r w:rsidRPr="00BF231E">
              <w:rPr>
                <w:rFonts w:cs="Arial"/>
                <w:szCs w:val="24"/>
              </w:rPr>
              <w:t>Full integration of Special Educational Needs and Disabilities (SEND) and core therapy services in west Essex</w:t>
            </w:r>
          </w:p>
        </w:tc>
        <w:tc>
          <w:tcPr>
            <w:tcW w:w="3685" w:type="dxa"/>
          </w:tcPr>
          <w:p w14:paraId="756D485E" w14:textId="77777777" w:rsidR="0090075D" w:rsidRPr="00BF231E" w:rsidRDefault="0090075D" w:rsidP="003B1D75">
            <w:pPr>
              <w:spacing w:line="276" w:lineRule="auto"/>
              <w:rPr>
                <w:rFonts w:cs="Arial"/>
                <w:szCs w:val="24"/>
              </w:rPr>
            </w:pPr>
            <w:r w:rsidRPr="00BF231E">
              <w:rPr>
                <w:rFonts w:cs="Arial"/>
                <w:szCs w:val="24"/>
              </w:rPr>
              <w:t xml:space="preserve">Achievement of </w:t>
            </w:r>
            <w:hyperlink r:id="rId24" w:history="1">
              <w:r w:rsidRPr="00BF231E">
                <w:rPr>
                  <w:rStyle w:val="Hyperlink"/>
                  <w:rFonts w:cs="Arial"/>
                  <w:szCs w:val="24"/>
                </w:rPr>
                <w:t>The Balanced System® framework</w:t>
              </w:r>
            </w:hyperlink>
          </w:p>
          <w:p w14:paraId="7C7E2F49" w14:textId="77777777" w:rsidR="0090075D" w:rsidRPr="00BF231E" w:rsidRDefault="0090075D" w:rsidP="003B1D75">
            <w:pPr>
              <w:spacing w:line="276" w:lineRule="auto"/>
              <w:rPr>
                <w:rFonts w:cs="Arial"/>
                <w:szCs w:val="24"/>
              </w:rPr>
            </w:pPr>
          </w:p>
          <w:p w14:paraId="16D241C9" w14:textId="056196ED" w:rsidR="0090075D" w:rsidRPr="00BF231E" w:rsidRDefault="06321675" w:rsidP="0128D87F">
            <w:pPr>
              <w:spacing w:line="276" w:lineRule="auto"/>
              <w:rPr>
                <w:rFonts w:cs="Arial"/>
              </w:rPr>
            </w:pPr>
            <w:r w:rsidRPr="0128D87F">
              <w:rPr>
                <w:rFonts w:cs="Arial"/>
              </w:rPr>
              <w:t>Reduction in therapy waiting times for early support and specialist intervention</w:t>
            </w:r>
          </w:p>
          <w:p w14:paraId="04438573" w14:textId="34DC397B" w:rsidR="0090075D" w:rsidRPr="00BF231E" w:rsidRDefault="0090075D" w:rsidP="0128D87F">
            <w:pPr>
              <w:spacing w:line="276" w:lineRule="auto"/>
              <w:rPr>
                <w:rFonts w:cs="Arial"/>
              </w:rPr>
            </w:pPr>
          </w:p>
          <w:p w14:paraId="4F5DE7B6" w14:textId="499EAB63" w:rsidR="0090075D" w:rsidRPr="00BF231E" w:rsidRDefault="000428F8" w:rsidP="0128D87F">
            <w:pPr>
              <w:spacing w:line="276" w:lineRule="auto"/>
              <w:rPr>
                <w:rFonts w:cs="Arial"/>
              </w:rPr>
            </w:pPr>
            <w:r>
              <w:rPr>
                <w:rFonts w:cs="Arial"/>
              </w:rPr>
              <w:t xml:space="preserve">Delivering the </w:t>
            </w:r>
            <w:r w:rsidRPr="0128D87F">
              <w:rPr>
                <w:rFonts w:cs="Arial"/>
              </w:rPr>
              <w:t>Hertfordshire SE</w:t>
            </w:r>
            <w:r>
              <w:rPr>
                <w:rFonts w:cs="Arial"/>
              </w:rPr>
              <w:t>N</w:t>
            </w:r>
            <w:r w:rsidRPr="0128D87F">
              <w:rPr>
                <w:rFonts w:cs="Arial"/>
              </w:rPr>
              <w:t>D Local Area Partnership’s Priority Action Plan</w:t>
            </w:r>
            <w:r w:rsidR="058111CD" w:rsidRPr="0128D87F">
              <w:rPr>
                <w:rFonts w:cs="Arial"/>
              </w:rPr>
              <w:t xml:space="preserve"> targets</w:t>
            </w:r>
            <w:r>
              <w:rPr>
                <w:rFonts w:cs="Arial"/>
              </w:rPr>
              <w:t>.</w:t>
            </w:r>
            <w:r w:rsidR="0090075D">
              <w:br/>
            </w:r>
          </w:p>
          <w:p w14:paraId="0FE90E84" w14:textId="7E9711AC" w:rsidR="0090075D" w:rsidRPr="00BF231E" w:rsidRDefault="000428F8" w:rsidP="0128D87F">
            <w:pPr>
              <w:spacing w:line="276" w:lineRule="auto"/>
              <w:rPr>
                <w:rFonts w:cs="Arial"/>
              </w:rPr>
            </w:pPr>
            <w:r>
              <w:rPr>
                <w:rFonts w:cs="Arial"/>
              </w:rPr>
              <w:t>T</w:t>
            </w:r>
            <w:r w:rsidR="6A8D541C" w:rsidRPr="0128D87F">
              <w:rPr>
                <w:rFonts w:cs="Arial"/>
              </w:rPr>
              <w:t xml:space="preserve">he Department of education and NHSE scheduled </w:t>
            </w:r>
            <w:r w:rsidR="6238ECC9" w:rsidRPr="0128D87F">
              <w:rPr>
                <w:rFonts w:cs="Arial"/>
              </w:rPr>
              <w:t xml:space="preserve">monitoring visits.  </w:t>
            </w:r>
          </w:p>
        </w:tc>
      </w:tr>
      <w:tr w:rsidR="00CB7565" w:rsidRPr="00BF231E" w14:paraId="544190F3" w14:textId="77777777" w:rsidTr="0128D87F">
        <w:trPr>
          <w:trHeight w:val="539"/>
        </w:trPr>
        <w:tc>
          <w:tcPr>
            <w:tcW w:w="6108" w:type="dxa"/>
            <w:tcBorders>
              <w:top w:val="single" w:sz="4" w:space="0" w:color="auto"/>
              <w:bottom w:val="single" w:sz="4" w:space="0" w:color="auto"/>
              <w:right w:val="single" w:sz="4" w:space="0" w:color="auto"/>
            </w:tcBorders>
          </w:tcPr>
          <w:p w14:paraId="25FABC77" w14:textId="36DA4FF7" w:rsidR="00CB7565" w:rsidRDefault="00CB7565" w:rsidP="00CB7565">
            <w:pPr>
              <w:spacing w:line="300" w:lineRule="auto"/>
            </w:pPr>
            <w:r w:rsidRPr="0128D87F">
              <w:rPr>
                <w:rFonts w:cs="Arial"/>
                <w:b/>
                <w:bCs/>
              </w:rPr>
              <w:lastRenderedPageBreak/>
              <w:t xml:space="preserve">Obesity: </w:t>
            </w:r>
            <w:r w:rsidRPr="0128D87F">
              <w:rPr>
                <w:rFonts w:cs="Arial"/>
              </w:rPr>
              <w:t>Working in partnership to tackle and reduce the number of children aged four to five and ten to eleven years old who are overweight</w:t>
            </w:r>
            <w:r w:rsidR="000428F8">
              <w:rPr>
                <w:rFonts w:cs="Arial"/>
              </w:rPr>
              <w:t>. I</w:t>
            </w:r>
            <w:r w:rsidRPr="0128D87F">
              <w:rPr>
                <w:rFonts w:cs="Arial"/>
              </w:rPr>
              <w:t>mprov</w:t>
            </w:r>
            <w:r w:rsidR="000428F8">
              <w:rPr>
                <w:rFonts w:cs="Arial"/>
              </w:rPr>
              <w:t xml:space="preserve">ing </w:t>
            </w:r>
            <w:r w:rsidRPr="0128D87F">
              <w:rPr>
                <w:rFonts w:cs="Arial"/>
              </w:rPr>
              <w:t xml:space="preserve">awareness and access to emotional wellbeing and mental health support services (school years 1-3) to reduce the number needing specialist mental health hospital provision. </w:t>
            </w:r>
            <w:r>
              <w:t>We will utilise the Primary Care Networks &amp; Integrated Neighbourhood Teams to deliver health inequalities projects to support levelling up and achieve health equity.</w:t>
            </w:r>
            <w:bookmarkStart w:id="19" w:name="_Hlk164945901"/>
            <w:r>
              <w:t xml:space="preserve"> </w:t>
            </w:r>
            <w:bookmarkEnd w:id="19"/>
          </w:p>
          <w:p w14:paraId="23CD4658" w14:textId="77777777" w:rsidR="00CB7565" w:rsidRDefault="00CB7565" w:rsidP="00CB7565">
            <w:pPr>
              <w:spacing w:line="300" w:lineRule="auto"/>
            </w:pPr>
          </w:p>
          <w:p w14:paraId="472D7E41" w14:textId="58E256A2" w:rsidR="00CB7565" w:rsidRPr="005E2872" w:rsidRDefault="00CB7565" w:rsidP="00CB7565">
            <w:pPr>
              <w:spacing w:line="300" w:lineRule="auto"/>
              <w:rPr>
                <w:rFonts w:cs="Arial"/>
              </w:rPr>
            </w:pPr>
            <w:r>
              <w:rPr>
                <w:rFonts w:cs="Arial"/>
              </w:rPr>
              <w:t xml:space="preserve">HWEICP to agree pledges and plans around childhood obesity. </w:t>
            </w:r>
          </w:p>
        </w:tc>
        <w:tc>
          <w:tcPr>
            <w:tcW w:w="4949" w:type="dxa"/>
            <w:tcBorders>
              <w:top w:val="single" w:sz="4" w:space="0" w:color="auto"/>
              <w:left w:val="single" w:sz="4" w:space="0" w:color="auto"/>
              <w:bottom w:val="single" w:sz="4" w:space="0" w:color="auto"/>
              <w:right w:val="single" w:sz="4" w:space="0" w:color="auto"/>
            </w:tcBorders>
          </w:tcPr>
          <w:p w14:paraId="37515D74" w14:textId="427BD82B" w:rsidR="00CB7565" w:rsidRPr="00BF231E" w:rsidRDefault="00CB7565" w:rsidP="00CB7565">
            <w:pPr>
              <w:spacing w:line="300" w:lineRule="auto"/>
              <w:rPr>
                <w:rFonts w:cs="Arial"/>
              </w:rPr>
            </w:pPr>
            <w:r w:rsidRPr="0128D87F">
              <w:rPr>
                <w:rFonts w:cs="Arial"/>
              </w:rPr>
              <w:t>T</w:t>
            </w:r>
            <w:r>
              <w:rPr>
                <w:rFonts w:cs="Arial"/>
              </w:rPr>
              <w:t>o implement</w:t>
            </w:r>
            <w:r w:rsidRPr="0128D87F">
              <w:rPr>
                <w:rFonts w:cs="Arial"/>
              </w:rPr>
              <w:t xml:space="preserve"> ICP pledges around childhood obesity</w:t>
            </w:r>
            <w:r>
              <w:rPr>
                <w:rFonts w:cs="Arial"/>
              </w:rPr>
              <w:t xml:space="preserve"> once agreed.</w:t>
            </w:r>
            <w:r w:rsidRPr="0128D87F">
              <w:rPr>
                <w:rFonts w:cs="Arial"/>
              </w:rPr>
              <w:t xml:space="preserve"> </w:t>
            </w:r>
          </w:p>
        </w:tc>
        <w:tc>
          <w:tcPr>
            <w:tcW w:w="3685" w:type="dxa"/>
            <w:tcBorders>
              <w:top w:val="single" w:sz="4" w:space="0" w:color="auto"/>
              <w:left w:val="single" w:sz="4" w:space="0" w:color="auto"/>
              <w:bottom w:val="single" w:sz="4" w:space="0" w:color="auto"/>
              <w:right w:val="single" w:sz="4" w:space="0" w:color="auto"/>
            </w:tcBorders>
          </w:tcPr>
          <w:p w14:paraId="78075C16" w14:textId="77777777" w:rsidR="00CB7565" w:rsidRDefault="00CB7565" w:rsidP="00CB7565">
            <w:pPr>
              <w:spacing w:line="276" w:lineRule="auto"/>
              <w:rPr>
                <w:rFonts w:cs="Arial"/>
              </w:rPr>
            </w:pPr>
            <w:r>
              <w:rPr>
                <w:rFonts w:cs="Arial"/>
              </w:rPr>
              <w:t xml:space="preserve">Delivery of </w:t>
            </w:r>
            <w:r w:rsidRPr="0128D87F">
              <w:rPr>
                <w:rFonts w:cs="Arial"/>
              </w:rPr>
              <w:t xml:space="preserve">ICP pledges for reducing childhood obesity. </w:t>
            </w:r>
          </w:p>
          <w:p w14:paraId="4D64A9A8" w14:textId="77777777" w:rsidR="00CB7565" w:rsidRDefault="00CB7565" w:rsidP="00CB7565">
            <w:pPr>
              <w:spacing w:line="276" w:lineRule="auto"/>
              <w:rPr>
                <w:rFonts w:cs="Arial"/>
              </w:rPr>
            </w:pPr>
          </w:p>
          <w:p w14:paraId="477AFCD0" w14:textId="29CD8100" w:rsidR="00CB7565" w:rsidRPr="00BF231E" w:rsidRDefault="00CB7565" w:rsidP="00CB7565">
            <w:pPr>
              <w:spacing w:line="276" w:lineRule="auto"/>
              <w:rPr>
                <w:rFonts w:cs="Arial"/>
              </w:rPr>
            </w:pPr>
            <w:r>
              <w:rPr>
                <w:rFonts w:cs="Arial"/>
              </w:rPr>
              <w:t xml:space="preserve">Reduction in the number of CYP requiring specialist Mental Health Hospital Provision in relation to obesity. </w:t>
            </w:r>
          </w:p>
        </w:tc>
      </w:tr>
      <w:tr w:rsidR="00CB7565" w:rsidRPr="00BF231E" w14:paraId="2BFA4872" w14:textId="77777777" w:rsidTr="0128D87F">
        <w:trPr>
          <w:trHeight w:val="1925"/>
        </w:trPr>
        <w:tc>
          <w:tcPr>
            <w:tcW w:w="6108" w:type="dxa"/>
            <w:tcBorders>
              <w:top w:val="single" w:sz="4" w:space="0" w:color="auto"/>
            </w:tcBorders>
          </w:tcPr>
          <w:p w14:paraId="7262AEDD" w14:textId="77777777" w:rsidR="00CB7565" w:rsidRPr="00BF231E" w:rsidRDefault="00CB7565" w:rsidP="00CB7565">
            <w:pPr>
              <w:spacing w:line="276" w:lineRule="auto"/>
              <w:rPr>
                <w:rFonts w:cs="Arial"/>
                <w:szCs w:val="24"/>
              </w:rPr>
            </w:pPr>
            <w:r w:rsidRPr="00BF231E">
              <w:rPr>
                <w:rFonts w:cs="Arial"/>
                <w:b/>
                <w:bCs/>
                <w:szCs w:val="24"/>
              </w:rPr>
              <w:t xml:space="preserve">Epilepsy: </w:t>
            </w:r>
            <w:r w:rsidRPr="00BF231E">
              <w:rPr>
                <w:rFonts w:cs="Arial"/>
                <w:szCs w:val="24"/>
              </w:rPr>
              <w:t>Work with partners to deliver the national bundle of care for children and young people, and the national ‘</w:t>
            </w:r>
            <w:hyperlink r:id="rId25" w:history="1">
              <w:r w:rsidRPr="00BF231E">
                <w:rPr>
                  <w:rStyle w:val="Hyperlink"/>
                  <w:rFonts w:cs="Arial"/>
                  <w:szCs w:val="24"/>
                </w:rPr>
                <w:t>Epilepsy12</w:t>
              </w:r>
            </w:hyperlink>
            <w:r w:rsidRPr="00BF231E">
              <w:rPr>
                <w:rFonts w:cs="Arial"/>
                <w:szCs w:val="24"/>
              </w:rPr>
              <w:t>’ programme to improve outcomes for children and families living with epilepsy. We will monitor and evaluate the regional pilot to increase access to epilepsy nurses.</w:t>
            </w:r>
          </w:p>
        </w:tc>
        <w:tc>
          <w:tcPr>
            <w:tcW w:w="4949" w:type="dxa"/>
          </w:tcPr>
          <w:p w14:paraId="4EDB4666" w14:textId="77777777" w:rsidR="00CB7565" w:rsidRPr="00BF231E" w:rsidRDefault="00CB7565" w:rsidP="00CB7565">
            <w:pPr>
              <w:spacing w:line="300" w:lineRule="auto"/>
              <w:rPr>
                <w:rFonts w:cs="Arial"/>
                <w:szCs w:val="24"/>
              </w:rPr>
            </w:pPr>
            <w:r w:rsidRPr="00BF231E">
              <w:rPr>
                <w:rFonts w:cs="Arial"/>
                <w:szCs w:val="24"/>
              </w:rPr>
              <w:t>Following the regional pilot evaluation, we’ll work with our regional colleagues to support a system wide approach for sustainable Children’s Epilepsy Services. We will review and continue to identify deliverables in the epilepsy bundles. share good practice and continue to make improvements where gaps are identified.</w:t>
            </w:r>
          </w:p>
        </w:tc>
        <w:tc>
          <w:tcPr>
            <w:tcW w:w="3685" w:type="dxa"/>
          </w:tcPr>
          <w:p w14:paraId="4D28A978" w14:textId="77777777" w:rsidR="00CB7565" w:rsidRPr="00BF231E" w:rsidRDefault="00CB7565" w:rsidP="00CB7565">
            <w:pPr>
              <w:spacing w:line="276" w:lineRule="auto"/>
              <w:rPr>
                <w:rFonts w:cs="Arial"/>
                <w:szCs w:val="24"/>
              </w:rPr>
            </w:pPr>
            <w:r w:rsidRPr="00BF231E">
              <w:rPr>
                <w:rFonts w:cs="Arial"/>
                <w:szCs w:val="24"/>
              </w:rPr>
              <w:t>Reduction in Accident and Emergency attendances and admissions for children and young people with epilepsy</w:t>
            </w:r>
          </w:p>
        </w:tc>
      </w:tr>
      <w:tr w:rsidR="00CB7565" w:rsidRPr="00BF231E" w14:paraId="79FDFE65" w14:textId="77777777" w:rsidTr="0128D87F">
        <w:tc>
          <w:tcPr>
            <w:tcW w:w="6108" w:type="dxa"/>
          </w:tcPr>
          <w:p w14:paraId="2E891D08" w14:textId="703A7777" w:rsidR="00CB7565" w:rsidRPr="00BF231E" w:rsidRDefault="00CB7565" w:rsidP="00CB7565">
            <w:pPr>
              <w:spacing w:line="276" w:lineRule="auto"/>
              <w:rPr>
                <w:rFonts w:eastAsia="Arial" w:cs="Arial"/>
                <w:szCs w:val="24"/>
              </w:rPr>
            </w:pPr>
            <w:r w:rsidRPr="0128D87F">
              <w:rPr>
                <w:rFonts w:cs="Arial"/>
                <w:b/>
                <w:bCs/>
              </w:rPr>
              <w:t xml:space="preserve">Engagement: </w:t>
            </w:r>
            <w:r w:rsidRPr="0128D87F">
              <w:rPr>
                <w:rFonts w:eastAsia="Arial" w:cs="Arial"/>
                <w:szCs w:val="24"/>
              </w:rPr>
              <w:t>To continue the current success of the youth council, and recruit more young people while increasing the youth council’s diversity and inclusivity across our system.</w:t>
            </w:r>
          </w:p>
          <w:p w14:paraId="1E925FA2" w14:textId="0E060E0A" w:rsidR="00CB7565" w:rsidRPr="00BF231E" w:rsidRDefault="00CB7565" w:rsidP="00CB7565">
            <w:pPr>
              <w:spacing w:line="276" w:lineRule="auto"/>
              <w:rPr>
                <w:rFonts w:eastAsia="Arial" w:cs="Arial"/>
                <w:szCs w:val="24"/>
              </w:rPr>
            </w:pPr>
            <w:r w:rsidRPr="0128D87F">
              <w:rPr>
                <w:rFonts w:eastAsia="Arial" w:cs="Arial"/>
                <w:szCs w:val="24"/>
              </w:rPr>
              <w:lastRenderedPageBreak/>
              <w:t xml:space="preserve">To provide more opportunities for children and young people to contribute to, and co-produce services, policies and campaigns. </w:t>
            </w:r>
            <w:r>
              <w:br/>
            </w:r>
            <w:r>
              <w:br/>
            </w:r>
            <w:r w:rsidRPr="0128D87F">
              <w:rPr>
                <w:rFonts w:eastAsia="Arial" w:cs="Arial"/>
                <w:szCs w:val="24"/>
              </w:rPr>
              <w:t>To broaden the range of methods we employ to communicate with children and young people.</w:t>
            </w:r>
          </w:p>
          <w:p w14:paraId="36990295" w14:textId="773D79E4" w:rsidR="00CB7565" w:rsidRPr="00BF231E" w:rsidRDefault="00CB7565" w:rsidP="00CB7565">
            <w:pPr>
              <w:spacing w:line="276" w:lineRule="auto"/>
              <w:rPr>
                <w:rFonts w:eastAsia="Arial" w:cs="Arial"/>
                <w:szCs w:val="24"/>
              </w:rPr>
            </w:pPr>
            <w:r w:rsidRPr="0128D87F">
              <w:rPr>
                <w:rFonts w:eastAsia="Arial" w:cs="Arial"/>
                <w:szCs w:val="24"/>
              </w:rPr>
              <w:t xml:space="preserve"> </w:t>
            </w:r>
          </w:p>
          <w:p w14:paraId="3BBA0DD0" w14:textId="513A4078" w:rsidR="00CB7565" w:rsidRPr="00BF231E" w:rsidRDefault="00CB7565" w:rsidP="00CB7565">
            <w:pPr>
              <w:spacing w:line="276" w:lineRule="auto"/>
            </w:pPr>
            <w:r w:rsidRPr="0128D87F">
              <w:rPr>
                <w:rFonts w:eastAsia="Arial" w:cs="Arial"/>
                <w:szCs w:val="24"/>
              </w:rPr>
              <w:t>To work through the community of practice to explore closer working with the children and young people’s groups run by partner organisations.</w:t>
            </w:r>
          </w:p>
        </w:tc>
        <w:tc>
          <w:tcPr>
            <w:tcW w:w="4949" w:type="dxa"/>
          </w:tcPr>
          <w:p w14:paraId="30FBA47D" w14:textId="7485431F" w:rsidR="00CB7565" w:rsidRPr="00BF231E" w:rsidRDefault="00CB7565" w:rsidP="00CB7565">
            <w:pPr>
              <w:spacing w:line="276" w:lineRule="auto"/>
              <w:rPr>
                <w:rFonts w:eastAsia="Arial" w:cs="Arial"/>
                <w:szCs w:val="24"/>
              </w:rPr>
            </w:pPr>
            <w:r w:rsidRPr="0128D87F">
              <w:rPr>
                <w:rFonts w:eastAsia="Arial" w:cs="Arial"/>
                <w:szCs w:val="24"/>
              </w:rPr>
              <w:lastRenderedPageBreak/>
              <w:t>To make connections in the community which allow us to</w:t>
            </w:r>
            <w:r w:rsidRPr="0128D87F">
              <w:rPr>
                <w:rFonts w:eastAsia="Arial" w:cs="Arial"/>
                <w:color w:val="FF0000"/>
                <w:szCs w:val="24"/>
              </w:rPr>
              <w:t xml:space="preserve"> </w:t>
            </w:r>
            <w:r w:rsidRPr="0128D87F">
              <w:rPr>
                <w:rFonts w:eastAsia="Arial" w:cs="Arial"/>
                <w:szCs w:val="24"/>
              </w:rPr>
              <w:t xml:space="preserve">capture the voices and lived experiences of young adults aged between 19-25 years old, resulting in a fully established participation and co-production </w:t>
            </w:r>
            <w:r w:rsidRPr="0128D87F">
              <w:rPr>
                <w:rFonts w:eastAsia="Arial" w:cs="Arial"/>
                <w:szCs w:val="24"/>
              </w:rPr>
              <w:lastRenderedPageBreak/>
              <w:t>function in the children and young people teams.</w:t>
            </w:r>
          </w:p>
          <w:p w14:paraId="6BB0BA94" w14:textId="467CC293" w:rsidR="00CB7565" w:rsidRPr="00BF231E" w:rsidRDefault="00CB7565" w:rsidP="00CB7565">
            <w:pPr>
              <w:spacing w:line="276" w:lineRule="auto"/>
              <w:rPr>
                <w:rFonts w:cs="Arial"/>
                <w:i/>
                <w:iCs/>
              </w:rPr>
            </w:pPr>
          </w:p>
        </w:tc>
        <w:tc>
          <w:tcPr>
            <w:tcW w:w="3685" w:type="dxa"/>
          </w:tcPr>
          <w:p w14:paraId="1D7231CB" w14:textId="7E7DE002" w:rsidR="00CB7565" w:rsidRPr="00BF231E" w:rsidRDefault="00CB7565" w:rsidP="00CB7565">
            <w:pPr>
              <w:spacing w:line="276" w:lineRule="auto"/>
              <w:rPr>
                <w:rFonts w:eastAsia="Arial" w:cs="Arial"/>
                <w:szCs w:val="24"/>
              </w:rPr>
            </w:pPr>
            <w:r w:rsidRPr="0128D87F">
              <w:rPr>
                <w:rFonts w:eastAsia="Arial" w:cs="Arial"/>
                <w:szCs w:val="24"/>
              </w:rPr>
              <w:lastRenderedPageBreak/>
              <w:t>A diverse and robust youth council membership which reflects the make-up of our area.</w:t>
            </w:r>
          </w:p>
          <w:p w14:paraId="70CB6E6D" w14:textId="1AEEB687" w:rsidR="00CB7565" w:rsidRPr="00BF231E" w:rsidRDefault="00CB7565" w:rsidP="00CB7565">
            <w:pPr>
              <w:spacing w:line="276" w:lineRule="auto"/>
              <w:rPr>
                <w:rFonts w:eastAsia="Arial" w:cs="Arial"/>
                <w:szCs w:val="24"/>
              </w:rPr>
            </w:pPr>
            <w:r w:rsidRPr="0128D87F">
              <w:rPr>
                <w:rFonts w:eastAsia="Arial" w:cs="Arial"/>
                <w:szCs w:val="24"/>
              </w:rPr>
              <w:t xml:space="preserve"> </w:t>
            </w:r>
          </w:p>
          <w:p w14:paraId="75F2ADAF" w14:textId="713A2C14" w:rsidR="00CB7565" w:rsidRPr="00BF231E" w:rsidRDefault="00CB7565" w:rsidP="00CB7565">
            <w:pPr>
              <w:spacing w:line="276" w:lineRule="auto"/>
            </w:pPr>
            <w:r w:rsidRPr="0128D87F">
              <w:rPr>
                <w:rFonts w:eastAsia="Arial" w:cs="Arial"/>
                <w:szCs w:val="24"/>
              </w:rPr>
              <w:lastRenderedPageBreak/>
              <w:t>An increase in the number of services, policies and campaigns which have demonstrably been influenced, guided or co-produced by children and young people.</w:t>
            </w:r>
          </w:p>
        </w:tc>
      </w:tr>
      <w:tr w:rsidR="00CB7565" w:rsidRPr="00BF231E" w14:paraId="11851CB8" w14:textId="77777777" w:rsidTr="0128D87F">
        <w:tc>
          <w:tcPr>
            <w:tcW w:w="6108" w:type="dxa"/>
          </w:tcPr>
          <w:p w14:paraId="4AEB4C12" w14:textId="77C00A64" w:rsidR="00CB7565" w:rsidRPr="00BF231E" w:rsidRDefault="00CB7565" w:rsidP="00CB7565">
            <w:pPr>
              <w:spacing w:line="276" w:lineRule="auto"/>
              <w:rPr>
                <w:rFonts w:cs="Arial"/>
              </w:rPr>
            </w:pPr>
            <w:r w:rsidRPr="0128D87F">
              <w:rPr>
                <w:rFonts w:cs="Arial"/>
                <w:b/>
                <w:bCs/>
              </w:rPr>
              <w:lastRenderedPageBreak/>
              <w:t xml:space="preserve">Maternity: </w:t>
            </w:r>
            <w:r w:rsidRPr="0128D87F">
              <w:rPr>
                <w:rFonts w:cs="Arial"/>
              </w:rPr>
              <w:t xml:space="preserve"> Working closely with regional workforce colleagues to monitor improvements in growing, retaining and supporting our workforce through recruitment and retention leads. </w:t>
            </w:r>
          </w:p>
          <w:p w14:paraId="3FD23198" w14:textId="77777777" w:rsidR="00CB7565" w:rsidRPr="00BF231E" w:rsidRDefault="00CB7565" w:rsidP="00CB7565">
            <w:pPr>
              <w:spacing w:line="276" w:lineRule="auto"/>
              <w:rPr>
                <w:rFonts w:cs="Arial"/>
                <w:szCs w:val="24"/>
              </w:rPr>
            </w:pPr>
          </w:p>
          <w:p w14:paraId="3229B1AB" w14:textId="72D6ABDE" w:rsidR="00CB7565" w:rsidRDefault="00CB7565" w:rsidP="00CB7565">
            <w:pPr>
              <w:spacing w:line="276" w:lineRule="auto"/>
              <w:rPr>
                <w:rFonts w:cs="Arial"/>
                <w:szCs w:val="24"/>
              </w:rPr>
            </w:pPr>
            <w:r w:rsidRPr="00BF231E">
              <w:rPr>
                <w:rFonts w:cs="Arial"/>
                <w:szCs w:val="24"/>
              </w:rPr>
              <w:t>We will continue to implement the ‘</w:t>
            </w:r>
            <w:hyperlink r:id="rId26" w:history="1">
              <w:r w:rsidRPr="00BF231E">
                <w:rPr>
                  <w:rStyle w:val="Hyperlink"/>
                  <w:rFonts w:cs="Arial"/>
                  <w:szCs w:val="24"/>
                </w:rPr>
                <w:t>Saving Babies Lives Care Bundle version 3’</w:t>
              </w:r>
            </w:hyperlink>
            <w:r w:rsidRPr="00BF231E">
              <w:rPr>
                <w:rFonts w:cs="Arial"/>
                <w:szCs w:val="24"/>
              </w:rPr>
              <w:t xml:space="preserve"> which provides evidence-based practice for providers and commissioners of maternity care across England to reduce perinatal mortality; including interventions to reduce stillbirths, neonatal brain injury, neonatal death and preterm birth</w:t>
            </w:r>
            <w:r w:rsidR="000428F8">
              <w:rPr>
                <w:rFonts w:cs="Arial"/>
                <w:szCs w:val="24"/>
              </w:rPr>
              <w:t>s</w:t>
            </w:r>
            <w:r w:rsidRPr="00BF231E">
              <w:rPr>
                <w:rFonts w:cs="Arial"/>
                <w:szCs w:val="24"/>
              </w:rPr>
              <w:t>.</w:t>
            </w:r>
          </w:p>
          <w:p w14:paraId="67681E97" w14:textId="77777777" w:rsidR="000428F8" w:rsidRDefault="000428F8" w:rsidP="00CB7565">
            <w:pPr>
              <w:spacing w:line="276" w:lineRule="auto"/>
              <w:rPr>
                <w:rFonts w:cs="Arial"/>
                <w:szCs w:val="24"/>
              </w:rPr>
            </w:pPr>
          </w:p>
          <w:p w14:paraId="206A6B56" w14:textId="13BC3E49" w:rsidR="000428F8" w:rsidRPr="00BF231E" w:rsidRDefault="000428F8" w:rsidP="000428F8">
            <w:pPr>
              <w:spacing w:line="276" w:lineRule="auto"/>
              <w:rPr>
                <w:rFonts w:cs="Arial"/>
                <w:szCs w:val="24"/>
              </w:rPr>
            </w:pPr>
            <w:r>
              <w:rPr>
                <w:rFonts w:cs="Arial"/>
                <w:szCs w:val="24"/>
              </w:rPr>
              <w:t>B</w:t>
            </w:r>
            <w:r w:rsidRPr="00BF231E">
              <w:rPr>
                <w:rFonts w:cs="Arial"/>
                <w:szCs w:val="24"/>
              </w:rPr>
              <w:t>egin to deliver the national maternity early warning score tool developed by the Royal College of Physicians which improves the detection and response to clinical deterioration in adult patients and is a key element of patient safety and improving patient outcomes</w:t>
            </w:r>
          </w:p>
          <w:p w14:paraId="7DC57300" w14:textId="77777777" w:rsidR="000428F8" w:rsidRPr="00BF231E" w:rsidRDefault="000428F8" w:rsidP="00CB7565">
            <w:pPr>
              <w:spacing w:line="276" w:lineRule="auto"/>
              <w:rPr>
                <w:rFonts w:cs="Arial"/>
                <w:szCs w:val="24"/>
              </w:rPr>
            </w:pPr>
          </w:p>
        </w:tc>
        <w:tc>
          <w:tcPr>
            <w:tcW w:w="4949" w:type="dxa"/>
          </w:tcPr>
          <w:p w14:paraId="6075C6C9" w14:textId="77777777" w:rsidR="000428F8" w:rsidRDefault="00CB7565" w:rsidP="00CB7565">
            <w:pPr>
              <w:spacing w:line="276" w:lineRule="auto"/>
              <w:rPr>
                <w:rFonts w:cs="Arial"/>
                <w:szCs w:val="24"/>
              </w:rPr>
            </w:pPr>
            <w:r w:rsidRPr="00BF231E">
              <w:rPr>
                <w:rFonts w:cs="Arial"/>
                <w:szCs w:val="24"/>
              </w:rPr>
              <w:lastRenderedPageBreak/>
              <w:t xml:space="preserve">We will ensure that we have the right numbers of the right staff available to provide the best care for women and babies, by regular local workforce planning to meet staffing levels and reducing the number of vacancies for midwifery posts by 2027/28. </w:t>
            </w:r>
          </w:p>
          <w:p w14:paraId="2E715670" w14:textId="77777777" w:rsidR="00CB7565" w:rsidRPr="00BF231E" w:rsidRDefault="00CB7565" w:rsidP="00CB7565">
            <w:pPr>
              <w:spacing w:line="276" w:lineRule="auto"/>
              <w:rPr>
                <w:rFonts w:cs="Arial"/>
                <w:szCs w:val="24"/>
              </w:rPr>
            </w:pPr>
          </w:p>
          <w:p w14:paraId="4D0DC746" w14:textId="77777777" w:rsidR="00CB7565" w:rsidRPr="00BF231E" w:rsidRDefault="00CB7565" w:rsidP="00CB7565">
            <w:pPr>
              <w:spacing w:line="276" w:lineRule="auto"/>
              <w:rPr>
                <w:rFonts w:cs="Arial"/>
                <w:szCs w:val="24"/>
              </w:rPr>
            </w:pPr>
            <w:r w:rsidRPr="00BF231E">
              <w:rPr>
                <w:rFonts w:cs="Arial"/>
                <w:szCs w:val="24"/>
              </w:rPr>
              <w:t>Ensure full delivery of the Three-Year Delivery Plan for Maternity and Neonatal Services</w:t>
            </w:r>
          </w:p>
        </w:tc>
        <w:tc>
          <w:tcPr>
            <w:tcW w:w="3685" w:type="dxa"/>
          </w:tcPr>
          <w:p w14:paraId="5273F827" w14:textId="722EB906" w:rsidR="00CB7565" w:rsidRPr="00BF231E" w:rsidRDefault="00CB7565" w:rsidP="00CB7565">
            <w:pPr>
              <w:spacing w:line="276" w:lineRule="auto"/>
              <w:rPr>
                <w:rFonts w:cs="Arial"/>
              </w:rPr>
            </w:pPr>
            <w:r w:rsidRPr="0128D87F">
              <w:rPr>
                <w:rFonts w:cs="Arial"/>
              </w:rPr>
              <w:t>Delivery of our 5-year equity and equality action plan</w:t>
            </w:r>
          </w:p>
          <w:p w14:paraId="69F41FE1" w14:textId="55CCAA34" w:rsidR="00CB7565" w:rsidRPr="0018345F" w:rsidRDefault="00CB7565" w:rsidP="00CB7565">
            <w:pPr>
              <w:spacing w:line="276" w:lineRule="auto"/>
              <w:rPr>
                <w:rFonts w:cs="Arial"/>
              </w:rPr>
            </w:pPr>
          </w:p>
          <w:p w14:paraId="24A2B84D" w14:textId="0AD8A76A" w:rsidR="00CB7565" w:rsidRPr="00BF231E" w:rsidRDefault="00CB7565" w:rsidP="00CB7565">
            <w:pPr>
              <w:spacing w:line="276" w:lineRule="auto"/>
              <w:rPr>
                <w:rFonts w:eastAsia="Arial" w:cs="Arial"/>
                <w:szCs w:val="24"/>
              </w:rPr>
            </w:pPr>
            <w:r w:rsidRPr="00CB7565">
              <w:rPr>
                <w:rFonts w:eastAsia="Calibri" w:cs="Arial"/>
                <w:szCs w:val="24"/>
              </w:rPr>
              <w:t>LMNS implementation of the perinatal strategy.</w:t>
            </w:r>
          </w:p>
        </w:tc>
      </w:tr>
      <w:tr w:rsidR="00CB7565" w:rsidRPr="00BF231E" w14:paraId="268FF5AC" w14:textId="77777777" w:rsidTr="0128D87F">
        <w:tc>
          <w:tcPr>
            <w:tcW w:w="6108" w:type="dxa"/>
          </w:tcPr>
          <w:p w14:paraId="33D14E82" w14:textId="77777777" w:rsidR="00CB7565" w:rsidRPr="00BF231E" w:rsidRDefault="00CB7565" w:rsidP="00CB7565">
            <w:pPr>
              <w:pStyle w:val="TableParagraph"/>
              <w:tabs>
                <w:tab w:val="left" w:pos="440"/>
              </w:tabs>
              <w:spacing w:line="276" w:lineRule="auto"/>
              <w:rPr>
                <w:bCs/>
                <w:sz w:val="24"/>
                <w:szCs w:val="24"/>
              </w:rPr>
            </w:pPr>
            <w:r w:rsidRPr="00BF231E">
              <w:rPr>
                <w:bCs/>
                <w:sz w:val="24"/>
                <w:szCs w:val="24"/>
              </w:rPr>
              <w:t xml:space="preserve">Undertake a system wide approach to improve access for children and young people (CYP) to ensure ‘No Wrong Door’ approach and ensure smooth transfer between services with a focus on health inequalities through CYP mental health services triage team. Understand service gaps and identify hard to reach groups work with providers to deliver solutions. </w:t>
            </w:r>
          </w:p>
          <w:p w14:paraId="7FBD915D" w14:textId="77777777" w:rsidR="00CB7565" w:rsidRPr="00BF231E" w:rsidRDefault="00CB7565" w:rsidP="00CB7565">
            <w:pPr>
              <w:pStyle w:val="TableParagraph"/>
              <w:tabs>
                <w:tab w:val="left" w:pos="440"/>
              </w:tabs>
              <w:spacing w:line="276" w:lineRule="auto"/>
              <w:rPr>
                <w:bCs/>
                <w:sz w:val="24"/>
                <w:szCs w:val="24"/>
              </w:rPr>
            </w:pPr>
          </w:p>
          <w:p w14:paraId="65497535" w14:textId="77777777" w:rsidR="00CB7565" w:rsidRPr="00BF231E" w:rsidRDefault="00CB7565" w:rsidP="00CB7565">
            <w:pPr>
              <w:spacing w:line="276" w:lineRule="auto"/>
              <w:rPr>
                <w:rFonts w:cs="Arial"/>
                <w:b/>
                <w:bCs/>
                <w:szCs w:val="24"/>
              </w:rPr>
            </w:pPr>
          </w:p>
        </w:tc>
        <w:tc>
          <w:tcPr>
            <w:tcW w:w="4949" w:type="dxa"/>
          </w:tcPr>
          <w:p w14:paraId="267E8935" w14:textId="77777777" w:rsidR="00CB7565" w:rsidRPr="00BF231E" w:rsidRDefault="00CB7565" w:rsidP="00CB7565">
            <w:pPr>
              <w:pStyle w:val="TableParagraph"/>
              <w:tabs>
                <w:tab w:val="left" w:pos="440"/>
              </w:tabs>
              <w:spacing w:line="276" w:lineRule="auto"/>
              <w:rPr>
                <w:bCs/>
                <w:sz w:val="24"/>
                <w:szCs w:val="24"/>
              </w:rPr>
            </w:pPr>
            <w:r w:rsidRPr="00BF231E">
              <w:rPr>
                <w:bCs/>
                <w:sz w:val="24"/>
                <w:szCs w:val="24"/>
              </w:rPr>
              <w:t>Continue to improve access, waiting times and outcomes for children and young people and reduce health inequalities through peoples lived experience to understand if health inequalities are reducing and access is improving.</w:t>
            </w:r>
          </w:p>
          <w:p w14:paraId="5F6289CC" w14:textId="77777777" w:rsidR="00CB7565" w:rsidRPr="00BF231E" w:rsidRDefault="00CB7565" w:rsidP="00CB7565">
            <w:pPr>
              <w:pStyle w:val="TableParagraph"/>
              <w:tabs>
                <w:tab w:val="left" w:pos="440"/>
              </w:tabs>
              <w:spacing w:line="276" w:lineRule="auto"/>
              <w:rPr>
                <w:bCs/>
                <w:sz w:val="24"/>
                <w:szCs w:val="24"/>
              </w:rPr>
            </w:pPr>
          </w:p>
          <w:p w14:paraId="4E22662B" w14:textId="79F694FB" w:rsidR="00CB7565" w:rsidRPr="008870B7" w:rsidRDefault="00CB7565" w:rsidP="00CB7565">
            <w:pPr>
              <w:pStyle w:val="TableParagraph"/>
              <w:tabs>
                <w:tab w:val="left" w:pos="440"/>
              </w:tabs>
              <w:spacing w:line="276" w:lineRule="auto"/>
              <w:rPr>
                <w:bCs/>
                <w:sz w:val="24"/>
                <w:szCs w:val="24"/>
              </w:rPr>
            </w:pPr>
            <w:r w:rsidRPr="00BF231E">
              <w:rPr>
                <w:bCs/>
                <w:sz w:val="24"/>
                <w:szCs w:val="24"/>
              </w:rPr>
              <w:t>Continue to improve access to services and promote good mental health for all, with an additional focus on children and young people who are more vulnerable to poor mental health.</w:t>
            </w:r>
          </w:p>
        </w:tc>
        <w:tc>
          <w:tcPr>
            <w:tcW w:w="3685" w:type="dxa"/>
          </w:tcPr>
          <w:p w14:paraId="4966A8E7" w14:textId="06599E9E" w:rsidR="00CB7565" w:rsidRPr="00BF231E" w:rsidRDefault="00CB7565" w:rsidP="00CB7565">
            <w:pPr>
              <w:pStyle w:val="TableParagraph"/>
              <w:tabs>
                <w:tab w:val="left" w:pos="440"/>
              </w:tabs>
              <w:spacing w:line="276" w:lineRule="auto"/>
              <w:ind w:left="-42"/>
              <w:rPr>
                <w:bCs/>
                <w:sz w:val="24"/>
                <w:szCs w:val="24"/>
              </w:rPr>
            </w:pPr>
            <w:r w:rsidRPr="00BF231E">
              <w:rPr>
                <w:bCs/>
                <w:sz w:val="24"/>
                <w:szCs w:val="24"/>
              </w:rPr>
              <w:t xml:space="preserve">Increase in baseline data for access to groups </w:t>
            </w:r>
            <w:r>
              <w:rPr>
                <w:bCs/>
                <w:sz w:val="24"/>
                <w:szCs w:val="24"/>
              </w:rPr>
              <w:t xml:space="preserve">facing health inequalities </w:t>
            </w:r>
            <w:r w:rsidRPr="00BF231E">
              <w:rPr>
                <w:bCs/>
                <w:sz w:val="24"/>
                <w:szCs w:val="24"/>
              </w:rPr>
              <w:t>across Herts CYP mental health services.</w:t>
            </w:r>
          </w:p>
          <w:p w14:paraId="026A7B0A" w14:textId="77777777" w:rsidR="00CB7565" w:rsidRPr="00BF231E" w:rsidRDefault="00CB7565" w:rsidP="00CB7565">
            <w:pPr>
              <w:pStyle w:val="TableParagraph"/>
              <w:tabs>
                <w:tab w:val="left" w:pos="440"/>
              </w:tabs>
              <w:spacing w:line="276" w:lineRule="auto"/>
              <w:ind w:left="-42"/>
              <w:rPr>
                <w:bCs/>
                <w:sz w:val="24"/>
                <w:szCs w:val="24"/>
              </w:rPr>
            </w:pPr>
          </w:p>
          <w:p w14:paraId="49FEEF4C" w14:textId="77777777" w:rsidR="00CB7565" w:rsidRPr="00BF231E" w:rsidRDefault="00CB7565" w:rsidP="00CB7565">
            <w:pPr>
              <w:pStyle w:val="TableParagraph"/>
              <w:tabs>
                <w:tab w:val="left" w:pos="440"/>
              </w:tabs>
              <w:spacing w:line="276" w:lineRule="auto"/>
              <w:ind w:left="-42"/>
              <w:rPr>
                <w:bCs/>
                <w:sz w:val="24"/>
                <w:szCs w:val="24"/>
              </w:rPr>
            </w:pPr>
            <w:r w:rsidRPr="00BF231E">
              <w:rPr>
                <w:bCs/>
                <w:sz w:val="24"/>
                <w:szCs w:val="24"/>
              </w:rPr>
              <w:t xml:space="preserve">Improvement in service user surveys for Herts CYP mental health services. </w:t>
            </w:r>
          </w:p>
          <w:p w14:paraId="18B65963" w14:textId="77777777" w:rsidR="00CB7565" w:rsidRPr="00BF231E" w:rsidRDefault="00CB7565" w:rsidP="00CB7565">
            <w:pPr>
              <w:spacing w:line="276" w:lineRule="auto"/>
              <w:rPr>
                <w:rFonts w:cs="Arial"/>
                <w:szCs w:val="24"/>
              </w:rPr>
            </w:pPr>
          </w:p>
        </w:tc>
      </w:tr>
      <w:bookmarkEnd w:id="18"/>
    </w:tbl>
    <w:p w14:paraId="4D82A965" w14:textId="77777777" w:rsidR="00B96A0A" w:rsidRDefault="00B96A0A" w:rsidP="0090075D">
      <w:pPr>
        <w:spacing w:line="276" w:lineRule="auto"/>
        <w:rPr>
          <w:b/>
          <w:bCs/>
          <w:szCs w:val="24"/>
        </w:rPr>
      </w:pPr>
    </w:p>
    <w:p w14:paraId="783BE283" w14:textId="248CED91" w:rsidR="0090075D" w:rsidRPr="00F4488A" w:rsidRDefault="0090075D" w:rsidP="0090075D">
      <w:pPr>
        <w:spacing w:line="276" w:lineRule="auto"/>
        <w:rPr>
          <w:b/>
          <w:bCs/>
          <w:szCs w:val="24"/>
        </w:rPr>
      </w:pPr>
      <w:r w:rsidRPr="00F4488A">
        <w:rPr>
          <w:b/>
          <w:bCs/>
          <w:szCs w:val="24"/>
        </w:rPr>
        <w:t>How will we know that we made a difference:</w:t>
      </w:r>
    </w:p>
    <w:p w14:paraId="2C6DB161" w14:textId="77777777" w:rsidR="0090075D" w:rsidRPr="00F4488A" w:rsidRDefault="0090075D" w:rsidP="0090075D">
      <w:pPr>
        <w:contextualSpacing/>
        <w:textAlignment w:val="bottom"/>
        <w:rPr>
          <w:kern w:val="24"/>
          <w:szCs w:val="24"/>
        </w:rPr>
      </w:pPr>
      <w:r w:rsidRPr="00F4488A">
        <w:rPr>
          <w:kern w:val="24"/>
          <w:szCs w:val="24"/>
        </w:rPr>
        <w:t>We will have:</w:t>
      </w:r>
    </w:p>
    <w:p w14:paraId="073A9E66" w14:textId="77777777" w:rsidR="0090075D" w:rsidRPr="00166E93" w:rsidRDefault="0090075D" w:rsidP="00120B17">
      <w:pPr>
        <w:pStyle w:val="ListParagraph"/>
        <w:numPr>
          <w:ilvl w:val="0"/>
          <w:numId w:val="3"/>
        </w:numPr>
        <w:rPr>
          <w:kern w:val="24"/>
          <w:sz w:val="24"/>
          <w:szCs w:val="28"/>
        </w:rPr>
      </w:pPr>
      <w:r w:rsidRPr="00166E93">
        <w:rPr>
          <w:kern w:val="24"/>
          <w:sz w:val="24"/>
          <w:szCs w:val="28"/>
        </w:rPr>
        <w:t>A reduction in the numbers of stillbirths and deaths in the first week of life</w:t>
      </w:r>
    </w:p>
    <w:p w14:paraId="70E9F261" w14:textId="77777777" w:rsidR="0090075D" w:rsidRPr="00166E93" w:rsidRDefault="0090075D" w:rsidP="00120B17">
      <w:pPr>
        <w:pStyle w:val="ListParagraph"/>
        <w:numPr>
          <w:ilvl w:val="0"/>
          <w:numId w:val="3"/>
        </w:numPr>
        <w:rPr>
          <w:kern w:val="24"/>
          <w:sz w:val="24"/>
          <w:szCs w:val="28"/>
        </w:rPr>
      </w:pPr>
      <w:r w:rsidRPr="00166E93">
        <w:rPr>
          <w:kern w:val="24"/>
          <w:sz w:val="24"/>
          <w:szCs w:val="28"/>
        </w:rPr>
        <w:t xml:space="preserve">Reduced waiting lists for neurodiversity services </w:t>
      </w:r>
    </w:p>
    <w:p w14:paraId="5A045C36" w14:textId="77777777" w:rsidR="0090075D" w:rsidRPr="00166E93" w:rsidRDefault="0090075D" w:rsidP="00120B17">
      <w:pPr>
        <w:pStyle w:val="ListParagraph"/>
        <w:numPr>
          <w:ilvl w:val="0"/>
          <w:numId w:val="3"/>
        </w:numPr>
        <w:rPr>
          <w:sz w:val="24"/>
          <w:szCs w:val="24"/>
        </w:rPr>
      </w:pPr>
      <w:r w:rsidRPr="00166E93">
        <w:rPr>
          <w:kern w:val="24"/>
          <w:sz w:val="24"/>
          <w:szCs w:val="28"/>
        </w:rPr>
        <w:t>Decreased waiting times across all community paediatric services</w:t>
      </w:r>
    </w:p>
    <w:p w14:paraId="74526FE3" w14:textId="77777777" w:rsidR="0090075D" w:rsidRPr="00166E93" w:rsidRDefault="0090075D" w:rsidP="00120B17">
      <w:pPr>
        <w:pStyle w:val="ListParagraph"/>
        <w:numPr>
          <w:ilvl w:val="0"/>
          <w:numId w:val="3"/>
        </w:numPr>
        <w:rPr>
          <w:sz w:val="24"/>
          <w:szCs w:val="24"/>
        </w:rPr>
      </w:pPr>
      <w:r w:rsidRPr="00166E93">
        <w:rPr>
          <w:sz w:val="24"/>
          <w:szCs w:val="24"/>
        </w:rPr>
        <w:t>Reduced emergency admissions for all children under 18.</w:t>
      </w:r>
    </w:p>
    <w:p w14:paraId="199B435D" w14:textId="407F1368" w:rsidR="0090075D" w:rsidRDefault="0090075D" w:rsidP="00120B17">
      <w:pPr>
        <w:pStyle w:val="ListParagraph"/>
        <w:numPr>
          <w:ilvl w:val="0"/>
          <w:numId w:val="3"/>
        </w:numPr>
        <w:rPr>
          <w:sz w:val="24"/>
          <w:szCs w:val="24"/>
        </w:rPr>
      </w:pPr>
      <w:r w:rsidRPr="00166E93">
        <w:rPr>
          <w:sz w:val="24"/>
          <w:szCs w:val="24"/>
        </w:rPr>
        <w:t xml:space="preserve">Increased utilisation of </w:t>
      </w:r>
      <w:r w:rsidR="00262C33">
        <w:rPr>
          <w:sz w:val="24"/>
          <w:szCs w:val="24"/>
        </w:rPr>
        <w:t>hospital at home</w:t>
      </w:r>
      <w:r w:rsidRPr="00166E93">
        <w:rPr>
          <w:sz w:val="24"/>
          <w:szCs w:val="24"/>
        </w:rPr>
        <w:t xml:space="preserve"> and other approaches to support children to have hospital level care in their own home.</w:t>
      </w:r>
    </w:p>
    <w:p w14:paraId="74740FD6" w14:textId="77777777" w:rsidR="0090075D" w:rsidRDefault="0090075D" w:rsidP="0090075D">
      <w:pPr>
        <w:rPr>
          <w:szCs w:val="24"/>
        </w:rPr>
      </w:pPr>
    </w:p>
    <w:p w14:paraId="239088C5" w14:textId="6887B794" w:rsidR="0090075D" w:rsidRDefault="0090075D" w:rsidP="0090075D">
      <w:pPr>
        <w:rPr>
          <w:szCs w:val="24"/>
        </w:rPr>
      </w:pPr>
    </w:p>
    <w:p w14:paraId="797F99D6" w14:textId="77777777" w:rsidR="00CB7565" w:rsidRDefault="00CB7565" w:rsidP="0090075D">
      <w:pPr>
        <w:rPr>
          <w:szCs w:val="24"/>
        </w:rPr>
      </w:pPr>
    </w:p>
    <w:p w14:paraId="64637789" w14:textId="77777777" w:rsidR="00CB7565" w:rsidRDefault="00CB7565" w:rsidP="0090075D">
      <w:pPr>
        <w:rPr>
          <w:szCs w:val="24"/>
        </w:rPr>
      </w:pPr>
    </w:p>
    <w:p w14:paraId="6013B299" w14:textId="2DCD70F9" w:rsidR="0090075D" w:rsidRPr="001A2795" w:rsidRDefault="0090075D" w:rsidP="00612B6A">
      <w:pPr>
        <w:pStyle w:val="Heading2"/>
        <w:numPr>
          <w:ilvl w:val="1"/>
          <w:numId w:val="49"/>
        </w:numPr>
        <w:rPr>
          <w:sz w:val="24"/>
          <w:szCs w:val="24"/>
        </w:rPr>
      </w:pPr>
      <w:bookmarkStart w:id="20" w:name="_Toc190259187"/>
      <w:r>
        <w:lastRenderedPageBreak/>
        <w:t>I</w:t>
      </w:r>
      <w:r w:rsidRPr="003D100F">
        <w:t xml:space="preserve">ncreasing </w:t>
      </w:r>
      <w:bookmarkStart w:id="21" w:name="_Hlk165451146"/>
      <w:r w:rsidRPr="003D100F">
        <w:t>healthy life expectancy and reducing inequality</w:t>
      </w:r>
      <w:bookmarkEnd w:id="20"/>
      <w:bookmarkEnd w:id="21"/>
    </w:p>
    <w:p w14:paraId="6EB77E3B" w14:textId="59725D72" w:rsidR="0090075D" w:rsidRDefault="001A2795" w:rsidP="008870B7">
      <w:pPr>
        <w:pStyle w:val="ListParagraph"/>
        <w:ind w:left="720" w:firstLine="0"/>
        <w:rPr>
          <w:sz w:val="24"/>
          <w:szCs w:val="24"/>
        </w:rPr>
      </w:pPr>
      <w:r w:rsidRPr="001A2795">
        <w:rPr>
          <w:sz w:val="24"/>
          <w:szCs w:val="24"/>
        </w:rPr>
        <w:t>Also</w:t>
      </w:r>
      <w:r>
        <w:rPr>
          <w:sz w:val="24"/>
          <w:szCs w:val="24"/>
        </w:rPr>
        <w:t xml:space="preserve"> supporting our Integrated Care Strategy Priorit</w:t>
      </w:r>
      <w:r w:rsidR="003601DE">
        <w:rPr>
          <w:sz w:val="24"/>
          <w:szCs w:val="24"/>
        </w:rPr>
        <w:t>ies</w:t>
      </w:r>
      <w:r>
        <w:rPr>
          <w:sz w:val="24"/>
          <w:szCs w:val="24"/>
        </w:rPr>
        <w:t xml:space="preserve"> “</w:t>
      </w:r>
      <w:r w:rsidRPr="001A2795">
        <w:rPr>
          <w:sz w:val="24"/>
          <w:szCs w:val="24"/>
        </w:rPr>
        <w:t>Improve support to people living</w:t>
      </w:r>
      <w:r>
        <w:rPr>
          <w:sz w:val="24"/>
          <w:szCs w:val="24"/>
        </w:rPr>
        <w:t xml:space="preserve"> </w:t>
      </w:r>
      <w:r w:rsidRPr="001A2795">
        <w:rPr>
          <w:sz w:val="24"/>
          <w:szCs w:val="24"/>
        </w:rPr>
        <w:t>with life-long conditions, long term health conditions, physical disabilities and their families</w:t>
      </w:r>
      <w:r>
        <w:rPr>
          <w:sz w:val="24"/>
          <w:szCs w:val="24"/>
        </w:rPr>
        <w:t>”</w:t>
      </w:r>
      <w:r w:rsidR="003601DE">
        <w:rPr>
          <w:sz w:val="24"/>
          <w:szCs w:val="24"/>
        </w:rPr>
        <w:t xml:space="preserve"> and “</w:t>
      </w:r>
      <w:r w:rsidR="003601DE" w:rsidRPr="003601DE">
        <w:rPr>
          <w:sz w:val="24"/>
          <w:szCs w:val="24"/>
        </w:rPr>
        <w:t>Support our residents to</w:t>
      </w:r>
      <w:r w:rsidR="003601DE">
        <w:rPr>
          <w:sz w:val="24"/>
          <w:szCs w:val="24"/>
        </w:rPr>
        <w:t xml:space="preserve"> </w:t>
      </w:r>
      <w:r w:rsidR="003601DE" w:rsidRPr="003601DE">
        <w:rPr>
          <w:sz w:val="24"/>
          <w:szCs w:val="24"/>
        </w:rPr>
        <w:t xml:space="preserve">maintain healthy </w:t>
      </w:r>
      <w:r w:rsidR="00B90FF4" w:rsidRPr="003601DE">
        <w:rPr>
          <w:sz w:val="24"/>
          <w:szCs w:val="24"/>
        </w:rPr>
        <w:t>lifestyles</w:t>
      </w:r>
      <w:r w:rsidR="00B90FF4">
        <w:rPr>
          <w:sz w:val="24"/>
          <w:szCs w:val="24"/>
        </w:rPr>
        <w:t>”.</w:t>
      </w:r>
    </w:p>
    <w:p w14:paraId="6D45957D" w14:textId="77777777" w:rsidR="003601DE" w:rsidRPr="003601DE" w:rsidRDefault="003601DE" w:rsidP="003601DE">
      <w:pPr>
        <w:pStyle w:val="ListParagraph"/>
        <w:ind w:left="720"/>
        <w:rPr>
          <w:sz w:val="24"/>
          <w:szCs w:val="24"/>
        </w:rPr>
      </w:pPr>
    </w:p>
    <w:tbl>
      <w:tblPr>
        <w:tblStyle w:val="TableGrid"/>
        <w:tblW w:w="14879" w:type="dxa"/>
        <w:tblLook w:val="04A0" w:firstRow="1" w:lastRow="0" w:firstColumn="1" w:lastColumn="0" w:noHBand="0" w:noVBand="1"/>
      </w:tblPr>
      <w:tblGrid>
        <w:gridCol w:w="2405"/>
        <w:gridCol w:w="5812"/>
        <w:gridCol w:w="6662"/>
      </w:tblGrid>
      <w:tr w:rsidR="0090075D" w:rsidRPr="00BF231E" w14:paraId="427E0D93" w14:textId="77777777" w:rsidTr="00BF231E">
        <w:tc>
          <w:tcPr>
            <w:tcW w:w="2405" w:type="dxa"/>
          </w:tcPr>
          <w:p w14:paraId="107297CB" w14:textId="77777777" w:rsidR="0090075D" w:rsidRPr="00BF231E" w:rsidRDefault="0090075D" w:rsidP="003B1D75">
            <w:pPr>
              <w:rPr>
                <w:b/>
                <w:bCs/>
                <w:kern w:val="24"/>
                <w:szCs w:val="24"/>
              </w:rPr>
            </w:pPr>
            <w:r w:rsidRPr="00BF231E">
              <w:rPr>
                <w:b/>
                <w:bCs/>
                <w:kern w:val="24"/>
                <w:szCs w:val="24"/>
              </w:rPr>
              <w:t>Our ambition</w:t>
            </w:r>
          </w:p>
        </w:tc>
        <w:tc>
          <w:tcPr>
            <w:tcW w:w="5812" w:type="dxa"/>
          </w:tcPr>
          <w:p w14:paraId="1736120D" w14:textId="77777777" w:rsidR="0090075D" w:rsidRPr="00BF231E" w:rsidRDefault="0090075D" w:rsidP="003B1D75">
            <w:pPr>
              <w:rPr>
                <w:b/>
                <w:bCs/>
                <w:szCs w:val="24"/>
              </w:rPr>
            </w:pPr>
            <w:r w:rsidRPr="00BF231E">
              <w:rPr>
                <w:b/>
                <w:bCs/>
                <w:szCs w:val="24"/>
              </w:rPr>
              <w:t xml:space="preserve">Our Challenges: </w:t>
            </w:r>
          </w:p>
          <w:p w14:paraId="105F4542" w14:textId="77777777" w:rsidR="0090075D" w:rsidRPr="00BF231E" w:rsidRDefault="0090075D" w:rsidP="003B1D75">
            <w:pPr>
              <w:rPr>
                <w:b/>
                <w:bCs/>
                <w:kern w:val="24"/>
                <w:szCs w:val="24"/>
              </w:rPr>
            </w:pPr>
          </w:p>
        </w:tc>
        <w:tc>
          <w:tcPr>
            <w:tcW w:w="6662" w:type="dxa"/>
          </w:tcPr>
          <w:p w14:paraId="31F0A1DC" w14:textId="77777777" w:rsidR="0090075D" w:rsidRPr="00BF231E" w:rsidRDefault="0090075D" w:rsidP="003B1D75">
            <w:pPr>
              <w:rPr>
                <w:b/>
                <w:bCs/>
                <w:szCs w:val="24"/>
              </w:rPr>
            </w:pPr>
            <w:r w:rsidRPr="00BF231E">
              <w:rPr>
                <w:b/>
                <w:bCs/>
                <w:szCs w:val="24"/>
              </w:rPr>
              <w:t>What our residents say:</w:t>
            </w:r>
          </w:p>
          <w:p w14:paraId="777E4731" w14:textId="77777777" w:rsidR="0090075D" w:rsidRPr="00BF231E" w:rsidRDefault="0090075D" w:rsidP="003B1D75">
            <w:pPr>
              <w:rPr>
                <w:b/>
                <w:bCs/>
                <w:kern w:val="24"/>
                <w:szCs w:val="24"/>
              </w:rPr>
            </w:pPr>
          </w:p>
        </w:tc>
      </w:tr>
      <w:tr w:rsidR="005669EF" w:rsidRPr="00BF231E" w14:paraId="7911512F" w14:textId="77777777" w:rsidTr="00BF231E">
        <w:tc>
          <w:tcPr>
            <w:tcW w:w="2405" w:type="dxa"/>
          </w:tcPr>
          <w:p w14:paraId="78DB9418" w14:textId="77777777" w:rsidR="005669EF" w:rsidRPr="00BF231E" w:rsidRDefault="005669EF" w:rsidP="005669EF">
            <w:pPr>
              <w:rPr>
                <w:kern w:val="24"/>
                <w:szCs w:val="24"/>
              </w:rPr>
            </w:pPr>
            <w:r w:rsidRPr="00BF231E">
              <w:rPr>
                <w:color w:val="auto"/>
                <w:kern w:val="24"/>
                <w:szCs w:val="24"/>
              </w:rPr>
              <w:t>Reduce under 75 mortality from long-term conditions</w:t>
            </w:r>
          </w:p>
        </w:tc>
        <w:tc>
          <w:tcPr>
            <w:tcW w:w="5812" w:type="dxa"/>
          </w:tcPr>
          <w:p w14:paraId="258DB9F3" w14:textId="77777777" w:rsidR="005669EF" w:rsidRPr="00EE0C23" w:rsidRDefault="005669EF" w:rsidP="005669EF">
            <w:pPr>
              <w:pStyle w:val="TableParagraph"/>
              <w:tabs>
                <w:tab w:val="left" w:pos="454"/>
              </w:tabs>
              <w:spacing w:line="276" w:lineRule="auto"/>
              <w:rPr>
                <w:kern w:val="2"/>
                <w:sz w:val="24"/>
                <w:szCs w:val="24"/>
                <w:lang w:eastAsia="en-US"/>
                <w14:ligatures w14:val="standardContextual"/>
              </w:rPr>
            </w:pPr>
            <w:r w:rsidRPr="00EE0C23">
              <w:rPr>
                <w:kern w:val="2"/>
                <w:sz w:val="24"/>
                <w:szCs w:val="24"/>
                <w:lang w:eastAsia="en-US"/>
                <w14:ligatures w14:val="standardContextual"/>
              </w:rPr>
              <w:t>Whilst the HWE population is (in general) less deprived than the national average, there are communities within each of our three place areas with much more significant deprivation, where health and other outcomes are not at the same level as other parts of the system.</w:t>
            </w:r>
          </w:p>
          <w:p w14:paraId="49235779" w14:textId="77777777" w:rsidR="005669EF" w:rsidRPr="00EE0C23" w:rsidRDefault="005669EF" w:rsidP="005669EF">
            <w:pPr>
              <w:pStyle w:val="TableParagraph"/>
              <w:tabs>
                <w:tab w:val="left" w:pos="454"/>
              </w:tabs>
              <w:spacing w:line="276" w:lineRule="auto"/>
              <w:rPr>
                <w:kern w:val="2"/>
                <w:sz w:val="24"/>
                <w:szCs w:val="24"/>
                <w:lang w:eastAsia="en-US"/>
                <w14:ligatures w14:val="standardContextual"/>
              </w:rPr>
            </w:pPr>
          </w:p>
          <w:p w14:paraId="6BDF9FA3" w14:textId="77777777" w:rsidR="005669EF" w:rsidRPr="00EE0C23" w:rsidRDefault="005669EF" w:rsidP="005669EF">
            <w:pPr>
              <w:pStyle w:val="TableParagraph"/>
              <w:tabs>
                <w:tab w:val="left" w:pos="454"/>
              </w:tabs>
              <w:spacing w:line="276" w:lineRule="auto"/>
              <w:rPr>
                <w:kern w:val="2"/>
                <w:sz w:val="24"/>
                <w:szCs w:val="24"/>
                <w:lang w:eastAsia="en-US"/>
                <w14:ligatures w14:val="standardContextual"/>
              </w:rPr>
            </w:pPr>
            <w:r w:rsidRPr="00EE0C23">
              <w:rPr>
                <w:kern w:val="2"/>
                <w:sz w:val="24"/>
                <w:szCs w:val="24"/>
                <w:lang w:eastAsia="en-US"/>
                <w14:ligatures w14:val="standardContextual"/>
              </w:rPr>
              <w:t>Our populations life expectancy is reducing through conditions including heart disease and</w:t>
            </w:r>
            <w:r w:rsidRPr="00EE0C23">
              <w:rPr>
                <w:spacing w:val="-11"/>
                <w:kern w:val="2"/>
                <w:sz w:val="24"/>
                <w:szCs w:val="24"/>
                <w:lang w:eastAsia="en-US"/>
                <w14:ligatures w14:val="standardContextual"/>
              </w:rPr>
              <w:t xml:space="preserve"> </w:t>
            </w:r>
            <w:r w:rsidRPr="00EE0C23">
              <w:rPr>
                <w:kern w:val="2"/>
                <w:sz w:val="24"/>
                <w:szCs w:val="24"/>
                <w:lang w:eastAsia="en-US"/>
                <w14:ligatures w14:val="standardContextual"/>
              </w:rPr>
              <w:t>obesity with wide variation between</w:t>
            </w:r>
            <w:r w:rsidRPr="00EE0C23">
              <w:rPr>
                <w:spacing w:val="-5"/>
                <w:kern w:val="2"/>
                <w:sz w:val="24"/>
                <w:szCs w:val="24"/>
                <w:lang w:eastAsia="en-US"/>
                <w14:ligatures w14:val="standardContextual"/>
              </w:rPr>
              <w:t xml:space="preserve"> </w:t>
            </w:r>
            <w:r w:rsidRPr="00EE0C23">
              <w:rPr>
                <w:kern w:val="2"/>
                <w:sz w:val="24"/>
                <w:szCs w:val="24"/>
                <w:lang w:eastAsia="en-US"/>
                <w14:ligatures w14:val="standardContextual"/>
              </w:rPr>
              <w:t xml:space="preserve">our place areas. </w:t>
            </w:r>
          </w:p>
          <w:p w14:paraId="7CFC1284" w14:textId="77777777" w:rsidR="005669EF" w:rsidRPr="00EE0C23" w:rsidRDefault="005669EF" w:rsidP="005669EF">
            <w:pPr>
              <w:pStyle w:val="TableParagraph"/>
              <w:tabs>
                <w:tab w:val="left" w:pos="454"/>
              </w:tabs>
              <w:spacing w:line="276" w:lineRule="auto"/>
              <w:rPr>
                <w:kern w:val="2"/>
                <w:sz w:val="24"/>
                <w:szCs w:val="24"/>
                <w:lang w:eastAsia="en-US"/>
                <w14:ligatures w14:val="standardContextual"/>
              </w:rPr>
            </w:pPr>
          </w:p>
          <w:p w14:paraId="6D5F5E24" w14:textId="77777777" w:rsidR="005669EF" w:rsidRPr="00EE0C23" w:rsidRDefault="005669EF" w:rsidP="005669EF">
            <w:pPr>
              <w:pStyle w:val="TableParagraph"/>
              <w:tabs>
                <w:tab w:val="left" w:pos="454"/>
              </w:tabs>
              <w:spacing w:line="276" w:lineRule="auto"/>
              <w:rPr>
                <w:kern w:val="2"/>
                <w:sz w:val="24"/>
                <w:szCs w:val="24"/>
                <w:lang w:eastAsia="en-US"/>
                <w14:ligatures w14:val="standardContextual"/>
              </w:rPr>
            </w:pPr>
            <w:r w:rsidRPr="00EE0C23">
              <w:rPr>
                <w:kern w:val="2"/>
                <w:sz w:val="24"/>
                <w:szCs w:val="24"/>
                <w:lang w:eastAsia="en-US"/>
                <w14:ligatures w14:val="standardContextual"/>
              </w:rPr>
              <w:t>Around</w:t>
            </w:r>
            <w:r w:rsidRPr="00EE0C23">
              <w:rPr>
                <w:spacing w:val="-4"/>
                <w:kern w:val="2"/>
                <w:sz w:val="24"/>
                <w:szCs w:val="24"/>
                <w:lang w:eastAsia="en-US"/>
                <w14:ligatures w14:val="standardContextual"/>
              </w:rPr>
              <w:t xml:space="preserve"> </w:t>
            </w:r>
            <w:r w:rsidRPr="00EE0C23">
              <w:rPr>
                <w:kern w:val="2"/>
                <w:sz w:val="24"/>
                <w:szCs w:val="24"/>
                <w:lang w:eastAsia="en-US"/>
                <w14:ligatures w14:val="standardContextual"/>
              </w:rPr>
              <w:t>1</w:t>
            </w:r>
            <w:r w:rsidRPr="00EE0C23">
              <w:rPr>
                <w:spacing w:val="-2"/>
                <w:kern w:val="2"/>
                <w:sz w:val="24"/>
                <w:szCs w:val="24"/>
                <w:lang w:eastAsia="en-US"/>
                <w14:ligatures w14:val="standardContextual"/>
              </w:rPr>
              <w:t xml:space="preserve"> </w:t>
            </w:r>
            <w:r w:rsidRPr="00EE0C23">
              <w:rPr>
                <w:kern w:val="2"/>
                <w:sz w:val="24"/>
                <w:szCs w:val="24"/>
                <w:lang w:eastAsia="en-US"/>
                <w14:ligatures w14:val="standardContextual"/>
              </w:rPr>
              <w:t>in</w:t>
            </w:r>
            <w:r w:rsidRPr="00EE0C23">
              <w:rPr>
                <w:spacing w:val="-2"/>
                <w:kern w:val="2"/>
                <w:sz w:val="24"/>
                <w:szCs w:val="24"/>
                <w:lang w:eastAsia="en-US"/>
                <w14:ligatures w14:val="standardContextual"/>
              </w:rPr>
              <w:t xml:space="preserve"> </w:t>
            </w:r>
            <w:r w:rsidRPr="00EE0C23">
              <w:rPr>
                <w:kern w:val="2"/>
                <w:sz w:val="24"/>
                <w:szCs w:val="24"/>
                <w:lang w:eastAsia="en-US"/>
                <w14:ligatures w14:val="standardContextual"/>
              </w:rPr>
              <w:t>5</w:t>
            </w:r>
            <w:r w:rsidRPr="00EE0C23">
              <w:rPr>
                <w:spacing w:val="-4"/>
                <w:kern w:val="2"/>
                <w:sz w:val="24"/>
                <w:szCs w:val="24"/>
                <w:lang w:eastAsia="en-US"/>
                <w14:ligatures w14:val="standardContextual"/>
              </w:rPr>
              <w:t xml:space="preserve"> </w:t>
            </w:r>
            <w:r w:rsidRPr="00EE0C23">
              <w:rPr>
                <w:kern w:val="2"/>
                <w:sz w:val="24"/>
                <w:szCs w:val="24"/>
                <w:lang w:eastAsia="en-US"/>
                <w14:ligatures w14:val="standardContextual"/>
              </w:rPr>
              <w:t>adults</w:t>
            </w:r>
            <w:r w:rsidRPr="00EE0C23">
              <w:rPr>
                <w:spacing w:val="-3"/>
                <w:kern w:val="2"/>
                <w:sz w:val="24"/>
                <w:szCs w:val="24"/>
                <w:lang w:eastAsia="en-US"/>
                <w14:ligatures w14:val="standardContextual"/>
              </w:rPr>
              <w:t xml:space="preserve"> </w:t>
            </w:r>
            <w:r w:rsidRPr="00EE0C23">
              <w:rPr>
                <w:kern w:val="2"/>
                <w:sz w:val="24"/>
                <w:szCs w:val="24"/>
                <w:lang w:eastAsia="en-US"/>
                <w14:ligatures w14:val="standardContextual"/>
              </w:rPr>
              <w:t>across</w:t>
            </w:r>
            <w:r w:rsidRPr="00EE0C23">
              <w:rPr>
                <w:spacing w:val="-2"/>
                <w:kern w:val="2"/>
                <w:sz w:val="24"/>
                <w:szCs w:val="24"/>
                <w:lang w:eastAsia="en-US"/>
                <w14:ligatures w14:val="standardContextual"/>
              </w:rPr>
              <w:t xml:space="preserve"> </w:t>
            </w:r>
            <w:r w:rsidRPr="00EE0C23">
              <w:rPr>
                <w:kern w:val="2"/>
                <w:sz w:val="24"/>
                <w:szCs w:val="24"/>
                <w:lang w:eastAsia="en-US"/>
                <w14:ligatures w14:val="standardContextual"/>
              </w:rPr>
              <w:t>our</w:t>
            </w:r>
            <w:r w:rsidRPr="00EE0C23">
              <w:rPr>
                <w:spacing w:val="-3"/>
                <w:kern w:val="2"/>
                <w:sz w:val="24"/>
                <w:szCs w:val="24"/>
                <w:lang w:eastAsia="en-US"/>
                <w14:ligatures w14:val="standardContextual"/>
              </w:rPr>
              <w:t xml:space="preserve"> </w:t>
            </w:r>
            <w:r w:rsidRPr="00EE0C23">
              <w:rPr>
                <w:kern w:val="2"/>
                <w:sz w:val="24"/>
                <w:szCs w:val="24"/>
                <w:lang w:eastAsia="en-US"/>
                <w14:ligatures w14:val="standardContextual"/>
              </w:rPr>
              <w:t>geography</w:t>
            </w:r>
            <w:r w:rsidRPr="00EE0C23">
              <w:rPr>
                <w:spacing w:val="-3"/>
                <w:kern w:val="2"/>
                <w:sz w:val="24"/>
                <w:szCs w:val="24"/>
                <w:lang w:eastAsia="en-US"/>
                <w14:ligatures w14:val="standardContextual"/>
              </w:rPr>
              <w:t xml:space="preserve"> </w:t>
            </w:r>
            <w:r w:rsidRPr="00EE0C23">
              <w:rPr>
                <w:kern w:val="2"/>
                <w:sz w:val="24"/>
                <w:szCs w:val="24"/>
                <w:lang w:eastAsia="en-US"/>
                <w14:ligatures w14:val="standardContextual"/>
              </w:rPr>
              <w:t>are</w:t>
            </w:r>
            <w:r w:rsidRPr="00EE0C23">
              <w:rPr>
                <w:spacing w:val="-2"/>
                <w:kern w:val="2"/>
                <w:sz w:val="24"/>
                <w:szCs w:val="24"/>
                <w:lang w:eastAsia="en-US"/>
                <w14:ligatures w14:val="standardContextual"/>
              </w:rPr>
              <w:t xml:space="preserve"> </w:t>
            </w:r>
            <w:r w:rsidRPr="00EE0C23">
              <w:rPr>
                <w:kern w:val="2"/>
                <w:sz w:val="24"/>
                <w:szCs w:val="24"/>
                <w:lang w:eastAsia="en-US"/>
                <w14:ligatures w14:val="standardContextual"/>
              </w:rPr>
              <w:t>physically</w:t>
            </w:r>
            <w:r w:rsidRPr="00EE0C23">
              <w:rPr>
                <w:spacing w:val="-3"/>
                <w:kern w:val="2"/>
                <w:sz w:val="24"/>
                <w:szCs w:val="24"/>
                <w:lang w:eastAsia="en-US"/>
                <w14:ligatures w14:val="standardContextual"/>
              </w:rPr>
              <w:t xml:space="preserve"> </w:t>
            </w:r>
            <w:r w:rsidRPr="00EE0C23">
              <w:rPr>
                <w:kern w:val="2"/>
                <w:sz w:val="24"/>
                <w:szCs w:val="24"/>
                <w:lang w:eastAsia="en-US"/>
                <w14:ligatures w14:val="standardContextual"/>
              </w:rPr>
              <w:t>inactive,</w:t>
            </w:r>
            <w:r w:rsidRPr="00EE0C23">
              <w:rPr>
                <w:spacing w:val="-3"/>
                <w:kern w:val="2"/>
                <w:sz w:val="24"/>
                <w:szCs w:val="24"/>
                <w:lang w:eastAsia="en-US"/>
                <w14:ligatures w14:val="standardContextual"/>
              </w:rPr>
              <w:t xml:space="preserve"> </w:t>
            </w:r>
            <w:r w:rsidRPr="00EE0C23">
              <w:rPr>
                <w:kern w:val="2"/>
                <w:sz w:val="24"/>
                <w:szCs w:val="24"/>
                <w:lang w:eastAsia="en-US"/>
                <w14:ligatures w14:val="standardContextual"/>
              </w:rPr>
              <w:t>which</w:t>
            </w:r>
            <w:r w:rsidRPr="00EE0C23">
              <w:rPr>
                <w:spacing w:val="-4"/>
                <w:kern w:val="2"/>
                <w:sz w:val="24"/>
                <w:szCs w:val="24"/>
                <w:lang w:eastAsia="en-US"/>
                <w14:ligatures w14:val="standardContextual"/>
              </w:rPr>
              <w:t xml:space="preserve"> </w:t>
            </w:r>
            <w:r w:rsidRPr="00EE0C23">
              <w:rPr>
                <w:kern w:val="2"/>
                <w:sz w:val="24"/>
                <w:szCs w:val="24"/>
                <w:lang w:eastAsia="en-US"/>
                <w14:ligatures w14:val="standardContextual"/>
              </w:rPr>
              <w:t>means around</w:t>
            </w:r>
            <w:r w:rsidRPr="00EE0C23">
              <w:rPr>
                <w:spacing w:val="-2"/>
                <w:kern w:val="2"/>
                <w:sz w:val="24"/>
                <w:szCs w:val="24"/>
                <w:lang w:eastAsia="en-US"/>
                <w14:ligatures w14:val="standardContextual"/>
              </w:rPr>
              <w:t xml:space="preserve"> </w:t>
            </w:r>
            <w:r w:rsidRPr="00EE0C23">
              <w:rPr>
                <w:kern w:val="2"/>
                <w:sz w:val="24"/>
                <w:szCs w:val="24"/>
                <w:lang w:eastAsia="en-US"/>
                <w14:ligatures w14:val="standardContextual"/>
              </w:rPr>
              <w:t>20%</w:t>
            </w:r>
            <w:r w:rsidRPr="00EE0C23">
              <w:rPr>
                <w:spacing w:val="-1"/>
                <w:kern w:val="2"/>
                <w:sz w:val="24"/>
                <w:szCs w:val="24"/>
                <w:lang w:eastAsia="en-US"/>
                <w14:ligatures w14:val="standardContextual"/>
              </w:rPr>
              <w:t xml:space="preserve"> </w:t>
            </w:r>
            <w:r w:rsidRPr="00EE0C23">
              <w:rPr>
                <w:kern w:val="2"/>
                <w:sz w:val="24"/>
                <w:szCs w:val="24"/>
                <w:lang w:eastAsia="en-US"/>
                <w14:ligatures w14:val="standardContextual"/>
              </w:rPr>
              <w:t>of</w:t>
            </w:r>
            <w:r w:rsidRPr="00EE0C23">
              <w:rPr>
                <w:spacing w:val="-4"/>
                <w:kern w:val="2"/>
                <w:sz w:val="24"/>
                <w:szCs w:val="24"/>
                <w:lang w:eastAsia="en-US"/>
                <w14:ligatures w14:val="standardContextual"/>
              </w:rPr>
              <w:t xml:space="preserve"> </w:t>
            </w:r>
            <w:r w:rsidRPr="00EE0C23">
              <w:rPr>
                <w:kern w:val="2"/>
                <w:sz w:val="24"/>
                <w:szCs w:val="24"/>
                <w:lang w:eastAsia="en-US"/>
                <w14:ligatures w14:val="standardContextual"/>
              </w:rPr>
              <w:t>the adult population are at increased risk of a range of health conditions and diseases which are preventable through increased physical</w:t>
            </w:r>
            <w:r w:rsidRPr="00EE0C23">
              <w:rPr>
                <w:spacing w:val="-4"/>
                <w:kern w:val="2"/>
                <w:sz w:val="24"/>
                <w:szCs w:val="24"/>
                <w:lang w:eastAsia="en-US"/>
                <w14:ligatures w14:val="standardContextual"/>
              </w:rPr>
              <w:t xml:space="preserve"> </w:t>
            </w:r>
            <w:r w:rsidRPr="00EE0C23">
              <w:rPr>
                <w:kern w:val="2"/>
                <w:sz w:val="24"/>
                <w:szCs w:val="24"/>
                <w:lang w:eastAsia="en-US"/>
                <w14:ligatures w14:val="standardContextual"/>
              </w:rPr>
              <w:t>activity.</w:t>
            </w:r>
          </w:p>
          <w:p w14:paraId="7EAB8595" w14:textId="77777777" w:rsidR="005669EF" w:rsidRPr="00EE0C23" w:rsidRDefault="005669EF" w:rsidP="005669EF">
            <w:pPr>
              <w:pStyle w:val="TableParagraph"/>
              <w:tabs>
                <w:tab w:val="left" w:pos="454"/>
              </w:tabs>
              <w:spacing w:line="276" w:lineRule="auto"/>
              <w:rPr>
                <w:kern w:val="2"/>
                <w:sz w:val="24"/>
                <w:szCs w:val="24"/>
                <w:lang w:eastAsia="en-US"/>
                <w14:ligatures w14:val="standardContextual"/>
              </w:rPr>
            </w:pPr>
          </w:p>
          <w:p w14:paraId="062C80AA" w14:textId="77777777" w:rsidR="005669EF" w:rsidRPr="00EE0C23" w:rsidRDefault="005669EF" w:rsidP="005669EF">
            <w:pPr>
              <w:pStyle w:val="TableParagraph"/>
              <w:tabs>
                <w:tab w:val="left" w:pos="454"/>
              </w:tabs>
              <w:spacing w:line="276" w:lineRule="auto"/>
              <w:rPr>
                <w:kern w:val="2"/>
                <w:sz w:val="24"/>
                <w:szCs w:val="24"/>
                <w:lang w:eastAsia="en-US"/>
                <w14:ligatures w14:val="standardContextual"/>
              </w:rPr>
            </w:pPr>
            <w:r w:rsidRPr="00EE0C23">
              <w:rPr>
                <w:kern w:val="2"/>
                <w:sz w:val="24"/>
                <w:szCs w:val="24"/>
                <w:lang w:eastAsia="en-US"/>
                <w14:ligatures w14:val="standardContextual"/>
              </w:rPr>
              <w:t xml:space="preserve">In 2022, the median age of death for people with learning disabilities in Hertfordshire was 61 years old (males and females). The national LeDeR Learning from Lives and Deaths Annual Report (2022) indicates that the median age of death of </w:t>
            </w:r>
            <w:r w:rsidRPr="00EE0C23">
              <w:rPr>
                <w:kern w:val="2"/>
                <w:sz w:val="24"/>
                <w:szCs w:val="24"/>
                <w:lang w:eastAsia="en-US"/>
                <w14:ligatures w14:val="standardContextual"/>
              </w:rPr>
              <w:lastRenderedPageBreak/>
              <w:t xml:space="preserve">autistic adults is 55. This is considerably lower than the median age for the general population at 82.3 for males and 85.8 years for females (2018/20).  </w:t>
            </w:r>
          </w:p>
          <w:p w14:paraId="4EFC0E97" w14:textId="77777777" w:rsidR="005669EF" w:rsidRPr="00EE0C23" w:rsidRDefault="005669EF" w:rsidP="005669EF">
            <w:pPr>
              <w:rPr>
                <w:kern w:val="24"/>
                <w:szCs w:val="24"/>
              </w:rPr>
            </w:pPr>
          </w:p>
          <w:p w14:paraId="0E1779FF" w14:textId="54CA298A" w:rsidR="00EE0C23" w:rsidRPr="00EE0C23" w:rsidRDefault="00EE0C23" w:rsidP="005669EF">
            <w:pPr>
              <w:rPr>
                <w:kern w:val="24"/>
                <w:szCs w:val="24"/>
              </w:rPr>
            </w:pPr>
            <w:r w:rsidRPr="00EE0C23">
              <w:rPr>
                <w:kern w:val="24"/>
                <w:szCs w:val="24"/>
              </w:rPr>
              <w:t>4.9% of our population take 10 or more medicines often for more than one long term condition. All medicines cause adverse effects and sometimes the cause is not recognised. By effectively regularly reviewing medicines with patients and carers these effects and some of their harmful outcomes can be reduced.</w:t>
            </w:r>
          </w:p>
        </w:tc>
        <w:tc>
          <w:tcPr>
            <w:tcW w:w="6662" w:type="dxa"/>
          </w:tcPr>
          <w:p w14:paraId="585EE370" w14:textId="77777777" w:rsidR="00E83CB3" w:rsidRDefault="005669EF" w:rsidP="005669EF">
            <w:pPr>
              <w:rPr>
                <w:szCs w:val="24"/>
              </w:rPr>
            </w:pPr>
            <w:r>
              <w:rPr>
                <w:szCs w:val="24"/>
              </w:rPr>
              <w:lastRenderedPageBreak/>
              <w:t xml:space="preserve">Our ICS commissioned online focus group sessions in early November 2022, to hear from stakeholders who work with or represent seldom heard communities. Each group brought together representatives who work closely with specific groups including BAME; Children and Young People; People Living in Poverty; and a General Inclusion Group. </w:t>
            </w:r>
          </w:p>
          <w:p w14:paraId="2BB6F74C" w14:textId="77777777" w:rsidR="00E83CB3" w:rsidRDefault="00E83CB3" w:rsidP="005669EF">
            <w:pPr>
              <w:rPr>
                <w:szCs w:val="24"/>
              </w:rPr>
            </w:pPr>
          </w:p>
          <w:p w14:paraId="7450AE5B" w14:textId="4B48321A" w:rsidR="005669EF" w:rsidRDefault="005669EF" w:rsidP="005669EF">
            <w:pPr>
              <w:rPr>
                <w:szCs w:val="24"/>
              </w:rPr>
            </w:pPr>
            <w:r>
              <w:rPr>
                <w:szCs w:val="24"/>
              </w:rPr>
              <w:t>This qualitative work brought these issues to light:</w:t>
            </w:r>
          </w:p>
          <w:p w14:paraId="563DC687" w14:textId="77777777" w:rsidR="005669EF" w:rsidRDefault="005669EF" w:rsidP="005669EF">
            <w:pPr>
              <w:rPr>
                <w:szCs w:val="24"/>
              </w:rPr>
            </w:pPr>
            <w:r>
              <w:rPr>
                <w:szCs w:val="24"/>
              </w:rPr>
              <w:t>“Those people from deprived backgrounds on low-income jobs who are not able to afford appointments [as they are] working very long hours, very scared to take time of work, in terms of not getting time off work or would lose money to get appointments by GPs.”</w:t>
            </w:r>
          </w:p>
          <w:p w14:paraId="1AF6116C" w14:textId="7A99FABF" w:rsidR="005669EF" w:rsidRDefault="005669EF" w:rsidP="005669EF">
            <w:pPr>
              <w:rPr>
                <w:szCs w:val="24"/>
              </w:rPr>
            </w:pPr>
            <w:r>
              <w:rPr>
                <w:szCs w:val="24"/>
              </w:rPr>
              <w:t xml:space="preserve">“We need to be aware of the physical barriers like public transport and the cost of getting to these locations for these </w:t>
            </w:r>
            <w:r w:rsidR="00B90FF4">
              <w:rPr>
                <w:szCs w:val="24"/>
              </w:rPr>
              <w:t>appointments”.</w:t>
            </w:r>
          </w:p>
          <w:p w14:paraId="6D0710AF" w14:textId="77777777" w:rsidR="005669EF" w:rsidRDefault="005669EF" w:rsidP="005669EF">
            <w:pPr>
              <w:rPr>
                <w:szCs w:val="24"/>
              </w:rPr>
            </w:pPr>
            <w:r>
              <w:rPr>
                <w:szCs w:val="24"/>
              </w:rPr>
              <w:t>“The built environment has a huge influence on people's health in the long term, can we get a better built environment? Can we do better in terms of our housing stock? Can we do better in terms of, I mean, with the financial crisis coming along? How are we helping our residents in terms of economic support, jobs and so forth?”</w:t>
            </w:r>
          </w:p>
          <w:p w14:paraId="4317E91C" w14:textId="77777777" w:rsidR="005669EF" w:rsidRDefault="005669EF" w:rsidP="005669EF">
            <w:pPr>
              <w:rPr>
                <w:szCs w:val="24"/>
              </w:rPr>
            </w:pPr>
            <w:r>
              <w:rPr>
                <w:szCs w:val="24"/>
              </w:rPr>
              <w:t xml:space="preserve">“We do a lot of work with families with children who are under five in one of, if not, the most deprived neighbourhoods in Hertfordshire and you know what we're seeing there is, we're trying to kind of marry together, health </w:t>
            </w:r>
            <w:r>
              <w:rPr>
                <w:szCs w:val="24"/>
              </w:rPr>
              <w:lastRenderedPageBreak/>
              <w:t>and well-being education and learning and development of skills and your kind of trying to work against a centralised kind of mechanisms and it does make it quite challenging. So one thing is whilst looking at priorities, it's also about looking at the place’s priorities alongside those overarching ones and being able to be a little bit more flexible.”  “The doctors don't live in the communities where the people live and they don't understand that you're having a choice between paying for the bus to go to the food bank or pay for the bus to go to see the doctor, and then you get a snotty note saying why didn't you turn up your appointment?”</w:t>
            </w:r>
          </w:p>
          <w:p w14:paraId="5E491183" w14:textId="77777777" w:rsidR="005669EF" w:rsidRDefault="005669EF" w:rsidP="005669EF">
            <w:pPr>
              <w:rPr>
                <w:b/>
                <w:bCs/>
                <w:kern w:val="24"/>
                <w:szCs w:val="24"/>
              </w:rPr>
            </w:pPr>
          </w:p>
          <w:p w14:paraId="4F0F367D" w14:textId="0605095E" w:rsidR="00EE0C23" w:rsidRPr="00EE0C23" w:rsidRDefault="00EE0C23" w:rsidP="00EE0C23">
            <w:pPr>
              <w:rPr>
                <w:kern w:val="24"/>
                <w:szCs w:val="24"/>
              </w:rPr>
            </w:pPr>
            <w:r w:rsidRPr="00EE0C23">
              <w:rPr>
                <w:kern w:val="24"/>
                <w:szCs w:val="24"/>
              </w:rPr>
              <w:t xml:space="preserve">In </w:t>
            </w:r>
            <w:r w:rsidR="00B90FF4" w:rsidRPr="00EE0C23">
              <w:rPr>
                <w:kern w:val="24"/>
                <w:szCs w:val="24"/>
              </w:rPr>
              <w:t>2023, as</w:t>
            </w:r>
            <w:r w:rsidRPr="00EE0C23">
              <w:rPr>
                <w:kern w:val="24"/>
                <w:szCs w:val="24"/>
              </w:rPr>
              <w:t xml:space="preserve"> part of the JFP Healthwatch report we found that 16% (84) of respondents said they would like more information about the side effects of medication, particularly the long-term effects, and 7% (37) want more information about any contra-indications or interactions between medications. </w:t>
            </w:r>
          </w:p>
          <w:p w14:paraId="7D928550" w14:textId="15AA459A" w:rsidR="00EE0C23" w:rsidRPr="00BF231E" w:rsidRDefault="00EE0C23" w:rsidP="00EE0C23">
            <w:pPr>
              <w:rPr>
                <w:b/>
                <w:bCs/>
                <w:kern w:val="24"/>
                <w:szCs w:val="24"/>
              </w:rPr>
            </w:pPr>
            <w:r w:rsidRPr="00EE0C23">
              <w:rPr>
                <w:kern w:val="24"/>
                <w:szCs w:val="24"/>
              </w:rPr>
              <w:t>11% (55) of respondents said they would like more direct and precise information about what their medication is for, and how best to take it.</w:t>
            </w:r>
          </w:p>
        </w:tc>
      </w:tr>
    </w:tbl>
    <w:p w14:paraId="36358A40" w14:textId="77777777" w:rsidR="0090075D" w:rsidRDefault="0090075D" w:rsidP="0090075D">
      <w:pPr>
        <w:rPr>
          <w:szCs w:val="24"/>
        </w:rPr>
      </w:pPr>
    </w:p>
    <w:p w14:paraId="6768AD2D" w14:textId="77777777" w:rsidR="00251A04" w:rsidRDefault="00251A04" w:rsidP="00251A04">
      <w:pPr>
        <w:pStyle w:val="ListParagraph"/>
        <w:widowControl/>
        <w:autoSpaceDE/>
        <w:autoSpaceDN/>
        <w:ind w:firstLine="0"/>
        <w:contextualSpacing/>
        <w:textAlignment w:val="top"/>
        <w:rPr>
          <w:sz w:val="24"/>
          <w:szCs w:val="24"/>
        </w:rPr>
      </w:pPr>
    </w:p>
    <w:p w14:paraId="3A92F5BF" w14:textId="77777777" w:rsidR="00E83CB3" w:rsidRDefault="00E83CB3" w:rsidP="00251A04">
      <w:pPr>
        <w:pStyle w:val="ListParagraph"/>
        <w:widowControl/>
        <w:autoSpaceDE/>
        <w:autoSpaceDN/>
        <w:ind w:firstLine="0"/>
        <w:contextualSpacing/>
        <w:textAlignment w:val="top"/>
        <w:rPr>
          <w:sz w:val="24"/>
          <w:szCs w:val="24"/>
        </w:rPr>
      </w:pPr>
    </w:p>
    <w:p w14:paraId="55507D42" w14:textId="77777777" w:rsidR="00E83CB3" w:rsidRDefault="00E83CB3" w:rsidP="00251A04">
      <w:pPr>
        <w:pStyle w:val="ListParagraph"/>
        <w:widowControl/>
        <w:autoSpaceDE/>
        <w:autoSpaceDN/>
        <w:ind w:firstLine="0"/>
        <w:contextualSpacing/>
        <w:textAlignment w:val="top"/>
        <w:rPr>
          <w:sz w:val="24"/>
          <w:szCs w:val="24"/>
        </w:rPr>
      </w:pPr>
    </w:p>
    <w:p w14:paraId="7E25EF86" w14:textId="77777777" w:rsidR="00E83CB3" w:rsidRDefault="00E83CB3" w:rsidP="00251A04">
      <w:pPr>
        <w:pStyle w:val="ListParagraph"/>
        <w:widowControl/>
        <w:autoSpaceDE/>
        <w:autoSpaceDN/>
        <w:ind w:firstLine="0"/>
        <w:contextualSpacing/>
        <w:textAlignment w:val="top"/>
        <w:rPr>
          <w:sz w:val="24"/>
          <w:szCs w:val="24"/>
        </w:rPr>
      </w:pPr>
    </w:p>
    <w:p w14:paraId="3EF34900" w14:textId="77777777" w:rsidR="00E83CB3" w:rsidRDefault="00E83CB3" w:rsidP="00251A04">
      <w:pPr>
        <w:pStyle w:val="ListParagraph"/>
        <w:widowControl/>
        <w:autoSpaceDE/>
        <w:autoSpaceDN/>
        <w:ind w:firstLine="0"/>
        <w:contextualSpacing/>
        <w:textAlignment w:val="top"/>
        <w:rPr>
          <w:sz w:val="24"/>
          <w:szCs w:val="24"/>
        </w:rPr>
      </w:pPr>
    </w:p>
    <w:p w14:paraId="1CE47E49" w14:textId="77777777" w:rsidR="00CC4CEA" w:rsidRDefault="00CC4CEA" w:rsidP="00251A04">
      <w:pPr>
        <w:pStyle w:val="ListParagraph"/>
        <w:widowControl/>
        <w:autoSpaceDE/>
        <w:autoSpaceDN/>
        <w:ind w:firstLine="0"/>
        <w:contextualSpacing/>
        <w:textAlignment w:val="top"/>
        <w:rPr>
          <w:sz w:val="24"/>
          <w:szCs w:val="24"/>
        </w:rPr>
      </w:pPr>
    </w:p>
    <w:p w14:paraId="5A704A64" w14:textId="77777777" w:rsidR="00CC4CEA" w:rsidRDefault="00CC4CEA" w:rsidP="00251A04">
      <w:pPr>
        <w:pStyle w:val="ListParagraph"/>
        <w:widowControl/>
        <w:autoSpaceDE/>
        <w:autoSpaceDN/>
        <w:ind w:firstLine="0"/>
        <w:contextualSpacing/>
        <w:textAlignment w:val="top"/>
        <w:rPr>
          <w:sz w:val="24"/>
          <w:szCs w:val="24"/>
        </w:rPr>
      </w:pPr>
    </w:p>
    <w:p w14:paraId="59F3F8E3" w14:textId="77777777" w:rsidR="00E83CB3" w:rsidRDefault="00E83CB3" w:rsidP="00251A04">
      <w:pPr>
        <w:pStyle w:val="ListParagraph"/>
        <w:widowControl/>
        <w:autoSpaceDE/>
        <w:autoSpaceDN/>
        <w:ind w:firstLine="0"/>
        <w:contextualSpacing/>
        <w:textAlignment w:val="top"/>
        <w:rPr>
          <w:sz w:val="24"/>
          <w:szCs w:val="24"/>
        </w:rPr>
      </w:pPr>
    </w:p>
    <w:p w14:paraId="58D6C30C" w14:textId="77777777" w:rsidR="00CC4CEA" w:rsidRDefault="00CC4CEA" w:rsidP="00251A04">
      <w:pPr>
        <w:pStyle w:val="ListParagraph"/>
        <w:widowControl/>
        <w:autoSpaceDE/>
        <w:autoSpaceDN/>
        <w:ind w:firstLine="0"/>
        <w:contextualSpacing/>
        <w:textAlignment w:val="top"/>
        <w:rPr>
          <w:sz w:val="24"/>
          <w:szCs w:val="24"/>
        </w:rPr>
      </w:pPr>
    </w:p>
    <w:p w14:paraId="369381B1" w14:textId="07674466" w:rsidR="00E83CB3" w:rsidRPr="0087047B" w:rsidRDefault="00CC4CEA" w:rsidP="00251A04">
      <w:pPr>
        <w:pStyle w:val="ListParagraph"/>
        <w:widowControl/>
        <w:autoSpaceDE/>
        <w:autoSpaceDN/>
        <w:ind w:firstLine="0"/>
        <w:contextualSpacing/>
        <w:textAlignment w:val="top"/>
        <w:rPr>
          <w:sz w:val="24"/>
          <w:szCs w:val="24"/>
        </w:rPr>
      </w:pPr>
      <w:r>
        <w:rPr>
          <w:sz w:val="24"/>
          <w:szCs w:val="24"/>
        </w:rPr>
        <w:lastRenderedPageBreak/>
        <w:t xml:space="preserve">Our plans: </w:t>
      </w:r>
    </w:p>
    <w:tbl>
      <w:tblPr>
        <w:tblStyle w:val="TableGrid"/>
        <w:tblW w:w="14884" w:type="dxa"/>
        <w:tblInd w:w="-5" w:type="dxa"/>
        <w:tblLook w:val="04A0" w:firstRow="1" w:lastRow="0" w:firstColumn="1" w:lastColumn="0" w:noHBand="0" w:noVBand="1"/>
      </w:tblPr>
      <w:tblGrid>
        <w:gridCol w:w="6105"/>
        <w:gridCol w:w="5094"/>
        <w:gridCol w:w="3685"/>
      </w:tblGrid>
      <w:tr w:rsidR="00E541BC" w:rsidRPr="00BF231E" w14:paraId="609ACB3B" w14:textId="77777777" w:rsidTr="00BF231E">
        <w:trPr>
          <w:trHeight w:val="458"/>
        </w:trPr>
        <w:tc>
          <w:tcPr>
            <w:tcW w:w="6105" w:type="dxa"/>
            <w:tcBorders>
              <w:bottom w:val="single" w:sz="4" w:space="0" w:color="auto"/>
            </w:tcBorders>
            <w:vAlign w:val="center"/>
          </w:tcPr>
          <w:p w14:paraId="3385D355" w14:textId="40588A07" w:rsidR="00E541BC" w:rsidRPr="00BF231E" w:rsidRDefault="00E541BC" w:rsidP="00E541BC">
            <w:pPr>
              <w:spacing w:line="276" w:lineRule="auto"/>
              <w:rPr>
                <w:rFonts w:cs="Arial"/>
                <w:b/>
                <w:bCs/>
                <w:szCs w:val="24"/>
              </w:rPr>
            </w:pPr>
            <w:r w:rsidRPr="000C264C">
              <w:rPr>
                <w:rFonts w:cs="Arial"/>
                <w:b/>
                <w:bCs/>
                <w:szCs w:val="24"/>
              </w:rPr>
              <w:t>2025</w:t>
            </w:r>
            <w:r>
              <w:rPr>
                <w:rFonts w:cs="Arial"/>
                <w:b/>
                <w:bCs/>
                <w:szCs w:val="24"/>
              </w:rPr>
              <w:t>-26</w:t>
            </w:r>
          </w:p>
        </w:tc>
        <w:tc>
          <w:tcPr>
            <w:tcW w:w="5094" w:type="dxa"/>
            <w:vAlign w:val="center"/>
          </w:tcPr>
          <w:p w14:paraId="30093900" w14:textId="799DC757" w:rsidR="00E541BC" w:rsidRPr="00BF231E" w:rsidRDefault="00E541BC" w:rsidP="00E541BC">
            <w:pPr>
              <w:spacing w:line="276" w:lineRule="auto"/>
              <w:rPr>
                <w:rFonts w:cs="Arial"/>
                <w:b/>
                <w:bCs/>
                <w:szCs w:val="24"/>
              </w:rPr>
            </w:pPr>
            <w:r w:rsidRPr="000C264C">
              <w:rPr>
                <w:rFonts w:cs="Arial"/>
                <w:b/>
                <w:bCs/>
                <w:szCs w:val="24"/>
              </w:rPr>
              <w:t>202</w:t>
            </w:r>
            <w:r>
              <w:rPr>
                <w:rFonts w:cs="Arial"/>
                <w:b/>
                <w:bCs/>
                <w:szCs w:val="24"/>
              </w:rPr>
              <w:t>6</w:t>
            </w:r>
            <w:r w:rsidRPr="000C264C">
              <w:rPr>
                <w:rFonts w:cs="Arial"/>
                <w:b/>
                <w:bCs/>
                <w:szCs w:val="24"/>
              </w:rPr>
              <w:t>-</w:t>
            </w:r>
            <w:r>
              <w:rPr>
                <w:rFonts w:cs="Arial"/>
                <w:b/>
                <w:bCs/>
                <w:szCs w:val="24"/>
              </w:rPr>
              <w:t>30</w:t>
            </w:r>
          </w:p>
        </w:tc>
        <w:tc>
          <w:tcPr>
            <w:tcW w:w="3685" w:type="dxa"/>
            <w:vAlign w:val="center"/>
          </w:tcPr>
          <w:p w14:paraId="6CDC75A9" w14:textId="67524D61" w:rsidR="00E541BC" w:rsidRPr="00BF231E" w:rsidRDefault="00E541BC" w:rsidP="00E541BC">
            <w:pPr>
              <w:spacing w:line="276" w:lineRule="auto"/>
              <w:rPr>
                <w:rFonts w:cs="Arial"/>
                <w:b/>
                <w:bCs/>
                <w:szCs w:val="24"/>
              </w:rPr>
            </w:pPr>
            <w:r>
              <w:rPr>
                <w:b/>
                <w:bCs/>
              </w:rPr>
              <w:t>Progress Indicators</w:t>
            </w:r>
          </w:p>
        </w:tc>
      </w:tr>
      <w:tr w:rsidR="0090075D" w:rsidRPr="00BF231E" w14:paraId="1CACEF8E" w14:textId="77777777" w:rsidTr="00BF231E">
        <w:trPr>
          <w:trHeight w:val="368"/>
        </w:trPr>
        <w:tc>
          <w:tcPr>
            <w:tcW w:w="6105" w:type="dxa"/>
            <w:shd w:val="clear" w:color="auto" w:fill="auto"/>
          </w:tcPr>
          <w:p w14:paraId="2EF3150F" w14:textId="16D6659A" w:rsidR="0090075D" w:rsidRPr="00BF231E" w:rsidRDefault="006629AE" w:rsidP="0090075D">
            <w:pPr>
              <w:spacing w:line="276" w:lineRule="auto"/>
              <w:rPr>
                <w:rFonts w:cs="Arial"/>
                <w:bCs/>
                <w:szCs w:val="24"/>
              </w:rPr>
            </w:pPr>
            <w:bookmarkStart w:id="22" w:name="_Hlk164946009"/>
            <w:r w:rsidRPr="006629AE">
              <w:rPr>
                <w:rFonts w:cs="Arial"/>
                <w:b/>
                <w:szCs w:val="24"/>
              </w:rPr>
              <w:t xml:space="preserve">West Essex: </w:t>
            </w:r>
            <w:r w:rsidR="00C76D0F" w:rsidRPr="005E2872">
              <w:rPr>
                <w:rFonts w:cs="Arial"/>
                <w:bCs/>
                <w:szCs w:val="24"/>
              </w:rPr>
              <w:t>P</w:t>
            </w:r>
            <w:r w:rsidR="0090075D" w:rsidRPr="005E2872">
              <w:rPr>
                <w:rFonts w:cs="Arial"/>
                <w:bCs/>
                <w:szCs w:val="24"/>
              </w:rPr>
              <w:t xml:space="preserve">ilot </w:t>
            </w:r>
            <w:r w:rsidR="0090075D" w:rsidRPr="00BF231E">
              <w:rPr>
                <w:rFonts w:cs="Arial"/>
                <w:bCs/>
                <w:szCs w:val="24"/>
              </w:rPr>
              <w:t>interventions adapted according to need; to include learning from Core20Plus5 Connectors wave 2, Levelling Up in Harlow, Proactive Social Prescribing, Community Agents in Essex and other models. Further develop and implement the Neighbourhood Network developing tool designed to help primary care networks to build on community assets and address health inequalities (years 1 and 2). Share draft Social Prescribing (SP) strategy and a new vision for social prescribing for children and young people with Health Creation Strategy Group and Primary Care Networks as the basis for further development as part of the No Wrong Door strand of the Health Creation Strategy (years 1 and 2).</w:t>
            </w:r>
          </w:p>
          <w:bookmarkEnd w:id="22"/>
          <w:p w14:paraId="55AF9506" w14:textId="423EBE4F" w:rsidR="0090075D" w:rsidRPr="00BF231E" w:rsidRDefault="0090075D" w:rsidP="0090075D">
            <w:pPr>
              <w:spacing w:line="276" w:lineRule="auto"/>
              <w:rPr>
                <w:rFonts w:cs="Arial"/>
                <w:szCs w:val="24"/>
              </w:rPr>
            </w:pPr>
          </w:p>
        </w:tc>
        <w:tc>
          <w:tcPr>
            <w:tcW w:w="5094" w:type="dxa"/>
            <w:shd w:val="clear" w:color="auto" w:fill="auto"/>
          </w:tcPr>
          <w:p w14:paraId="3E7BB259" w14:textId="77777777" w:rsidR="0090075D" w:rsidRPr="00BF231E" w:rsidRDefault="0090075D" w:rsidP="0090075D">
            <w:pPr>
              <w:pStyle w:val="JFP"/>
              <w:spacing w:line="276" w:lineRule="auto"/>
              <w:rPr>
                <w:bCs/>
              </w:rPr>
            </w:pPr>
            <w:r w:rsidRPr="00BF231E">
              <w:rPr>
                <w:bCs/>
              </w:rPr>
              <w:t xml:space="preserve">Understand the full impact of social prescribing on individuals, community development, capacity and commissioning of the voluntary, community, faith and social enterprise sector (VCFSE). </w:t>
            </w:r>
          </w:p>
          <w:p w14:paraId="2A75C844" w14:textId="77777777" w:rsidR="0090075D" w:rsidRPr="00BF231E" w:rsidRDefault="0090075D" w:rsidP="0090075D">
            <w:pPr>
              <w:pStyle w:val="JFP"/>
              <w:spacing w:line="276" w:lineRule="auto"/>
              <w:rPr>
                <w:bCs/>
              </w:rPr>
            </w:pPr>
          </w:p>
          <w:p w14:paraId="0D242616" w14:textId="5893A7BC" w:rsidR="0090075D" w:rsidRPr="006D7D75" w:rsidRDefault="0090075D" w:rsidP="006D7D75">
            <w:pPr>
              <w:pStyle w:val="JFP"/>
              <w:spacing w:line="276" w:lineRule="auto"/>
              <w:rPr>
                <w:i/>
                <w:iCs/>
              </w:rPr>
            </w:pPr>
            <w:r w:rsidRPr="00BF231E">
              <w:rPr>
                <w:bCs/>
              </w:rPr>
              <w:t>Work with</w:t>
            </w:r>
            <w:r w:rsidR="000428F8">
              <w:rPr>
                <w:bCs/>
              </w:rPr>
              <w:t xml:space="preserve"> the</w:t>
            </w:r>
            <w:r w:rsidRPr="00BF231E">
              <w:rPr>
                <w:bCs/>
              </w:rPr>
              <w:t xml:space="preserve"> VCFSE to digitally embed and integrate activities and outcomes in improving analysis to address wider determinants of heath. Identify some of the five Core20Plus5 clinical areas of focus and take a targeted approach concentrating on the most deprived district/ borough councils to address health inequalities (Stevenage, Harlow, Broxbourne, Watford and Welwyn Hatfield (Years 1-3)).</w:t>
            </w:r>
          </w:p>
        </w:tc>
        <w:tc>
          <w:tcPr>
            <w:tcW w:w="3685" w:type="dxa"/>
            <w:shd w:val="clear" w:color="auto" w:fill="auto"/>
          </w:tcPr>
          <w:p w14:paraId="5D86798D" w14:textId="094C7C27" w:rsidR="0090075D" w:rsidRPr="00BF231E" w:rsidRDefault="0090075D" w:rsidP="0090075D">
            <w:pPr>
              <w:pStyle w:val="TableParagraph"/>
              <w:tabs>
                <w:tab w:val="left" w:pos="900"/>
              </w:tabs>
              <w:spacing w:line="276" w:lineRule="auto"/>
              <w:rPr>
                <w:sz w:val="24"/>
                <w:szCs w:val="24"/>
              </w:rPr>
            </w:pPr>
            <w:r w:rsidRPr="00BF231E">
              <w:rPr>
                <w:sz w:val="24"/>
                <w:szCs w:val="24"/>
              </w:rPr>
              <w:t>Social value created in communities and preventing crisis/ill</w:t>
            </w:r>
            <w:r w:rsidRPr="00BF231E">
              <w:rPr>
                <w:spacing w:val="-10"/>
                <w:sz w:val="24"/>
                <w:szCs w:val="24"/>
              </w:rPr>
              <w:t xml:space="preserve"> </w:t>
            </w:r>
            <w:r w:rsidR="00D80500" w:rsidRPr="00BF231E">
              <w:rPr>
                <w:sz w:val="24"/>
                <w:szCs w:val="24"/>
              </w:rPr>
              <w:t>health.</w:t>
            </w:r>
          </w:p>
          <w:p w14:paraId="5DB05B23" w14:textId="77777777" w:rsidR="00791508" w:rsidRDefault="00791508" w:rsidP="0090075D">
            <w:pPr>
              <w:tabs>
                <w:tab w:val="left" w:pos="900"/>
              </w:tabs>
              <w:spacing w:line="276" w:lineRule="auto"/>
              <w:rPr>
                <w:rFonts w:cs="Arial"/>
                <w:szCs w:val="24"/>
              </w:rPr>
            </w:pPr>
          </w:p>
          <w:p w14:paraId="00AA0F6F" w14:textId="57B1DE77" w:rsidR="0090075D" w:rsidRPr="00BF231E" w:rsidRDefault="0090075D" w:rsidP="0090075D">
            <w:pPr>
              <w:tabs>
                <w:tab w:val="left" w:pos="900"/>
              </w:tabs>
              <w:spacing w:line="276" w:lineRule="auto"/>
              <w:rPr>
                <w:rFonts w:cs="Arial"/>
                <w:bCs/>
                <w:szCs w:val="24"/>
              </w:rPr>
            </w:pPr>
            <w:r w:rsidRPr="00BF231E">
              <w:rPr>
                <w:rFonts w:cs="Arial"/>
                <w:szCs w:val="24"/>
              </w:rPr>
              <w:t>Proportion</w:t>
            </w:r>
            <w:r w:rsidRPr="00BF231E">
              <w:rPr>
                <w:rFonts w:cs="Arial"/>
                <w:spacing w:val="-4"/>
                <w:szCs w:val="24"/>
              </w:rPr>
              <w:t xml:space="preserve"> </w:t>
            </w:r>
            <w:r w:rsidRPr="00BF231E">
              <w:rPr>
                <w:rFonts w:cs="Arial"/>
                <w:szCs w:val="24"/>
              </w:rPr>
              <w:t>of</w:t>
            </w:r>
            <w:r w:rsidRPr="00BF231E">
              <w:rPr>
                <w:rFonts w:cs="Arial"/>
                <w:spacing w:val="-4"/>
                <w:szCs w:val="24"/>
              </w:rPr>
              <w:t xml:space="preserve"> </w:t>
            </w:r>
            <w:r w:rsidRPr="00BF231E">
              <w:rPr>
                <w:rFonts w:cs="Arial"/>
                <w:szCs w:val="24"/>
              </w:rPr>
              <w:t>residents</w:t>
            </w:r>
            <w:r w:rsidRPr="00BF231E">
              <w:rPr>
                <w:rFonts w:cs="Arial"/>
                <w:spacing w:val="-3"/>
                <w:szCs w:val="24"/>
              </w:rPr>
              <w:t xml:space="preserve"> </w:t>
            </w:r>
            <w:r w:rsidRPr="00BF231E">
              <w:rPr>
                <w:rFonts w:cs="Arial"/>
                <w:szCs w:val="24"/>
              </w:rPr>
              <w:t>reporting</w:t>
            </w:r>
            <w:r w:rsidRPr="00BF231E">
              <w:rPr>
                <w:rFonts w:cs="Arial"/>
                <w:spacing w:val="-2"/>
                <w:szCs w:val="24"/>
              </w:rPr>
              <w:t xml:space="preserve"> </w:t>
            </w:r>
            <w:r w:rsidRPr="00BF231E">
              <w:rPr>
                <w:rFonts w:cs="Arial"/>
                <w:szCs w:val="24"/>
              </w:rPr>
              <w:t>satisfaction</w:t>
            </w:r>
            <w:r w:rsidRPr="00BF231E">
              <w:rPr>
                <w:rFonts w:cs="Arial"/>
                <w:spacing w:val="-4"/>
                <w:szCs w:val="24"/>
              </w:rPr>
              <w:t xml:space="preserve"> </w:t>
            </w:r>
            <w:r w:rsidRPr="00BF231E">
              <w:rPr>
                <w:rFonts w:cs="Arial"/>
                <w:szCs w:val="24"/>
              </w:rPr>
              <w:t>for</w:t>
            </w:r>
            <w:r w:rsidRPr="00BF231E">
              <w:rPr>
                <w:rFonts w:cs="Arial"/>
                <w:spacing w:val="-1"/>
                <w:szCs w:val="24"/>
              </w:rPr>
              <w:t xml:space="preserve"> </w:t>
            </w:r>
            <w:r w:rsidRPr="00BF231E">
              <w:rPr>
                <w:rFonts w:cs="Arial"/>
                <w:szCs w:val="24"/>
              </w:rPr>
              <w:t>local area</w:t>
            </w:r>
            <w:r w:rsidRPr="00BF231E">
              <w:rPr>
                <w:rFonts w:cs="Arial"/>
                <w:spacing w:val="-3"/>
                <w:szCs w:val="24"/>
              </w:rPr>
              <w:t xml:space="preserve"> </w:t>
            </w:r>
            <w:r w:rsidRPr="00BF231E">
              <w:rPr>
                <w:rFonts w:cs="Arial"/>
                <w:szCs w:val="24"/>
              </w:rPr>
              <w:t>as</w:t>
            </w:r>
            <w:r w:rsidRPr="00BF231E">
              <w:rPr>
                <w:rFonts w:cs="Arial"/>
                <w:spacing w:val="-3"/>
                <w:szCs w:val="24"/>
              </w:rPr>
              <w:t xml:space="preserve"> </w:t>
            </w:r>
            <w:r w:rsidRPr="00BF231E">
              <w:rPr>
                <w:rFonts w:cs="Arial"/>
                <w:szCs w:val="24"/>
              </w:rPr>
              <w:t>place</w:t>
            </w:r>
            <w:r w:rsidRPr="00BF231E">
              <w:rPr>
                <w:rFonts w:cs="Arial"/>
                <w:spacing w:val="-2"/>
                <w:szCs w:val="24"/>
              </w:rPr>
              <w:t xml:space="preserve"> </w:t>
            </w:r>
            <w:r w:rsidRPr="00BF231E">
              <w:rPr>
                <w:rFonts w:cs="Arial"/>
                <w:szCs w:val="24"/>
              </w:rPr>
              <w:t>to</w:t>
            </w:r>
            <w:r w:rsidRPr="00BF231E">
              <w:rPr>
                <w:rFonts w:cs="Arial"/>
                <w:spacing w:val="-2"/>
                <w:szCs w:val="24"/>
              </w:rPr>
              <w:t xml:space="preserve"> </w:t>
            </w:r>
            <w:r w:rsidRPr="00BF231E">
              <w:rPr>
                <w:rFonts w:cs="Arial"/>
                <w:szCs w:val="24"/>
              </w:rPr>
              <w:t>live</w:t>
            </w:r>
            <w:r w:rsidRPr="00BF231E">
              <w:rPr>
                <w:rFonts w:cs="Arial"/>
                <w:spacing w:val="-2"/>
                <w:szCs w:val="24"/>
              </w:rPr>
              <w:t xml:space="preserve"> </w:t>
            </w:r>
            <w:r w:rsidRPr="00BF231E">
              <w:rPr>
                <w:rFonts w:cs="Arial"/>
                <w:szCs w:val="24"/>
              </w:rPr>
              <w:t>and</w:t>
            </w:r>
            <w:r w:rsidRPr="00BF231E">
              <w:rPr>
                <w:rFonts w:cs="Arial"/>
                <w:spacing w:val="-2"/>
                <w:szCs w:val="24"/>
              </w:rPr>
              <w:t xml:space="preserve"> </w:t>
            </w:r>
            <w:r w:rsidRPr="00BF231E">
              <w:rPr>
                <w:rFonts w:cs="Arial"/>
                <w:szCs w:val="24"/>
              </w:rPr>
              <w:t>work,</w:t>
            </w:r>
            <w:r w:rsidRPr="00BF231E">
              <w:rPr>
                <w:rFonts w:cs="Arial"/>
                <w:spacing w:val="-4"/>
                <w:szCs w:val="24"/>
              </w:rPr>
              <w:t xml:space="preserve"> </w:t>
            </w:r>
            <w:r w:rsidRPr="00BF231E">
              <w:rPr>
                <w:rFonts w:cs="Arial"/>
                <w:szCs w:val="24"/>
              </w:rPr>
              <w:t>access</w:t>
            </w:r>
            <w:r w:rsidRPr="00BF231E">
              <w:rPr>
                <w:rFonts w:cs="Arial"/>
                <w:spacing w:val="-3"/>
                <w:szCs w:val="24"/>
              </w:rPr>
              <w:t xml:space="preserve"> </w:t>
            </w:r>
            <w:r w:rsidRPr="00BF231E">
              <w:rPr>
                <w:rFonts w:cs="Arial"/>
                <w:szCs w:val="24"/>
              </w:rPr>
              <w:t>to</w:t>
            </w:r>
            <w:r w:rsidRPr="00BF231E">
              <w:rPr>
                <w:rFonts w:cs="Arial"/>
                <w:spacing w:val="-3"/>
                <w:szCs w:val="24"/>
              </w:rPr>
              <w:t xml:space="preserve"> </w:t>
            </w:r>
            <w:r w:rsidRPr="00BF231E">
              <w:rPr>
                <w:rFonts w:cs="Arial"/>
                <w:szCs w:val="24"/>
              </w:rPr>
              <w:t>and</w:t>
            </w:r>
            <w:r w:rsidRPr="00BF231E">
              <w:rPr>
                <w:rFonts w:cs="Arial"/>
                <w:spacing w:val="-2"/>
                <w:szCs w:val="24"/>
              </w:rPr>
              <w:t xml:space="preserve"> </w:t>
            </w:r>
            <w:r w:rsidRPr="00BF231E">
              <w:rPr>
                <w:rFonts w:cs="Arial"/>
                <w:szCs w:val="24"/>
              </w:rPr>
              <w:t>use</w:t>
            </w:r>
            <w:r w:rsidRPr="00BF231E">
              <w:rPr>
                <w:rFonts w:cs="Arial"/>
                <w:spacing w:val="-4"/>
                <w:szCs w:val="24"/>
              </w:rPr>
              <w:t xml:space="preserve"> </w:t>
            </w:r>
            <w:r w:rsidRPr="00BF231E">
              <w:rPr>
                <w:rFonts w:cs="Arial"/>
                <w:szCs w:val="24"/>
              </w:rPr>
              <w:t>of green space, housing</w:t>
            </w:r>
            <w:r w:rsidRPr="00BF231E">
              <w:rPr>
                <w:rFonts w:cs="Arial"/>
                <w:spacing w:val="-4"/>
                <w:szCs w:val="24"/>
              </w:rPr>
              <w:t xml:space="preserve"> </w:t>
            </w:r>
            <w:r w:rsidR="00D80500" w:rsidRPr="00BF231E">
              <w:rPr>
                <w:rFonts w:cs="Arial"/>
                <w:szCs w:val="24"/>
              </w:rPr>
              <w:t>quality.</w:t>
            </w:r>
          </w:p>
          <w:p w14:paraId="73BFB5C3" w14:textId="22DAE2E2" w:rsidR="0090075D" w:rsidRPr="00BF231E" w:rsidRDefault="0090075D" w:rsidP="0090075D">
            <w:pPr>
              <w:tabs>
                <w:tab w:val="left" w:pos="900"/>
              </w:tabs>
              <w:spacing w:before="60" w:after="60" w:line="276" w:lineRule="auto"/>
              <w:rPr>
                <w:rFonts w:cs="Arial"/>
                <w:i/>
                <w:iCs/>
                <w:szCs w:val="24"/>
              </w:rPr>
            </w:pPr>
          </w:p>
        </w:tc>
      </w:tr>
      <w:tr w:rsidR="0090075D" w:rsidRPr="00BF231E" w14:paraId="28A4909B" w14:textId="77777777" w:rsidTr="00BF231E">
        <w:trPr>
          <w:trHeight w:val="368"/>
        </w:trPr>
        <w:tc>
          <w:tcPr>
            <w:tcW w:w="6105" w:type="dxa"/>
          </w:tcPr>
          <w:p w14:paraId="30F92879" w14:textId="3A35796F" w:rsidR="0090075D" w:rsidRPr="00AF2D23" w:rsidRDefault="0090075D" w:rsidP="0090075D">
            <w:pPr>
              <w:pStyle w:val="TableParagraph"/>
              <w:tabs>
                <w:tab w:val="left" w:pos="450"/>
                <w:tab w:val="left" w:pos="451"/>
              </w:tabs>
              <w:spacing w:line="276" w:lineRule="auto"/>
              <w:rPr>
                <w:sz w:val="24"/>
                <w:szCs w:val="24"/>
              </w:rPr>
            </w:pPr>
            <w:r w:rsidRPr="00AF2D23">
              <w:rPr>
                <w:b/>
                <w:bCs/>
                <w:sz w:val="24"/>
                <w:szCs w:val="24"/>
              </w:rPr>
              <w:t xml:space="preserve">Specialist Commissioning </w:t>
            </w:r>
            <w:r w:rsidRPr="00AF2D23">
              <w:rPr>
                <w:sz w:val="24"/>
                <w:szCs w:val="24"/>
              </w:rPr>
              <w:t>To</w:t>
            </w:r>
            <w:r w:rsidRPr="00AF2D23">
              <w:rPr>
                <w:spacing w:val="-5"/>
                <w:sz w:val="24"/>
                <w:szCs w:val="24"/>
              </w:rPr>
              <w:t xml:space="preserve"> </w:t>
            </w:r>
            <w:r w:rsidRPr="00AF2D23">
              <w:rPr>
                <w:sz w:val="24"/>
                <w:szCs w:val="24"/>
              </w:rPr>
              <w:t>integrate</w:t>
            </w:r>
            <w:r w:rsidRPr="00AF2D23">
              <w:rPr>
                <w:spacing w:val="-4"/>
                <w:sz w:val="24"/>
                <w:szCs w:val="24"/>
              </w:rPr>
              <w:t xml:space="preserve"> </w:t>
            </w:r>
            <w:r w:rsidRPr="00AF2D23">
              <w:rPr>
                <w:sz w:val="24"/>
                <w:szCs w:val="24"/>
              </w:rPr>
              <w:t>the</w:t>
            </w:r>
            <w:r w:rsidRPr="00AF2D23">
              <w:rPr>
                <w:spacing w:val="-4"/>
                <w:sz w:val="24"/>
                <w:szCs w:val="24"/>
              </w:rPr>
              <w:t xml:space="preserve"> </w:t>
            </w:r>
            <w:r w:rsidRPr="00AF2D23">
              <w:rPr>
                <w:sz w:val="24"/>
                <w:szCs w:val="24"/>
              </w:rPr>
              <w:t>Med</w:t>
            </w:r>
            <w:r w:rsidRPr="00AF2D23">
              <w:rPr>
                <w:spacing w:val="-4"/>
                <w:sz w:val="24"/>
                <w:szCs w:val="24"/>
              </w:rPr>
              <w:t xml:space="preserve"> </w:t>
            </w:r>
            <w:r w:rsidRPr="00AF2D23">
              <w:rPr>
                <w:sz w:val="24"/>
                <w:szCs w:val="24"/>
              </w:rPr>
              <w:t>Tech Funding</w:t>
            </w:r>
            <w:r w:rsidRPr="00AF2D23">
              <w:rPr>
                <w:spacing w:val="-2"/>
                <w:sz w:val="24"/>
                <w:szCs w:val="24"/>
              </w:rPr>
              <w:t xml:space="preserve"> </w:t>
            </w:r>
            <w:r w:rsidRPr="00AF2D23">
              <w:rPr>
                <w:sz w:val="24"/>
                <w:szCs w:val="24"/>
              </w:rPr>
              <w:t>Mandate</w:t>
            </w:r>
            <w:r w:rsidRPr="00AF2D23">
              <w:rPr>
                <w:spacing w:val="-5"/>
                <w:sz w:val="24"/>
                <w:szCs w:val="24"/>
              </w:rPr>
              <w:t xml:space="preserve"> </w:t>
            </w:r>
            <w:r w:rsidRPr="00AF2D23">
              <w:rPr>
                <w:sz w:val="24"/>
                <w:szCs w:val="24"/>
              </w:rPr>
              <w:t>and</w:t>
            </w:r>
            <w:r w:rsidRPr="00AF2D23">
              <w:rPr>
                <w:spacing w:val="-2"/>
                <w:sz w:val="24"/>
                <w:szCs w:val="24"/>
              </w:rPr>
              <w:t xml:space="preserve"> </w:t>
            </w:r>
            <w:r w:rsidRPr="00AF2D23">
              <w:rPr>
                <w:sz w:val="24"/>
                <w:szCs w:val="24"/>
              </w:rPr>
              <w:t>Specialised</w:t>
            </w:r>
            <w:r w:rsidRPr="00AF2D23">
              <w:rPr>
                <w:spacing w:val="-2"/>
                <w:sz w:val="24"/>
                <w:szCs w:val="24"/>
              </w:rPr>
              <w:t xml:space="preserve"> </w:t>
            </w:r>
            <w:r w:rsidRPr="00AF2D23">
              <w:rPr>
                <w:sz w:val="24"/>
                <w:szCs w:val="24"/>
              </w:rPr>
              <w:t>Services</w:t>
            </w:r>
            <w:r w:rsidRPr="00AF2D23">
              <w:rPr>
                <w:spacing w:val="-4"/>
                <w:sz w:val="24"/>
                <w:szCs w:val="24"/>
              </w:rPr>
              <w:t xml:space="preserve"> </w:t>
            </w:r>
            <w:r w:rsidRPr="00AF2D23">
              <w:rPr>
                <w:sz w:val="24"/>
                <w:szCs w:val="24"/>
              </w:rPr>
              <w:t>Devices</w:t>
            </w:r>
            <w:r w:rsidRPr="00AF2D23">
              <w:rPr>
                <w:spacing w:val="-3"/>
                <w:sz w:val="24"/>
                <w:szCs w:val="24"/>
              </w:rPr>
              <w:t xml:space="preserve"> </w:t>
            </w:r>
            <w:r w:rsidRPr="00AF2D23">
              <w:rPr>
                <w:sz w:val="24"/>
                <w:szCs w:val="24"/>
              </w:rPr>
              <w:t>Programme</w:t>
            </w:r>
            <w:r w:rsidRPr="00AF2D23">
              <w:rPr>
                <w:spacing w:val="-4"/>
                <w:sz w:val="24"/>
                <w:szCs w:val="24"/>
              </w:rPr>
              <w:t xml:space="preserve"> </w:t>
            </w:r>
            <w:r w:rsidRPr="00AF2D23">
              <w:rPr>
                <w:sz w:val="24"/>
                <w:szCs w:val="24"/>
              </w:rPr>
              <w:t>into</w:t>
            </w:r>
            <w:r w:rsidRPr="00AF2D23">
              <w:rPr>
                <w:spacing w:val="-2"/>
                <w:sz w:val="24"/>
                <w:szCs w:val="24"/>
              </w:rPr>
              <w:t xml:space="preserve"> </w:t>
            </w:r>
            <w:r w:rsidRPr="00AF2D23">
              <w:rPr>
                <w:sz w:val="24"/>
                <w:szCs w:val="24"/>
              </w:rPr>
              <w:t>our contract management and research</w:t>
            </w:r>
            <w:r w:rsidRPr="00AF2D23">
              <w:rPr>
                <w:spacing w:val="-3"/>
                <w:sz w:val="24"/>
                <w:szCs w:val="24"/>
              </w:rPr>
              <w:t xml:space="preserve"> </w:t>
            </w:r>
            <w:r w:rsidRPr="00AF2D23">
              <w:rPr>
                <w:sz w:val="24"/>
                <w:szCs w:val="24"/>
              </w:rPr>
              <w:t xml:space="preserve">teams. We will continue to develop our Targeted Lung Health Check </w:t>
            </w:r>
            <w:r w:rsidR="000428F8">
              <w:rPr>
                <w:sz w:val="24"/>
                <w:szCs w:val="24"/>
              </w:rPr>
              <w:t>p</w:t>
            </w:r>
            <w:r w:rsidRPr="00AF2D23">
              <w:rPr>
                <w:sz w:val="24"/>
                <w:szCs w:val="24"/>
              </w:rPr>
              <w:t xml:space="preserve">rogramme focussing on areas of deprivation and high smoking prevalence, as well as armed forces veterans who are known to be smokers. We will develop an integrated approach to our personalised care programme for patients with complex co- morbidity receiving specialised services, to develop personalised Shared Care Records and </w:t>
            </w:r>
            <w:r w:rsidRPr="00AF2D23">
              <w:rPr>
                <w:sz w:val="24"/>
                <w:szCs w:val="24"/>
              </w:rPr>
              <w:lastRenderedPageBreak/>
              <w:t xml:space="preserve">integrated personalised care plans. Priority areas include patients with sickle cell disease and patients, carers, veterans, children and young people with specialist needs. </w:t>
            </w:r>
          </w:p>
          <w:p w14:paraId="6192891D" w14:textId="77777777" w:rsidR="0090075D" w:rsidRPr="00AF2D23" w:rsidRDefault="0090075D" w:rsidP="0090075D">
            <w:pPr>
              <w:pStyle w:val="TableParagraph"/>
              <w:tabs>
                <w:tab w:val="left" w:pos="450"/>
                <w:tab w:val="left" w:pos="451"/>
              </w:tabs>
              <w:spacing w:line="276" w:lineRule="auto"/>
              <w:rPr>
                <w:sz w:val="24"/>
                <w:szCs w:val="24"/>
              </w:rPr>
            </w:pPr>
          </w:p>
          <w:p w14:paraId="4DA31199" w14:textId="702BAC84" w:rsidR="0090075D" w:rsidRPr="00AF2D23" w:rsidRDefault="0090075D" w:rsidP="0090075D">
            <w:pPr>
              <w:spacing w:line="276" w:lineRule="auto"/>
              <w:rPr>
                <w:rFonts w:cs="Arial"/>
                <w:szCs w:val="24"/>
              </w:rPr>
            </w:pPr>
            <w:r w:rsidRPr="00AF2D23">
              <w:rPr>
                <w:rFonts w:cs="Arial"/>
                <w:szCs w:val="24"/>
              </w:rPr>
              <w:t xml:space="preserve">Maintain robust and safe cancer services at Mount Vernon Cancer </w:t>
            </w:r>
            <w:r w:rsidR="00D95C5C" w:rsidRPr="00AF2D23">
              <w:rPr>
                <w:rFonts w:cs="Arial"/>
                <w:szCs w:val="24"/>
              </w:rPr>
              <w:t>Centre,</w:t>
            </w:r>
            <w:r w:rsidRPr="00AF2D23">
              <w:rPr>
                <w:rFonts w:cs="Arial"/>
                <w:szCs w:val="24"/>
              </w:rPr>
              <w:t xml:space="preserve"> seeking capital to deliver the strategic re-provision plan.</w:t>
            </w:r>
          </w:p>
          <w:p w14:paraId="03E70249" w14:textId="77777777" w:rsidR="0090075D" w:rsidRPr="00AF2D23" w:rsidRDefault="0090075D" w:rsidP="0090075D">
            <w:pPr>
              <w:spacing w:line="276" w:lineRule="auto"/>
              <w:rPr>
                <w:rFonts w:cs="Arial"/>
                <w:szCs w:val="24"/>
              </w:rPr>
            </w:pPr>
          </w:p>
          <w:p w14:paraId="04E0B3FC" w14:textId="65A63EA6" w:rsidR="00AF2D23" w:rsidRPr="00AF2D23" w:rsidRDefault="00AF2D23" w:rsidP="00AF2D23">
            <w:pPr>
              <w:spacing w:line="276" w:lineRule="auto"/>
              <w:rPr>
                <w:rFonts w:cs="Arial"/>
                <w:szCs w:val="24"/>
              </w:rPr>
            </w:pPr>
            <w:r w:rsidRPr="00AF2D23">
              <w:rPr>
                <w:rFonts w:cs="Arial"/>
                <w:szCs w:val="24"/>
              </w:rPr>
              <w:t>Identify services which can be delivered closer to home in outpatients and</w:t>
            </w:r>
            <w:r w:rsidRPr="00AF2D23">
              <w:rPr>
                <w:rFonts w:cs="Arial"/>
                <w:spacing w:val="-11"/>
                <w:szCs w:val="24"/>
              </w:rPr>
              <w:t xml:space="preserve"> </w:t>
            </w:r>
            <w:r w:rsidRPr="00AF2D23">
              <w:rPr>
                <w:rFonts w:cs="Arial"/>
                <w:szCs w:val="24"/>
              </w:rPr>
              <w:t>diagnostics. Continuing to work closely with East of England Joint Commissioning Committee for Specialist Services to manage and report on the 70 delegated services. We will collaborate and co-commission with cross boundary specialist services. Working collaboratively with our colleagues in the 5 East of England Integrated Care Boards to develop a 5-year strategic plan for specialist services. Ensuring priority focus on planning the future re-location of Mount Vernon Cancer Centre (MVCC).</w:t>
            </w:r>
          </w:p>
          <w:p w14:paraId="760B28CB" w14:textId="77777777" w:rsidR="001068AE" w:rsidRDefault="001068AE" w:rsidP="0090075D">
            <w:pPr>
              <w:spacing w:line="276" w:lineRule="auto"/>
              <w:rPr>
                <w:rFonts w:cs="Arial"/>
                <w:szCs w:val="24"/>
                <w:highlight w:val="yellow"/>
              </w:rPr>
            </w:pPr>
          </w:p>
          <w:p w14:paraId="546D18D1" w14:textId="77777777" w:rsidR="001068AE" w:rsidRDefault="001068AE" w:rsidP="0090075D">
            <w:pPr>
              <w:spacing w:line="276" w:lineRule="auto"/>
              <w:rPr>
                <w:szCs w:val="24"/>
              </w:rPr>
            </w:pPr>
            <w:r>
              <w:rPr>
                <w:szCs w:val="24"/>
              </w:rPr>
              <w:t>We will ensure our Cardiac Network links to Specialist Services for CVD so patients continue to get access to the wide range of specialist cardiac care available in Cardiothoracic Centres in the East of England and London.</w:t>
            </w:r>
          </w:p>
          <w:p w14:paraId="7C2A06B2" w14:textId="77777777" w:rsidR="00F33271" w:rsidRDefault="00F33271" w:rsidP="0090075D">
            <w:pPr>
              <w:spacing w:line="276" w:lineRule="auto"/>
              <w:rPr>
                <w:rFonts w:cs="Arial"/>
                <w:szCs w:val="24"/>
                <w:highlight w:val="yellow"/>
              </w:rPr>
            </w:pPr>
          </w:p>
          <w:p w14:paraId="060077A7" w14:textId="77777777" w:rsidR="00F33271" w:rsidRDefault="00F33271" w:rsidP="0090075D">
            <w:pPr>
              <w:spacing w:line="276" w:lineRule="auto"/>
              <w:rPr>
                <w:szCs w:val="24"/>
              </w:rPr>
            </w:pPr>
            <w:r>
              <w:rPr>
                <w:szCs w:val="24"/>
              </w:rPr>
              <w:lastRenderedPageBreak/>
              <w:t>The ICS UEC programme will develop joint planning and commisiioning links with specialist services such as adult and paediatric critical care services as well as neonatal critical care networks as part of the East of England Joint Commissioning Consortium for specialist services delegated from NHSE.</w:t>
            </w:r>
          </w:p>
          <w:p w14:paraId="66D95EA8" w14:textId="77777777" w:rsidR="00F33271" w:rsidRDefault="00F33271" w:rsidP="0090075D">
            <w:pPr>
              <w:spacing w:line="276" w:lineRule="auto"/>
              <w:rPr>
                <w:rFonts w:cs="Arial"/>
                <w:szCs w:val="24"/>
                <w:highlight w:val="yellow"/>
              </w:rPr>
            </w:pPr>
          </w:p>
          <w:p w14:paraId="120A3BB9" w14:textId="77777777" w:rsidR="00F33271" w:rsidRDefault="00F33271" w:rsidP="0090075D">
            <w:pPr>
              <w:spacing w:line="276" w:lineRule="auto"/>
              <w:rPr>
                <w:szCs w:val="24"/>
              </w:rPr>
            </w:pPr>
            <w:r>
              <w:rPr>
                <w:szCs w:val="24"/>
              </w:rPr>
              <w:t>We will link in with the use of the Elective Recovery Fund (ERF) for specialist services to ensure we reduce long waits and comply with expected national standards of care by April 2026 for our elective specialist services.</w:t>
            </w:r>
          </w:p>
          <w:p w14:paraId="5DBC9192" w14:textId="77777777" w:rsidR="00F33271" w:rsidRDefault="00F33271" w:rsidP="0090075D">
            <w:pPr>
              <w:spacing w:line="276" w:lineRule="auto"/>
              <w:rPr>
                <w:rFonts w:cs="Arial"/>
                <w:szCs w:val="24"/>
                <w:highlight w:val="yellow"/>
              </w:rPr>
            </w:pPr>
          </w:p>
          <w:p w14:paraId="095D3C70" w14:textId="77777777" w:rsidR="00F33271" w:rsidRDefault="00F33271" w:rsidP="0090075D">
            <w:pPr>
              <w:spacing w:line="276" w:lineRule="auto"/>
              <w:rPr>
                <w:rFonts w:cs="Arial"/>
                <w:szCs w:val="24"/>
              </w:rPr>
            </w:pPr>
            <w:r w:rsidRPr="00F33271">
              <w:rPr>
                <w:rFonts w:cs="Arial"/>
                <w:szCs w:val="24"/>
              </w:rPr>
              <w:t>The ICB is working closely with the East of England Mental Health Provider Collaborative for specialist services to ensure our population has equity of access and reduces the number of Out of Area placements so we provide care closer to home for people with cmplex mental health needs.</w:t>
            </w:r>
          </w:p>
          <w:p w14:paraId="0F61D5C9" w14:textId="77777777" w:rsidR="00AF2D23" w:rsidRDefault="00AF2D23" w:rsidP="0090075D">
            <w:pPr>
              <w:spacing w:line="276" w:lineRule="auto"/>
              <w:rPr>
                <w:rFonts w:cs="Arial"/>
                <w:szCs w:val="24"/>
              </w:rPr>
            </w:pPr>
          </w:p>
          <w:p w14:paraId="58E45041" w14:textId="77777777" w:rsidR="00AF2D23" w:rsidRPr="00AF2D23" w:rsidRDefault="00AF2D23" w:rsidP="00AF2D23">
            <w:pPr>
              <w:pStyle w:val="JFP"/>
              <w:spacing w:line="276" w:lineRule="auto"/>
            </w:pPr>
            <w:r w:rsidRPr="00AF2D23">
              <w:t>The top clinical priorities for the East of England Specialist Services Joint Commissioning Consortium for 2025-26 are :</w:t>
            </w:r>
          </w:p>
          <w:p w14:paraId="49E7B6F6" w14:textId="77777777" w:rsidR="00AF2D23" w:rsidRPr="00AF2D23" w:rsidRDefault="00AF2D23" w:rsidP="00AF2D23">
            <w:pPr>
              <w:pStyle w:val="JFP"/>
              <w:spacing w:line="276" w:lineRule="auto"/>
            </w:pPr>
            <w:r w:rsidRPr="00AF2D23">
              <w:t>CVD/Cardiac services</w:t>
            </w:r>
          </w:p>
          <w:p w14:paraId="5962E40A" w14:textId="77777777" w:rsidR="00AF2D23" w:rsidRPr="00AF2D23" w:rsidRDefault="00AF2D23" w:rsidP="00AF2D23">
            <w:pPr>
              <w:pStyle w:val="JFP"/>
              <w:spacing w:line="276" w:lineRule="auto"/>
            </w:pPr>
            <w:r w:rsidRPr="00AF2D23">
              <w:t>Cancer Services and MVCC</w:t>
            </w:r>
          </w:p>
          <w:p w14:paraId="316EDBDA" w14:textId="37534508" w:rsidR="00AF2D23" w:rsidRPr="00AF2D23" w:rsidRDefault="00AF2D23" w:rsidP="00AF2D23">
            <w:pPr>
              <w:pStyle w:val="JFP"/>
              <w:spacing w:line="276" w:lineRule="auto"/>
            </w:pPr>
            <w:r w:rsidRPr="00AF2D23">
              <w:t>Renal Services</w:t>
            </w:r>
          </w:p>
        </w:tc>
        <w:tc>
          <w:tcPr>
            <w:tcW w:w="5094" w:type="dxa"/>
          </w:tcPr>
          <w:p w14:paraId="1214B772" w14:textId="77777777" w:rsidR="0090075D" w:rsidRPr="00AF2D23" w:rsidRDefault="0090075D" w:rsidP="0090075D">
            <w:pPr>
              <w:pStyle w:val="JFP"/>
              <w:spacing w:line="276" w:lineRule="auto"/>
            </w:pPr>
            <w:r w:rsidRPr="00AF2D23">
              <w:lastRenderedPageBreak/>
              <w:t>We will implement transformation plans through specialist clinical network and provider collaboratives as agreed through the East of England Joint Commissioning Committee</w:t>
            </w:r>
          </w:p>
          <w:p w14:paraId="4CFDD1AA" w14:textId="77777777" w:rsidR="0090075D" w:rsidRPr="00AF2D23" w:rsidRDefault="0090075D" w:rsidP="0090075D">
            <w:pPr>
              <w:pStyle w:val="JFP"/>
              <w:spacing w:line="276" w:lineRule="auto"/>
            </w:pPr>
          </w:p>
          <w:p w14:paraId="40613283" w14:textId="74940CE2" w:rsidR="00AF2D23" w:rsidRPr="00AF2D23" w:rsidRDefault="00AF2D23" w:rsidP="00AF2D23">
            <w:pPr>
              <w:pStyle w:val="JFP"/>
              <w:spacing w:line="276" w:lineRule="auto"/>
            </w:pPr>
            <w:r w:rsidRPr="00AF2D23">
              <w:t xml:space="preserve">We will ensure local clinical networks and provider collaborative arrangements are integrated into the planning and delivery of our Medium-Term Plan repatriating appropriate clinically safe services from </w:t>
            </w:r>
            <w:r w:rsidRPr="00AF2D23">
              <w:lastRenderedPageBreak/>
              <w:t>London providers so patients receive specialist services closer to home – such as chemotherapy at home and Red Blood Cell Exchange closer to home.</w:t>
            </w:r>
          </w:p>
          <w:p w14:paraId="6BDB9791" w14:textId="77777777" w:rsidR="00AF2D23" w:rsidRPr="00AF2D23" w:rsidRDefault="00AF2D23" w:rsidP="00AF2D23">
            <w:pPr>
              <w:pStyle w:val="JFP"/>
              <w:spacing w:line="276" w:lineRule="auto"/>
            </w:pPr>
          </w:p>
          <w:p w14:paraId="6252768E" w14:textId="77777777" w:rsidR="00AF2D23" w:rsidRPr="00AF2D23" w:rsidRDefault="00AF2D23" w:rsidP="00AF2D23">
            <w:pPr>
              <w:pStyle w:val="JFP"/>
              <w:spacing w:line="276" w:lineRule="auto"/>
            </w:pPr>
            <w:r w:rsidRPr="00AF2D23">
              <w:t>We will continue working closely with UCLH as the preferred tertiary provider of the Mount Vernon Cancer Centre (MVCC) to ensure safety and responsiveness of cancer care to our population during this transition phase to relocate MVCC to the Watford Hospital site by 2032.</w:t>
            </w:r>
          </w:p>
          <w:p w14:paraId="109B208C" w14:textId="77777777" w:rsidR="00AF2D23" w:rsidRPr="00AF2D23" w:rsidRDefault="00AF2D23" w:rsidP="00AF2D23">
            <w:pPr>
              <w:pStyle w:val="JFP"/>
              <w:spacing w:line="276" w:lineRule="auto"/>
            </w:pPr>
          </w:p>
          <w:p w14:paraId="545D6739" w14:textId="55BD2529" w:rsidR="00AF2D23" w:rsidRPr="00AF2D23" w:rsidRDefault="00AF2D23" w:rsidP="000428F8">
            <w:pPr>
              <w:pStyle w:val="JFP"/>
              <w:spacing w:line="276" w:lineRule="auto"/>
            </w:pPr>
          </w:p>
        </w:tc>
        <w:tc>
          <w:tcPr>
            <w:tcW w:w="3685" w:type="dxa"/>
          </w:tcPr>
          <w:p w14:paraId="1E4DC5A8" w14:textId="4C66C765" w:rsidR="0090075D" w:rsidRPr="00BF231E" w:rsidRDefault="0090075D" w:rsidP="0090075D">
            <w:pPr>
              <w:tabs>
                <w:tab w:val="left" w:pos="900"/>
              </w:tabs>
              <w:spacing w:before="60" w:after="60" w:line="276" w:lineRule="auto"/>
              <w:rPr>
                <w:rFonts w:cs="Arial"/>
                <w:i/>
                <w:iCs/>
                <w:szCs w:val="24"/>
              </w:rPr>
            </w:pPr>
          </w:p>
        </w:tc>
      </w:tr>
      <w:tr w:rsidR="0090075D" w:rsidRPr="00BF231E" w14:paraId="583D69F6" w14:textId="77777777" w:rsidTr="00BF231E">
        <w:trPr>
          <w:trHeight w:val="368"/>
        </w:trPr>
        <w:tc>
          <w:tcPr>
            <w:tcW w:w="6105" w:type="dxa"/>
          </w:tcPr>
          <w:p w14:paraId="4C4C443A" w14:textId="204AF213" w:rsidR="0090075D" w:rsidRPr="00BF231E" w:rsidRDefault="0090075D" w:rsidP="0090075D">
            <w:pPr>
              <w:spacing w:line="276" w:lineRule="auto"/>
              <w:rPr>
                <w:rFonts w:cs="Arial"/>
                <w:szCs w:val="24"/>
              </w:rPr>
            </w:pPr>
            <w:r w:rsidRPr="00BF231E">
              <w:rPr>
                <w:rFonts w:cs="Arial"/>
                <w:b/>
                <w:bCs/>
                <w:szCs w:val="24"/>
              </w:rPr>
              <w:lastRenderedPageBreak/>
              <w:t xml:space="preserve">Digital: </w:t>
            </w:r>
            <w:r w:rsidRPr="00BF231E">
              <w:rPr>
                <w:rStyle w:val="JFPChar"/>
              </w:rPr>
              <w:t xml:space="preserve">Implementation of a shared data platform including population health management (PHM), to </w:t>
            </w:r>
            <w:r w:rsidRPr="00BF231E">
              <w:rPr>
                <w:rStyle w:val="JFPChar"/>
              </w:rPr>
              <w:lastRenderedPageBreak/>
              <w:t>level-up data access, intelligence and analytics. Complete and increase utilisation of Resident Access platforms and report on primary care digital response to Health Inequalities</w:t>
            </w:r>
            <w:r w:rsidRPr="00BF231E">
              <w:rPr>
                <w:rFonts w:cs="Arial"/>
                <w:szCs w:val="24"/>
              </w:rPr>
              <w:t>. During 2026/29 we will increase the use of the NHS App based prescribing.</w:t>
            </w:r>
          </w:p>
        </w:tc>
        <w:tc>
          <w:tcPr>
            <w:tcW w:w="5094" w:type="dxa"/>
          </w:tcPr>
          <w:p w14:paraId="24E24E92" w14:textId="77DC7274" w:rsidR="0090075D" w:rsidRPr="00BF231E" w:rsidRDefault="00015F1C" w:rsidP="00015F1C">
            <w:pPr>
              <w:spacing w:line="276" w:lineRule="auto"/>
              <w:rPr>
                <w:rFonts w:cs="Arial"/>
                <w:szCs w:val="24"/>
              </w:rPr>
            </w:pPr>
            <w:r w:rsidRPr="00015F1C">
              <w:lastRenderedPageBreak/>
              <w:t xml:space="preserve">In west Essex digital inclusion activity will be progressed with County and District Council </w:t>
            </w:r>
            <w:r w:rsidRPr="00015F1C">
              <w:lastRenderedPageBreak/>
              <w:t>involvement, by implementing a personalised approach require reasonable adjustments and targeted resources to ensure those experiencing digital exclusion are not further disadvantaged</w:t>
            </w:r>
          </w:p>
        </w:tc>
        <w:tc>
          <w:tcPr>
            <w:tcW w:w="3685" w:type="dxa"/>
          </w:tcPr>
          <w:p w14:paraId="18ED074A" w14:textId="021C20A6" w:rsidR="0090075D" w:rsidRPr="00BF231E" w:rsidRDefault="0090075D" w:rsidP="0090075D">
            <w:pPr>
              <w:tabs>
                <w:tab w:val="left" w:pos="900"/>
              </w:tabs>
              <w:spacing w:before="60" w:after="60" w:line="276" w:lineRule="auto"/>
              <w:rPr>
                <w:rFonts w:cs="Arial"/>
                <w:i/>
                <w:iCs/>
                <w:szCs w:val="24"/>
              </w:rPr>
            </w:pPr>
          </w:p>
        </w:tc>
      </w:tr>
      <w:tr w:rsidR="0090075D" w:rsidRPr="00BF231E" w14:paraId="678CD16E" w14:textId="77777777" w:rsidTr="00BF231E">
        <w:trPr>
          <w:trHeight w:val="368"/>
        </w:trPr>
        <w:tc>
          <w:tcPr>
            <w:tcW w:w="6105" w:type="dxa"/>
          </w:tcPr>
          <w:p w14:paraId="7AD73BC4" w14:textId="77777777" w:rsidR="0090075D" w:rsidRPr="00CB7565" w:rsidRDefault="0090075D" w:rsidP="0090075D">
            <w:pPr>
              <w:spacing w:line="276" w:lineRule="auto"/>
              <w:rPr>
                <w:szCs w:val="24"/>
              </w:rPr>
            </w:pPr>
            <w:r w:rsidRPr="00BF231E">
              <w:rPr>
                <w:rFonts w:cs="Arial"/>
                <w:b/>
                <w:szCs w:val="24"/>
              </w:rPr>
              <w:t xml:space="preserve">Embed all age suicide prevention and postvention into business as usual: </w:t>
            </w:r>
            <w:r w:rsidRPr="00BF231E">
              <w:rPr>
                <w:rFonts w:cs="Arial"/>
                <w:szCs w:val="24"/>
              </w:rPr>
              <w:t xml:space="preserve">Working with the voluntary sector agree a </w:t>
            </w:r>
            <w:r w:rsidR="00D80500" w:rsidRPr="00BF231E">
              <w:rPr>
                <w:rFonts w:cs="Arial"/>
                <w:szCs w:val="24"/>
              </w:rPr>
              <w:t>5-year</w:t>
            </w:r>
            <w:r w:rsidRPr="00BF231E">
              <w:rPr>
                <w:rFonts w:cs="Arial"/>
                <w:szCs w:val="24"/>
              </w:rPr>
              <w:t xml:space="preserve"> strategic plan focussed on suicide prevention, including the development of agreed metrics for system wide prevention monitoring. Implement suicide prevention training for the Armed Forces Community (AFC) working closely with our two County Suicide Prevention Boards.</w:t>
            </w:r>
            <w:r w:rsidR="0098331A">
              <w:rPr>
                <w:rFonts w:cs="Arial"/>
                <w:szCs w:val="24"/>
              </w:rPr>
              <w:t xml:space="preserve"> </w:t>
            </w:r>
            <w:r w:rsidR="0098331A" w:rsidRPr="00BF231E">
              <w:rPr>
                <w:bCs/>
                <w:szCs w:val="24"/>
              </w:rPr>
              <w:t>Reduce suicide, suicide attempts and self-harm rates working in partnership with health partners.</w:t>
            </w:r>
          </w:p>
          <w:p w14:paraId="78EA36B3" w14:textId="77777777" w:rsidR="00E91A3C" w:rsidRPr="00CB7565" w:rsidRDefault="00E91A3C" w:rsidP="0090075D">
            <w:pPr>
              <w:spacing w:line="276" w:lineRule="auto"/>
              <w:rPr>
                <w:szCs w:val="24"/>
              </w:rPr>
            </w:pPr>
          </w:p>
          <w:p w14:paraId="0D776347" w14:textId="1029E1DB" w:rsidR="00E91A3C" w:rsidRPr="000428F8" w:rsidRDefault="00E91A3C" w:rsidP="0090075D">
            <w:pPr>
              <w:spacing w:line="276" w:lineRule="auto"/>
              <w:rPr>
                <w:rFonts w:cs="Arial"/>
                <w:szCs w:val="24"/>
              </w:rPr>
            </w:pPr>
            <w:r w:rsidRPr="00E91A3C">
              <w:rPr>
                <w:rFonts w:cs="Arial"/>
                <w:szCs w:val="24"/>
              </w:rPr>
              <w:t>The ICB will recommission (in line with funding availability) the system wide suicide bereavement (postvention) service (operational since October 2022).  This service offers specialist bereavement counselling and bespoke support to those affected by suicide including family, friends, carers, emergency service responders and other professional touched by the death and links to the two County Councils’ Real Time Suicide Surveillance pathways. </w:t>
            </w:r>
          </w:p>
        </w:tc>
        <w:tc>
          <w:tcPr>
            <w:tcW w:w="5094" w:type="dxa"/>
          </w:tcPr>
          <w:p w14:paraId="3E0BE886" w14:textId="462C2A40" w:rsidR="0090075D" w:rsidRPr="00166165" w:rsidRDefault="0090075D" w:rsidP="0090075D">
            <w:pPr>
              <w:spacing w:line="276" w:lineRule="auto"/>
              <w:rPr>
                <w:rFonts w:cs="Arial"/>
                <w:szCs w:val="24"/>
              </w:rPr>
            </w:pPr>
            <w:r w:rsidRPr="00166165">
              <w:rPr>
                <w:rFonts w:cs="Arial"/>
                <w:szCs w:val="24"/>
              </w:rPr>
              <w:t xml:space="preserve">Utilise the population health data; national, regional and local suicide prevention strategy and needs analysis including the </w:t>
            </w:r>
            <w:r w:rsidR="00D80500" w:rsidRPr="00166165">
              <w:rPr>
                <w:rFonts w:cs="Arial"/>
                <w:szCs w:val="24"/>
              </w:rPr>
              <w:t>3-year</w:t>
            </w:r>
            <w:r w:rsidRPr="00166165">
              <w:rPr>
                <w:rFonts w:cs="Arial"/>
                <w:szCs w:val="24"/>
              </w:rPr>
              <w:t xml:space="preserve"> Coroners Audit of suicides to identify high risk groups; trends; clusters of our </w:t>
            </w:r>
            <w:r w:rsidR="00D80500" w:rsidRPr="00166165">
              <w:rPr>
                <w:rFonts w:cs="Arial"/>
                <w:szCs w:val="24"/>
              </w:rPr>
              <w:t>population.</w:t>
            </w:r>
          </w:p>
          <w:p w14:paraId="72A202C5" w14:textId="77777777" w:rsidR="00166165" w:rsidRPr="00166165" w:rsidRDefault="00166165" w:rsidP="0090075D">
            <w:pPr>
              <w:spacing w:line="276" w:lineRule="auto"/>
              <w:rPr>
                <w:rFonts w:cs="Arial"/>
                <w:szCs w:val="24"/>
              </w:rPr>
            </w:pPr>
          </w:p>
          <w:p w14:paraId="4C513E58" w14:textId="4B3A21A7" w:rsidR="00166165" w:rsidRPr="00166165" w:rsidRDefault="00166165" w:rsidP="00166165">
            <w:pPr>
              <w:spacing w:line="276" w:lineRule="auto"/>
            </w:pPr>
            <w:r w:rsidRPr="00166165">
              <w:t xml:space="preserve">In </w:t>
            </w:r>
            <w:r w:rsidR="000428F8">
              <w:t>w</w:t>
            </w:r>
            <w:r w:rsidRPr="00166165">
              <w:t>est Essex we will continue to support the west Essex Suicide Prevention Strategy linking plans with priorities which result in better outcomes for those experiencing poor mental health and are at risk of self-harm or suicide. This will include a range of partners including the voluntary sector.</w:t>
            </w:r>
          </w:p>
          <w:p w14:paraId="382859A9" w14:textId="69E433BE" w:rsidR="00166165" w:rsidRPr="00166165" w:rsidRDefault="00166165" w:rsidP="0090075D">
            <w:pPr>
              <w:spacing w:line="276" w:lineRule="auto"/>
              <w:rPr>
                <w:rFonts w:cs="Arial"/>
                <w:szCs w:val="24"/>
              </w:rPr>
            </w:pPr>
          </w:p>
        </w:tc>
        <w:tc>
          <w:tcPr>
            <w:tcW w:w="3685" w:type="dxa"/>
          </w:tcPr>
          <w:p w14:paraId="3B92ACC9" w14:textId="0BAEE56A" w:rsidR="0090075D" w:rsidRPr="00BF231E" w:rsidRDefault="0090075D" w:rsidP="0090075D">
            <w:pPr>
              <w:tabs>
                <w:tab w:val="left" w:pos="900"/>
              </w:tabs>
              <w:spacing w:before="60" w:after="60" w:line="276" w:lineRule="auto"/>
              <w:rPr>
                <w:rFonts w:cs="Arial"/>
                <w:szCs w:val="24"/>
              </w:rPr>
            </w:pPr>
            <w:r w:rsidRPr="00BF231E">
              <w:rPr>
                <w:rFonts w:cs="Arial"/>
                <w:szCs w:val="24"/>
              </w:rPr>
              <w:t>Report on the suicide numbers per</w:t>
            </w:r>
            <w:r w:rsidR="00005314">
              <w:rPr>
                <w:rFonts w:cs="Arial"/>
                <w:szCs w:val="24"/>
              </w:rPr>
              <w:t xml:space="preserve"> Hertfordshire and West Essex</w:t>
            </w:r>
            <w:r w:rsidRPr="00BF231E">
              <w:rPr>
                <w:rFonts w:cs="Arial"/>
                <w:szCs w:val="24"/>
              </w:rPr>
              <w:t xml:space="preserve"> population</w:t>
            </w:r>
          </w:p>
          <w:p w14:paraId="16D8AA25" w14:textId="77777777" w:rsidR="0098331A" w:rsidRDefault="0098331A" w:rsidP="0090075D">
            <w:pPr>
              <w:tabs>
                <w:tab w:val="left" w:pos="900"/>
              </w:tabs>
              <w:spacing w:before="60" w:after="60" w:line="276" w:lineRule="auto"/>
              <w:rPr>
                <w:rFonts w:cs="Arial"/>
                <w:szCs w:val="24"/>
              </w:rPr>
            </w:pPr>
          </w:p>
          <w:p w14:paraId="04FB69FF" w14:textId="36D4A55D" w:rsidR="0090075D" w:rsidRPr="00BF231E" w:rsidRDefault="0090075D" w:rsidP="0090075D">
            <w:pPr>
              <w:tabs>
                <w:tab w:val="left" w:pos="900"/>
              </w:tabs>
              <w:spacing w:before="60" w:after="60" w:line="276" w:lineRule="auto"/>
              <w:rPr>
                <w:rFonts w:cs="Arial"/>
                <w:bCs/>
                <w:szCs w:val="24"/>
              </w:rPr>
            </w:pPr>
            <w:r w:rsidRPr="00BF231E">
              <w:rPr>
                <w:rFonts w:cs="Arial"/>
                <w:szCs w:val="24"/>
              </w:rPr>
              <w:t xml:space="preserve">Agree </w:t>
            </w:r>
            <w:r w:rsidR="00D80500" w:rsidRPr="00BF231E">
              <w:rPr>
                <w:rFonts w:cs="Arial"/>
                <w:szCs w:val="24"/>
              </w:rPr>
              <w:t>5-year</w:t>
            </w:r>
            <w:r w:rsidRPr="00BF231E">
              <w:rPr>
                <w:rFonts w:cs="Arial"/>
                <w:szCs w:val="24"/>
              </w:rPr>
              <w:t xml:space="preserve"> plan as part of the system wide Better Care Fund including the voluntary sector.</w:t>
            </w:r>
          </w:p>
          <w:p w14:paraId="7F046B14" w14:textId="77777777" w:rsidR="0090075D" w:rsidRPr="00BF231E" w:rsidRDefault="0090075D" w:rsidP="0090075D">
            <w:pPr>
              <w:tabs>
                <w:tab w:val="left" w:pos="900"/>
              </w:tabs>
              <w:spacing w:before="60" w:after="60" w:line="276" w:lineRule="auto"/>
              <w:rPr>
                <w:rFonts w:cs="Arial"/>
                <w:i/>
                <w:iCs/>
                <w:szCs w:val="24"/>
              </w:rPr>
            </w:pPr>
          </w:p>
        </w:tc>
      </w:tr>
      <w:tr w:rsidR="00E8125D" w:rsidRPr="00BF231E" w14:paraId="52F10B7A" w14:textId="77777777" w:rsidTr="00BF231E">
        <w:trPr>
          <w:trHeight w:val="368"/>
        </w:trPr>
        <w:tc>
          <w:tcPr>
            <w:tcW w:w="6105" w:type="dxa"/>
          </w:tcPr>
          <w:p w14:paraId="5D3DF76A" w14:textId="77777777" w:rsidR="00906CC0" w:rsidRDefault="00E8125D" w:rsidP="00E8125D">
            <w:pPr>
              <w:spacing w:line="276" w:lineRule="auto"/>
              <w:rPr>
                <w:rFonts w:cs="Arial"/>
                <w:szCs w:val="24"/>
              </w:rPr>
            </w:pPr>
            <w:bookmarkStart w:id="23" w:name="_Hlk164945966"/>
            <w:r w:rsidRPr="00BF231E">
              <w:rPr>
                <w:rFonts w:cs="Arial"/>
                <w:b/>
                <w:bCs/>
                <w:szCs w:val="24"/>
              </w:rPr>
              <w:t xml:space="preserve">Voluntary, Community, Faith and Social Enterprise (VCFSE): </w:t>
            </w:r>
            <w:r w:rsidRPr="00BF231E">
              <w:rPr>
                <w:rFonts w:cs="Arial"/>
                <w:szCs w:val="24"/>
              </w:rPr>
              <w:t xml:space="preserve">Improve the identification of carers in acute </w:t>
            </w:r>
            <w:r w:rsidRPr="00BF231E">
              <w:rPr>
                <w:rFonts w:cs="Arial"/>
                <w:szCs w:val="24"/>
              </w:rPr>
              <w:lastRenderedPageBreak/>
              <w:t>and community NHSE services</w:t>
            </w:r>
            <w:r w:rsidR="00906CC0">
              <w:rPr>
                <w:rFonts w:cs="Arial"/>
                <w:szCs w:val="24"/>
              </w:rPr>
              <w:t xml:space="preserve"> building on new HCP toolkit on carers</w:t>
            </w:r>
            <w:r w:rsidR="00906CC0" w:rsidRPr="00BF231E">
              <w:rPr>
                <w:rFonts w:cs="Arial"/>
                <w:szCs w:val="24"/>
              </w:rPr>
              <w:t xml:space="preserve">. </w:t>
            </w:r>
          </w:p>
          <w:p w14:paraId="3C3A9ED3" w14:textId="77777777" w:rsidR="00906CC0" w:rsidRDefault="00906CC0" w:rsidP="00E8125D">
            <w:pPr>
              <w:spacing w:line="276" w:lineRule="auto"/>
              <w:rPr>
                <w:rFonts w:cs="Arial"/>
                <w:szCs w:val="24"/>
              </w:rPr>
            </w:pPr>
          </w:p>
          <w:p w14:paraId="10B81D45" w14:textId="7719EDE6" w:rsidR="00906CC0" w:rsidRDefault="00906CC0" w:rsidP="00E8125D">
            <w:pPr>
              <w:spacing w:line="276" w:lineRule="auto"/>
              <w:rPr>
                <w:rFonts w:cs="Arial"/>
                <w:szCs w:val="24"/>
              </w:rPr>
            </w:pPr>
            <w:r>
              <w:rPr>
                <w:rFonts w:cs="Arial"/>
                <w:szCs w:val="24"/>
              </w:rPr>
              <w:t xml:space="preserve">Review of VCFSE Alliance will report March 2025 with plans for enhanced ways of working.  The Health Creation Strategy is yielding significant developments </w:t>
            </w:r>
            <w:r w:rsidR="00D95C5C">
              <w:rPr>
                <w:rFonts w:cs="Arial"/>
                <w:szCs w:val="24"/>
              </w:rPr>
              <w:t>including</w:t>
            </w:r>
            <w:r>
              <w:rPr>
                <w:rFonts w:cs="Arial"/>
                <w:szCs w:val="24"/>
              </w:rPr>
              <w:t xml:space="preserve"> new Volunteering for Health Project funded by NHSE et al, three years’ funding with programme lead just appointed and with further roll out during 2025-26.  </w:t>
            </w:r>
          </w:p>
          <w:p w14:paraId="75D4620D" w14:textId="77777777" w:rsidR="00906CC0" w:rsidRDefault="00906CC0" w:rsidP="00E8125D">
            <w:pPr>
              <w:spacing w:line="276" w:lineRule="auto"/>
              <w:rPr>
                <w:rFonts w:cs="Arial"/>
                <w:szCs w:val="24"/>
              </w:rPr>
            </w:pPr>
          </w:p>
          <w:p w14:paraId="704CB5E5" w14:textId="18A94906" w:rsidR="00906CC0" w:rsidRDefault="00906CC0" w:rsidP="00E8125D">
            <w:pPr>
              <w:spacing w:line="276" w:lineRule="auto"/>
              <w:rPr>
                <w:rFonts w:cs="Arial"/>
                <w:szCs w:val="24"/>
              </w:rPr>
            </w:pPr>
            <w:r>
              <w:rPr>
                <w:rFonts w:cs="Arial"/>
                <w:szCs w:val="24"/>
              </w:rPr>
              <w:t>Partnership of Alliance with University on online social impact tool (now in testing phase).</w:t>
            </w:r>
            <w:r w:rsidR="00E8125D" w:rsidRPr="00BF231E">
              <w:rPr>
                <w:rFonts w:cs="Arial"/>
                <w:szCs w:val="24"/>
              </w:rPr>
              <w:t xml:space="preserve"> Working to agree a 5-year strategic plan for social prescribing services; focus on health inequalities, data, impact and </w:t>
            </w:r>
            <w:r w:rsidR="00D80500" w:rsidRPr="00BF231E">
              <w:rPr>
                <w:rFonts w:cs="Arial"/>
                <w:szCs w:val="24"/>
              </w:rPr>
              <w:t>asset-based</w:t>
            </w:r>
            <w:r w:rsidR="00E8125D" w:rsidRPr="00BF231E">
              <w:rPr>
                <w:rFonts w:cs="Arial"/>
                <w:szCs w:val="24"/>
              </w:rPr>
              <w:t xml:space="preserve"> community development through the prevention lens. </w:t>
            </w:r>
          </w:p>
          <w:p w14:paraId="37D03574" w14:textId="77777777" w:rsidR="00906CC0" w:rsidRDefault="00906CC0" w:rsidP="00E8125D">
            <w:pPr>
              <w:spacing w:line="276" w:lineRule="auto"/>
              <w:rPr>
                <w:rFonts w:cs="Arial"/>
                <w:szCs w:val="24"/>
              </w:rPr>
            </w:pPr>
          </w:p>
          <w:p w14:paraId="74FAD883" w14:textId="749E08FC" w:rsidR="00E8125D" w:rsidRPr="00BF231E" w:rsidRDefault="00906CC0" w:rsidP="00E8125D">
            <w:pPr>
              <w:spacing w:line="276" w:lineRule="auto"/>
              <w:rPr>
                <w:rFonts w:cs="Arial"/>
                <w:b/>
                <w:szCs w:val="24"/>
              </w:rPr>
            </w:pPr>
            <w:r>
              <w:rPr>
                <w:rFonts w:cs="Arial"/>
                <w:szCs w:val="24"/>
              </w:rPr>
              <w:t>Ongoing work (year 3) of partnership with</w:t>
            </w:r>
            <w:r w:rsidRPr="00BF231E">
              <w:rPr>
                <w:rFonts w:cs="Arial"/>
                <w:szCs w:val="24"/>
              </w:rPr>
              <w:t xml:space="preserve"> </w:t>
            </w:r>
            <w:r w:rsidR="00E8125D" w:rsidRPr="00BF231E">
              <w:rPr>
                <w:rFonts w:cs="Arial"/>
                <w:szCs w:val="24"/>
              </w:rPr>
              <w:t>the Assura Foundation process to support grass root charities to address health inequalities in partnership with primary care networks.</w:t>
            </w:r>
            <w:bookmarkEnd w:id="23"/>
          </w:p>
        </w:tc>
        <w:tc>
          <w:tcPr>
            <w:tcW w:w="5094" w:type="dxa"/>
          </w:tcPr>
          <w:p w14:paraId="56510855" w14:textId="53E3259D" w:rsidR="00E8125D" w:rsidRPr="00BF231E" w:rsidRDefault="00E8125D" w:rsidP="00E8125D">
            <w:pPr>
              <w:spacing w:line="276" w:lineRule="auto"/>
              <w:rPr>
                <w:rFonts w:cs="Arial"/>
                <w:szCs w:val="24"/>
              </w:rPr>
            </w:pPr>
          </w:p>
        </w:tc>
        <w:tc>
          <w:tcPr>
            <w:tcW w:w="3685" w:type="dxa"/>
          </w:tcPr>
          <w:p w14:paraId="5E424C73" w14:textId="7912B55A" w:rsidR="00E8125D" w:rsidRPr="006568BF" w:rsidRDefault="00E8125D" w:rsidP="00E8125D">
            <w:pPr>
              <w:spacing w:line="276" w:lineRule="auto"/>
              <w:rPr>
                <w:rFonts w:cs="Arial"/>
                <w:color w:val="auto"/>
                <w:szCs w:val="24"/>
              </w:rPr>
            </w:pPr>
            <w:r w:rsidRPr="006568BF">
              <w:rPr>
                <w:rFonts w:cs="Arial"/>
                <w:color w:val="auto"/>
                <w:szCs w:val="24"/>
              </w:rPr>
              <w:t>Increased identification</w:t>
            </w:r>
            <w:r w:rsidR="006568BF" w:rsidRPr="006568BF">
              <w:rPr>
                <w:rFonts w:cs="Arial"/>
                <w:color w:val="auto"/>
                <w:szCs w:val="24"/>
              </w:rPr>
              <w:t xml:space="preserve"> of f</w:t>
            </w:r>
            <w:r w:rsidR="006568BF" w:rsidRPr="006568BF">
              <w:rPr>
                <w:rStyle w:val="normaltextrun"/>
                <w:color w:val="auto"/>
                <w:shd w:val="clear" w:color="auto" w:fill="FFFFFF"/>
              </w:rPr>
              <w:t>riend and family carers.</w:t>
            </w:r>
          </w:p>
          <w:p w14:paraId="307BB19E" w14:textId="77777777" w:rsidR="00E8125D" w:rsidRPr="00BF231E" w:rsidRDefault="00E8125D" w:rsidP="00E8125D">
            <w:pPr>
              <w:spacing w:line="276" w:lineRule="auto"/>
              <w:rPr>
                <w:rFonts w:cs="Arial"/>
                <w:szCs w:val="24"/>
              </w:rPr>
            </w:pPr>
          </w:p>
          <w:p w14:paraId="1459CC13" w14:textId="77777777" w:rsidR="00E8125D" w:rsidRPr="00BF231E" w:rsidRDefault="00E8125D" w:rsidP="00E8125D">
            <w:pPr>
              <w:pStyle w:val="JFP"/>
              <w:spacing w:line="276" w:lineRule="auto"/>
            </w:pPr>
            <w:r w:rsidRPr="00BF231E">
              <w:lastRenderedPageBreak/>
              <w:t>Monitor acute provider delivery of section 91 of Health and Care Act</w:t>
            </w:r>
          </w:p>
          <w:p w14:paraId="53F6A7ED" w14:textId="77777777" w:rsidR="00E8125D" w:rsidRPr="00BF231E" w:rsidRDefault="00E8125D" w:rsidP="00E8125D">
            <w:pPr>
              <w:pStyle w:val="JFP"/>
              <w:spacing w:line="276" w:lineRule="auto"/>
              <w:rPr>
                <w:i/>
                <w:iCs/>
              </w:rPr>
            </w:pPr>
          </w:p>
          <w:p w14:paraId="7DB990B3" w14:textId="77777777" w:rsidR="00E8125D" w:rsidRPr="00BF231E" w:rsidRDefault="00E8125D" w:rsidP="00E8125D">
            <w:pPr>
              <w:tabs>
                <w:tab w:val="left" w:pos="900"/>
              </w:tabs>
              <w:spacing w:before="60" w:after="60" w:line="276" w:lineRule="auto"/>
              <w:rPr>
                <w:rFonts w:cs="Arial"/>
                <w:szCs w:val="24"/>
              </w:rPr>
            </w:pPr>
          </w:p>
        </w:tc>
      </w:tr>
      <w:tr w:rsidR="00166165" w:rsidRPr="00BF231E" w14:paraId="2D5CB3E4" w14:textId="77777777" w:rsidTr="00BF231E">
        <w:trPr>
          <w:trHeight w:val="368"/>
        </w:trPr>
        <w:tc>
          <w:tcPr>
            <w:tcW w:w="6105" w:type="dxa"/>
          </w:tcPr>
          <w:p w14:paraId="44F83BA4" w14:textId="3000F060" w:rsidR="00166165" w:rsidRDefault="00166165" w:rsidP="00166165">
            <w:pPr>
              <w:spacing w:line="276" w:lineRule="auto"/>
              <w:rPr>
                <w:rFonts w:cs="Arial"/>
                <w:szCs w:val="24"/>
              </w:rPr>
            </w:pPr>
            <w:r w:rsidRPr="00BF231E">
              <w:rPr>
                <w:rFonts w:cs="Arial"/>
                <w:b/>
                <w:bCs/>
                <w:szCs w:val="24"/>
              </w:rPr>
              <w:lastRenderedPageBreak/>
              <w:t xml:space="preserve">Diabetes: </w:t>
            </w:r>
            <w:r w:rsidRPr="00BF231E">
              <w:rPr>
                <w:rFonts w:cs="Arial"/>
                <w:szCs w:val="24"/>
              </w:rPr>
              <w:t>Improvement in the delivery of core care for people with diabetes</w:t>
            </w:r>
            <w:r w:rsidR="00533D36">
              <w:rPr>
                <w:rFonts w:cs="Arial"/>
                <w:szCs w:val="24"/>
              </w:rPr>
              <w:t>.</w:t>
            </w:r>
          </w:p>
          <w:p w14:paraId="0214E5DD" w14:textId="77777777" w:rsidR="00166165" w:rsidRDefault="00166165" w:rsidP="00166165">
            <w:pPr>
              <w:spacing w:line="276" w:lineRule="auto"/>
              <w:rPr>
                <w:rFonts w:cs="Arial"/>
                <w:szCs w:val="24"/>
              </w:rPr>
            </w:pPr>
          </w:p>
          <w:p w14:paraId="76C2F63F" w14:textId="77777777" w:rsidR="00166165" w:rsidRDefault="00166165" w:rsidP="00166165">
            <w:pPr>
              <w:spacing w:line="276" w:lineRule="auto"/>
              <w:rPr>
                <w:rFonts w:cs="Arial"/>
                <w:szCs w:val="24"/>
              </w:rPr>
            </w:pPr>
            <w:r>
              <w:rPr>
                <w:rFonts w:cs="Arial"/>
                <w:szCs w:val="24"/>
              </w:rPr>
              <w:t>ICS-wide r</w:t>
            </w:r>
            <w:r w:rsidRPr="00BF231E">
              <w:rPr>
                <w:rFonts w:cs="Arial"/>
                <w:szCs w:val="24"/>
              </w:rPr>
              <w:t>oll out of the pathway to remission, including training, webinars for GPs</w:t>
            </w:r>
            <w:r>
              <w:rPr>
                <w:rFonts w:cs="Arial"/>
                <w:szCs w:val="24"/>
              </w:rPr>
              <w:t xml:space="preserve">. </w:t>
            </w:r>
          </w:p>
          <w:p w14:paraId="306DBA1D" w14:textId="77777777" w:rsidR="00166165" w:rsidRDefault="00166165" w:rsidP="00166165">
            <w:pPr>
              <w:spacing w:line="276" w:lineRule="auto"/>
              <w:rPr>
                <w:rFonts w:cs="Arial"/>
                <w:szCs w:val="24"/>
              </w:rPr>
            </w:pPr>
          </w:p>
          <w:p w14:paraId="6FBF14BD" w14:textId="77777777" w:rsidR="00533D36" w:rsidRDefault="00533D36" w:rsidP="00533D36">
            <w:pPr>
              <w:spacing w:line="276" w:lineRule="auto"/>
              <w:rPr>
                <w:rFonts w:cs="Arial"/>
                <w:szCs w:val="24"/>
              </w:rPr>
            </w:pPr>
            <w:r>
              <w:rPr>
                <w:rFonts w:cs="Arial"/>
                <w:szCs w:val="24"/>
              </w:rPr>
              <w:lastRenderedPageBreak/>
              <w:t>Continue to increase referrals to prevention programmes, such as pathway to remission and National Diabetes Prevention Programme.</w:t>
            </w:r>
          </w:p>
          <w:p w14:paraId="108B9B49" w14:textId="77777777" w:rsidR="00533D36" w:rsidRDefault="00533D36" w:rsidP="00533D36">
            <w:pPr>
              <w:spacing w:line="276" w:lineRule="auto"/>
              <w:rPr>
                <w:rFonts w:cs="Arial"/>
                <w:szCs w:val="24"/>
              </w:rPr>
            </w:pPr>
          </w:p>
          <w:p w14:paraId="56D1067A" w14:textId="77777777" w:rsidR="00533D36" w:rsidRDefault="00533D36" w:rsidP="00533D36">
            <w:pPr>
              <w:spacing w:line="276" w:lineRule="auto"/>
              <w:rPr>
                <w:rFonts w:cs="Arial"/>
                <w:szCs w:val="24"/>
              </w:rPr>
            </w:pPr>
            <w:r>
              <w:rPr>
                <w:rFonts w:cs="Arial"/>
                <w:szCs w:val="24"/>
              </w:rPr>
              <w:t xml:space="preserve">Development and initial implementation of the integrated model of care for diabetes, to improve equitable access to holistic care for people with diabetes. </w:t>
            </w:r>
          </w:p>
          <w:p w14:paraId="4987C7D8" w14:textId="77777777" w:rsidR="00166165" w:rsidRDefault="00166165" w:rsidP="00166165">
            <w:pPr>
              <w:spacing w:line="276" w:lineRule="auto"/>
              <w:rPr>
                <w:rFonts w:cs="Arial"/>
                <w:b/>
                <w:bCs/>
                <w:szCs w:val="24"/>
              </w:rPr>
            </w:pPr>
          </w:p>
          <w:p w14:paraId="1B352BFE" w14:textId="790A82B5" w:rsidR="00166165" w:rsidRPr="00BF231E" w:rsidRDefault="00166165" w:rsidP="00166165">
            <w:pPr>
              <w:spacing w:line="276" w:lineRule="auto"/>
              <w:rPr>
                <w:rFonts w:cs="Arial"/>
                <w:b/>
                <w:bCs/>
                <w:szCs w:val="24"/>
              </w:rPr>
            </w:pPr>
            <w:r>
              <w:t>Primary care will continue to be funded to deliver core care processes and manage the health needs of people with non-diabetic hyperglycaemia and diabetes proactively.</w:t>
            </w:r>
          </w:p>
        </w:tc>
        <w:tc>
          <w:tcPr>
            <w:tcW w:w="5094" w:type="dxa"/>
          </w:tcPr>
          <w:p w14:paraId="61E55FD3" w14:textId="55A9E309" w:rsidR="00166165" w:rsidRPr="00BF231E" w:rsidRDefault="00533D36" w:rsidP="00166165">
            <w:pPr>
              <w:spacing w:line="276" w:lineRule="auto"/>
              <w:rPr>
                <w:rFonts w:cs="Arial"/>
                <w:i/>
                <w:iCs/>
                <w:szCs w:val="24"/>
                <w:highlight w:val="yellow"/>
              </w:rPr>
            </w:pPr>
            <w:r w:rsidRPr="00F13D68">
              <w:rPr>
                <w:rFonts w:cs="Arial"/>
                <w:szCs w:val="24"/>
              </w:rPr>
              <w:lastRenderedPageBreak/>
              <w:t xml:space="preserve">Continue to implement </w:t>
            </w:r>
            <w:r>
              <w:rPr>
                <w:rFonts w:cs="Arial"/>
                <w:szCs w:val="24"/>
              </w:rPr>
              <w:t>a</w:t>
            </w:r>
            <w:r w:rsidRPr="00F13D68">
              <w:rPr>
                <w:rFonts w:cs="Arial"/>
                <w:szCs w:val="24"/>
              </w:rPr>
              <w:t xml:space="preserve"> </w:t>
            </w:r>
            <w:r>
              <w:rPr>
                <w:rFonts w:cs="Arial"/>
                <w:szCs w:val="24"/>
              </w:rPr>
              <w:t xml:space="preserve">fully </w:t>
            </w:r>
            <w:r w:rsidRPr="00F13D68">
              <w:rPr>
                <w:rFonts w:cs="Arial"/>
                <w:szCs w:val="24"/>
              </w:rPr>
              <w:t xml:space="preserve">integrated </w:t>
            </w:r>
            <w:r>
              <w:rPr>
                <w:rFonts w:cs="Arial"/>
                <w:szCs w:val="24"/>
              </w:rPr>
              <w:t xml:space="preserve">model of care for </w:t>
            </w:r>
            <w:r w:rsidRPr="00F13D68">
              <w:rPr>
                <w:rFonts w:cs="Arial"/>
                <w:szCs w:val="24"/>
              </w:rPr>
              <w:t>diabetes.</w:t>
            </w:r>
          </w:p>
        </w:tc>
        <w:tc>
          <w:tcPr>
            <w:tcW w:w="3685" w:type="dxa"/>
          </w:tcPr>
          <w:p w14:paraId="3DB7C243" w14:textId="02EDEF7C" w:rsidR="00166165" w:rsidRPr="00BF231E" w:rsidRDefault="00166165" w:rsidP="00166165">
            <w:pPr>
              <w:pStyle w:val="JFP"/>
              <w:spacing w:line="276" w:lineRule="auto"/>
            </w:pPr>
            <w:r w:rsidRPr="00BF231E">
              <w:t xml:space="preserve">Improve of diabetic 8 care processes and three treatment targets. Increase in the number of people receiving a urine Albumin to Creatinine (ACR) care process. Increase the take </w:t>
            </w:r>
            <w:r w:rsidRPr="00BF231E">
              <w:lastRenderedPageBreak/>
              <w:t xml:space="preserve">up rates of diabetic structured education </w:t>
            </w:r>
            <w:r w:rsidR="00D80500" w:rsidRPr="00BF231E">
              <w:t>classes.</w:t>
            </w:r>
          </w:p>
          <w:p w14:paraId="379A1677" w14:textId="25D03D30" w:rsidR="00166165" w:rsidRPr="00BF231E" w:rsidRDefault="00166165" w:rsidP="00166165">
            <w:pPr>
              <w:spacing w:line="276" w:lineRule="auto"/>
              <w:rPr>
                <w:rFonts w:cs="Arial"/>
                <w:szCs w:val="24"/>
              </w:rPr>
            </w:pPr>
          </w:p>
        </w:tc>
      </w:tr>
      <w:tr w:rsidR="00166165" w:rsidRPr="00BF231E" w14:paraId="376CE9AD" w14:textId="77777777" w:rsidTr="00BF231E">
        <w:trPr>
          <w:trHeight w:val="368"/>
        </w:trPr>
        <w:tc>
          <w:tcPr>
            <w:tcW w:w="6105" w:type="dxa"/>
          </w:tcPr>
          <w:p w14:paraId="6C640176" w14:textId="599A06D5" w:rsidR="00166165" w:rsidRDefault="00166165" w:rsidP="00166165">
            <w:pPr>
              <w:spacing w:line="276" w:lineRule="auto"/>
              <w:rPr>
                <w:rFonts w:cs="Arial"/>
                <w:szCs w:val="24"/>
              </w:rPr>
            </w:pPr>
            <w:r w:rsidRPr="00BF231E">
              <w:rPr>
                <w:rFonts w:cs="Arial"/>
                <w:b/>
                <w:bCs/>
                <w:szCs w:val="24"/>
              </w:rPr>
              <w:lastRenderedPageBreak/>
              <w:t xml:space="preserve">Respiratory: </w:t>
            </w:r>
            <w:r>
              <w:rPr>
                <w:rFonts w:cs="Arial"/>
                <w:szCs w:val="24"/>
              </w:rPr>
              <w:t xml:space="preserve">The ICS </w:t>
            </w:r>
            <w:r w:rsidR="00E83CB3">
              <w:rPr>
                <w:rFonts w:cs="Arial"/>
                <w:szCs w:val="24"/>
              </w:rPr>
              <w:t xml:space="preserve">will </w:t>
            </w:r>
            <w:r w:rsidRPr="00BF231E">
              <w:rPr>
                <w:rFonts w:cs="Arial"/>
                <w:szCs w:val="24"/>
              </w:rPr>
              <w:t xml:space="preserve">continue our implementation of the asthma diagnosis hubs and to improve the delivery of core care for people with chronic obstructive pulmonary disease (COPD) in primary care. </w:t>
            </w:r>
            <w:r w:rsidR="00533D36">
              <w:rPr>
                <w:rFonts w:cs="Arial"/>
                <w:szCs w:val="24"/>
              </w:rPr>
              <w:t xml:space="preserve">Work with PCNs to increase the number of respiratory hubs across the system. </w:t>
            </w:r>
            <w:r w:rsidRPr="00BF231E">
              <w:rPr>
                <w:rFonts w:cs="Arial"/>
                <w:szCs w:val="24"/>
              </w:rPr>
              <w:t>Further join up</w:t>
            </w:r>
            <w:r w:rsidR="00533D36">
              <w:rPr>
                <w:rFonts w:cs="Arial"/>
                <w:szCs w:val="24"/>
              </w:rPr>
              <w:t xml:space="preserve"> of</w:t>
            </w:r>
            <w:r w:rsidRPr="00BF231E">
              <w:rPr>
                <w:rFonts w:cs="Arial"/>
                <w:szCs w:val="24"/>
              </w:rPr>
              <w:t xml:space="preserve"> diagnostic hubs with secondary care. </w:t>
            </w:r>
          </w:p>
          <w:p w14:paraId="32F20700" w14:textId="77777777" w:rsidR="00166165" w:rsidRDefault="00166165" w:rsidP="00166165">
            <w:pPr>
              <w:spacing w:line="276" w:lineRule="auto"/>
              <w:rPr>
                <w:rStyle w:val="Emphasis"/>
                <w:rFonts w:cs="Arial"/>
                <w:b/>
                <w:bCs/>
                <w:color w:val="5F6368"/>
                <w:szCs w:val="24"/>
                <w:shd w:val="clear" w:color="auto" w:fill="FFFFFF"/>
              </w:rPr>
            </w:pPr>
          </w:p>
          <w:p w14:paraId="292DB4D3" w14:textId="0A03667E" w:rsidR="00166165" w:rsidRPr="00BF231E" w:rsidRDefault="00166165" w:rsidP="00166165">
            <w:pPr>
              <w:spacing w:line="276" w:lineRule="auto"/>
              <w:rPr>
                <w:rFonts w:cs="Arial"/>
                <w:b/>
                <w:bCs/>
                <w:szCs w:val="24"/>
              </w:rPr>
            </w:pPr>
            <w:r>
              <w:t>Primary care will continue to be funded to deliver core care processes and manage the health needs of people with COPD proactively.</w:t>
            </w:r>
          </w:p>
        </w:tc>
        <w:tc>
          <w:tcPr>
            <w:tcW w:w="5094" w:type="dxa"/>
          </w:tcPr>
          <w:p w14:paraId="1D678E48" w14:textId="77777777" w:rsidR="00166165" w:rsidRDefault="00166165" w:rsidP="00166165">
            <w:pPr>
              <w:spacing w:line="276" w:lineRule="auto"/>
              <w:rPr>
                <w:rFonts w:cs="Arial"/>
                <w:szCs w:val="24"/>
              </w:rPr>
            </w:pPr>
            <w:r>
              <w:rPr>
                <w:rFonts w:cs="Arial"/>
                <w:szCs w:val="24"/>
              </w:rPr>
              <w:t>Continue to i</w:t>
            </w:r>
            <w:r w:rsidRPr="0084088D">
              <w:rPr>
                <w:rFonts w:cs="Arial"/>
                <w:szCs w:val="24"/>
              </w:rPr>
              <w:t xml:space="preserve">mprove access to respiratory diagnostics, at PCN and Place level (e.g. </w:t>
            </w:r>
            <w:r>
              <w:rPr>
                <w:rFonts w:cs="Arial"/>
                <w:szCs w:val="24"/>
              </w:rPr>
              <w:t xml:space="preserve">sleep studies). </w:t>
            </w:r>
          </w:p>
          <w:p w14:paraId="28CA1043" w14:textId="77777777" w:rsidR="00166165" w:rsidRDefault="00166165" w:rsidP="00166165">
            <w:pPr>
              <w:spacing w:line="276" w:lineRule="auto"/>
              <w:rPr>
                <w:rFonts w:cs="Arial"/>
                <w:b/>
                <w:bCs/>
                <w:szCs w:val="24"/>
              </w:rPr>
            </w:pPr>
          </w:p>
          <w:p w14:paraId="6ADEA557" w14:textId="2B1AA25F" w:rsidR="00166165" w:rsidRPr="0084088D" w:rsidRDefault="00533D36" w:rsidP="00166165">
            <w:pPr>
              <w:spacing w:line="276" w:lineRule="auto"/>
              <w:rPr>
                <w:rFonts w:cs="Arial"/>
                <w:szCs w:val="24"/>
              </w:rPr>
            </w:pPr>
            <w:r>
              <w:rPr>
                <w:rFonts w:cs="Arial"/>
                <w:szCs w:val="24"/>
              </w:rPr>
              <w:t>Continued d</w:t>
            </w:r>
            <w:r w:rsidR="00166165" w:rsidRPr="0084088D">
              <w:rPr>
                <w:rFonts w:cs="Arial"/>
                <w:szCs w:val="24"/>
              </w:rPr>
              <w:t xml:space="preserve">evelopment of </w:t>
            </w:r>
            <w:r w:rsidR="00166165">
              <w:rPr>
                <w:rFonts w:cs="Arial"/>
                <w:szCs w:val="24"/>
              </w:rPr>
              <w:t xml:space="preserve">existing </w:t>
            </w:r>
            <w:r w:rsidR="00166165" w:rsidRPr="0084088D">
              <w:rPr>
                <w:rFonts w:cs="Arial"/>
                <w:szCs w:val="24"/>
              </w:rPr>
              <w:t xml:space="preserve">integrated respiratory </w:t>
            </w:r>
            <w:r w:rsidR="00166165">
              <w:rPr>
                <w:rFonts w:cs="Arial"/>
                <w:szCs w:val="24"/>
              </w:rPr>
              <w:t xml:space="preserve">services. </w:t>
            </w:r>
          </w:p>
          <w:p w14:paraId="597ED718" w14:textId="77777777" w:rsidR="00166165" w:rsidRPr="00BF231E" w:rsidRDefault="00166165" w:rsidP="00166165">
            <w:pPr>
              <w:spacing w:line="276" w:lineRule="auto"/>
              <w:rPr>
                <w:rFonts w:cs="Arial"/>
                <w:i/>
                <w:iCs/>
                <w:szCs w:val="24"/>
                <w:highlight w:val="yellow"/>
              </w:rPr>
            </w:pPr>
          </w:p>
        </w:tc>
        <w:tc>
          <w:tcPr>
            <w:tcW w:w="3685" w:type="dxa"/>
          </w:tcPr>
          <w:p w14:paraId="7A79F3FC" w14:textId="31C84AB5" w:rsidR="00166165" w:rsidRPr="00BF231E" w:rsidRDefault="00166165" w:rsidP="00166165">
            <w:pPr>
              <w:pStyle w:val="JFP"/>
              <w:spacing w:line="276" w:lineRule="auto"/>
            </w:pPr>
            <w:r w:rsidRPr="00BF231E">
              <w:t>Improve accredited members of staff to deliver spirometry. Increase the number of Pulmonary Rehabilitation classes delivered face to face.</w:t>
            </w:r>
          </w:p>
          <w:p w14:paraId="339214A4" w14:textId="77777777" w:rsidR="00166165" w:rsidRDefault="00166165" w:rsidP="00166165">
            <w:pPr>
              <w:spacing w:line="276" w:lineRule="auto"/>
              <w:rPr>
                <w:rFonts w:cs="Arial"/>
                <w:szCs w:val="24"/>
              </w:rPr>
            </w:pPr>
          </w:p>
          <w:p w14:paraId="707EF158" w14:textId="61BF51DC" w:rsidR="00166165" w:rsidRDefault="00166165" w:rsidP="00166165">
            <w:pPr>
              <w:spacing w:line="276" w:lineRule="auto"/>
              <w:rPr>
                <w:rFonts w:cs="Arial"/>
                <w:szCs w:val="24"/>
              </w:rPr>
            </w:pPr>
            <w:r>
              <w:rPr>
                <w:rFonts w:cs="Arial"/>
                <w:szCs w:val="24"/>
              </w:rPr>
              <w:t xml:space="preserve">Increase the proportion of people with a </w:t>
            </w:r>
            <w:r w:rsidR="00D80500">
              <w:rPr>
                <w:rFonts w:cs="Arial"/>
                <w:szCs w:val="24"/>
              </w:rPr>
              <w:t>long-term</w:t>
            </w:r>
            <w:r>
              <w:rPr>
                <w:rFonts w:cs="Arial"/>
                <w:szCs w:val="24"/>
              </w:rPr>
              <w:t xml:space="preserve"> respiratory condition who have a diagnosis confirmed by appropriate tests. </w:t>
            </w:r>
          </w:p>
          <w:p w14:paraId="2D10839E" w14:textId="77777777" w:rsidR="00166165" w:rsidRDefault="00166165" w:rsidP="00166165">
            <w:pPr>
              <w:spacing w:line="276" w:lineRule="auto"/>
              <w:rPr>
                <w:rFonts w:cs="Arial"/>
                <w:szCs w:val="24"/>
              </w:rPr>
            </w:pPr>
          </w:p>
          <w:p w14:paraId="720EA8C1" w14:textId="41FEF34E" w:rsidR="00166165" w:rsidRPr="00BF231E" w:rsidRDefault="00166165" w:rsidP="00E91E9F">
            <w:pPr>
              <w:tabs>
                <w:tab w:val="left" w:pos="720"/>
              </w:tabs>
              <w:spacing w:line="276" w:lineRule="auto"/>
              <w:rPr>
                <w:rFonts w:cs="Arial"/>
                <w:szCs w:val="24"/>
              </w:rPr>
            </w:pPr>
            <w:r w:rsidRPr="00EE0C23">
              <w:rPr>
                <w:rFonts w:cs="Arial"/>
                <w:szCs w:val="24"/>
              </w:rPr>
              <w:t>Reduce prescription of high dose corticocortical steroid inhalers</w:t>
            </w:r>
            <w:r>
              <w:rPr>
                <w:rFonts w:cs="Arial"/>
                <w:szCs w:val="24"/>
              </w:rPr>
              <w:t xml:space="preserve"> </w:t>
            </w:r>
            <w:r w:rsidRPr="00EE0C23">
              <w:rPr>
                <w:rFonts w:cs="Arial"/>
                <w:szCs w:val="24"/>
              </w:rPr>
              <w:t>in ENH</w:t>
            </w:r>
          </w:p>
        </w:tc>
      </w:tr>
      <w:tr w:rsidR="00BA0C02" w:rsidRPr="00BF231E" w14:paraId="407FC79E" w14:textId="77777777" w:rsidTr="00BF231E">
        <w:trPr>
          <w:trHeight w:val="368"/>
        </w:trPr>
        <w:tc>
          <w:tcPr>
            <w:tcW w:w="6105" w:type="dxa"/>
          </w:tcPr>
          <w:p w14:paraId="251848F9" w14:textId="61E67D7F" w:rsidR="00BA0C02" w:rsidRPr="00BF231E" w:rsidRDefault="00BA0C02" w:rsidP="00BA0C02">
            <w:pPr>
              <w:pStyle w:val="TableParagraph"/>
              <w:tabs>
                <w:tab w:val="left" w:pos="440"/>
              </w:tabs>
              <w:spacing w:line="276" w:lineRule="auto"/>
              <w:rPr>
                <w:bCs/>
                <w:sz w:val="24"/>
                <w:szCs w:val="24"/>
              </w:rPr>
            </w:pPr>
            <w:r w:rsidRPr="00BF231E">
              <w:rPr>
                <w:b/>
                <w:sz w:val="24"/>
                <w:szCs w:val="24"/>
              </w:rPr>
              <w:lastRenderedPageBreak/>
              <w:t xml:space="preserve">Learning Disability &amp; Autism Health Inequalities: </w:t>
            </w:r>
            <w:r w:rsidRPr="00BF231E">
              <w:rPr>
                <w:bCs/>
                <w:sz w:val="24"/>
                <w:szCs w:val="24"/>
              </w:rPr>
              <w:t>Continue to deliver and improve the quality of Learning Disability Annual Health Checks (target 75%), including health action plans. Ongoing monitoring of</w:t>
            </w:r>
            <w:hyperlink r:id="rId27" w:history="1">
              <w:r w:rsidRPr="00005314">
                <w:rPr>
                  <w:rStyle w:val="Hyperlink"/>
                  <w:bCs/>
                  <w:sz w:val="24"/>
                  <w:szCs w:val="24"/>
                </w:rPr>
                <w:t xml:space="preserve"> LeDeR</w:t>
              </w:r>
            </w:hyperlink>
            <w:r w:rsidRPr="00BF231E">
              <w:rPr>
                <w:bCs/>
                <w:sz w:val="24"/>
                <w:szCs w:val="24"/>
              </w:rPr>
              <w:t xml:space="preserve"> </w:t>
            </w:r>
            <w:r w:rsidR="00D80500" w:rsidRPr="00BF231E">
              <w:rPr>
                <w:bCs/>
                <w:sz w:val="24"/>
                <w:szCs w:val="24"/>
              </w:rPr>
              <w:t>3-year</w:t>
            </w:r>
            <w:r w:rsidRPr="00BF231E">
              <w:rPr>
                <w:bCs/>
                <w:sz w:val="24"/>
                <w:szCs w:val="24"/>
              </w:rPr>
              <w:t xml:space="preserve"> action plan taking into account our population health needs and identification of future priorities and planning. Sharing learning from the</w:t>
            </w:r>
            <w:r w:rsidRPr="00BF231E">
              <w:rPr>
                <w:b/>
                <w:sz w:val="24"/>
                <w:szCs w:val="24"/>
              </w:rPr>
              <w:t xml:space="preserve"> </w:t>
            </w:r>
            <w:r w:rsidRPr="00BF231E">
              <w:rPr>
                <w:bCs/>
                <w:sz w:val="24"/>
                <w:szCs w:val="24"/>
              </w:rPr>
              <w:t xml:space="preserve">LeDeR reviews across the system to improve quality. </w:t>
            </w:r>
          </w:p>
          <w:p w14:paraId="2FB4476F" w14:textId="77777777" w:rsidR="00BA0C02" w:rsidRPr="00BF231E" w:rsidRDefault="00BA0C02" w:rsidP="00BA0C02">
            <w:pPr>
              <w:pStyle w:val="TableParagraph"/>
              <w:tabs>
                <w:tab w:val="left" w:pos="440"/>
              </w:tabs>
              <w:spacing w:line="276" w:lineRule="auto"/>
              <w:rPr>
                <w:bCs/>
                <w:sz w:val="24"/>
                <w:szCs w:val="24"/>
              </w:rPr>
            </w:pPr>
          </w:p>
          <w:p w14:paraId="32253209" w14:textId="72FD46E0" w:rsidR="00BA0C02" w:rsidRPr="00BF231E" w:rsidRDefault="00BA0C02" w:rsidP="00BA0C02">
            <w:pPr>
              <w:pStyle w:val="TableParagraph"/>
              <w:tabs>
                <w:tab w:val="left" w:pos="440"/>
              </w:tabs>
              <w:spacing w:line="276" w:lineRule="auto"/>
              <w:rPr>
                <w:bCs/>
                <w:sz w:val="24"/>
                <w:szCs w:val="24"/>
              </w:rPr>
            </w:pPr>
            <w:r w:rsidRPr="00BF231E">
              <w:rPr>
                <w:bCs/>
                <w:sz w:val="24"/>
                <w:szCs w:val="24"/>
              </w:rPr>
              <w:t>Continue to develop access to preventative and proactive support as an identified theme from LeDeR and safety incidents for autistic adults and adults who have a learning disability.</w:t>
            </w:r>
          </w:p>
          <w:p w14:paraId="57FD4C66" w14:textId="77777777" w:rsidR="00BA0C02" w:rsidRPr="00624713" w:rsidRDefault="00BA0C02" w:rsidP="00BA0C02">
            <w:pPr>
              <w:pStyle w:val="TableParagraph"/>
              <w:tabs>
                <w:tab w:val="left" w:pos="440"/>
              </w:tabs>
              <w:spacing w:line="276" w:lineRule="auto"/>
              <w:rPr>
                <w:bCs/>
                <w:sz w:val="28"/>
                <w:szCs w:val="28"/>
              </w:rPr>
            </w:pPr>
          </w:p>
          <w:p w14:paraId="50FA06C9" w14:textId="77777777" w:rsidR="00E91A3C" w:rsidRPr="00624713" w:rsidRDefault="00E91A3C" w:rsidP="00E91A3C">
            <w:pPr>
              <w:pStyle w:val="TableParagraph"/>
              <w:tabs>
                <w:tab w:val="left" w:pos="440"/>
              </w:tabs>
              <w:spacing w:line="276" w:lineRule="auto"/>
              <w:rPr>
                <w:bCs/>
                <w:sz w:val="24"/>
                <w:szCs w:val="28"/>
              </w:rPr>
            </w:pPr>
            <w:r w:rsidRPr="00624713">
              <w:rPr>
                <w:bCs/>
                <w:sz w:val="24"/>
                <w:szCs w:val="28"/>
              </w:rPr>
              <w:t xml:space="preserve">Building on Phase 1 Reasonable adjustments digital flag work further work with NHS England to ensure technical operating system can sync with each other to ensure smooth information sharing in line with Phase 2 requirement to flag and share reasonable adjustments using the Reasonable Adjustment Flag on the NHS Spine. </w:t>
            </w:r>
          </w:p>
          <w:p w14:paraId="16680404" w14:textId="77777777" w:rsidR="00E91A3C" w:rsidRPr="00BF231E" w:rsidRDefault="00E91A3C" w:rsidP="00BA0C02">
            <w:pPr>
              <w:pStyle w:val="TableParagraph"/>
              <w:tabs>
                <w:tab w:val="left" w:pos="440"/>
              </w:tabs>
              <w:spacing w:line="276" w:lineRule="auto"/>
              <w:rPr>
                <w:bCs/>
                <w:sz w:val="24"/>
                <w:szCs w:val="24"/>
              </w:rPr>
            </w:pPr>
          </w:p>
          <w:p w14:paraId="56B57724" w14:textId="6E9CABC5" w:rsidR="00BA0C02" w:rsidRDefault="00AA1BF4" w:rsidP="00BA0C02">
            <w:pPr>
              <w:pStyle w:val="JFP"/>
              <w:spacing w:line="276" w:lineRule="auto"/>
              <w:rPr>
                <w:bCs/>
              </w:rPr>
            </w:pPr>
            <w:r w:rsidRPr="00AA1BF4">
              <w:rPr>
                <w:bCs/>
              </w:rPr>
              <w:t xml:space="preserve">Build on the Enhanced commissioning framework 2024-25 expectation that general practices will hold an Autism diagnosis register and make the necessary reasonable adjustments for autistic people to access health services. </w:t>
            </w:r>
            <w:r>
              <w:rPr>
                <w:bCs/>
              </w:rPr>
              <w:t xml:space="preserve"> C</w:t>
            </w:r>
            <w:r w:rsidR="00BA0C02" w:rsidRPr="00BF231E">
              <w:rPr>
                <w:bCs/>
              </w:rPr>
              <w:t xml:space="preserve">ontinue to reduce waiting ties for autism assessments and explore the different models </w:t>
            </w:r>
            <w:r w:rsidR="00BA0C02" w:rsidRPr="00BF231E">
              <w:rPr>
                <w:bCs/>
              </w:rPr>
              <w:lastRenderedPageBreak/>
              <w:t>of autism diagnosis pathways, ensuring compliance with NICE guidelines.</w:t>
            </w:r>
          </w:p>
          <w:p w14:paraId="0E8B94DD" w14:textId="77777777" w:rsidR="00AA1BF4" w:rsidRDefault="00AA1BF4" w:rsidP="00BA0C02">
            <w:pPr>
              <w:pStyle w:val="JFP"/>
              <w:spacing w:line="276" w:lineRule="auto"/>
              <w:rPr>
                <w:b/>
                <w:bCs/>
              </w:rPr>
            </w:pPr>
          </w:p>
          <w:p w14:paraId="10CAA60D" w14:textId="77777777" w:rsidR="00AA1BF4" w:rsidRPr="00624713" w:rsidRDefault="00AA1BF4" w:rsidP="00AA1BF4">
            <w:pPr>
              <w:pStyle w:val="JFP"/>
            </w:pPr>
            <w:r w:rsidRPr="00624713">
              <w:t xml:space="preserve">We will continue to work with partners on the delivery of the </w:t>
            </w:r>
            <w:hyperlink r:id="rId28" w:history="1">
              <w:r w:rsidRPr="00624713">
                <w:rPr>
                  <w:rStyle w:val="Hyperlink"/>
                </w:rPr>
                <w:t>Essex All Age Autism Strategy 2020 to 2025</w:t>
              </w:r>
            </w:hyperlink>
            <w:r w:rsidRPr="00624713">
              <w:t xml:space="preserve"> and the Hertfordshire All Age Autism Strategy which. This work aligns with this Joint Forward Plan priority to “improve mental health and outcomes for learning disabilities and autistic population and to provide early help to our residents to prevent mental illness and support the health and wellbeing of those with a Severe Mental Illness (SMI), learning disabilities or autism”:</w:t>
            </w:r>
          </w:p>
          <w:p w14:paraId="49510BBA" w14:textId="77777777" w:rsidR="00AA1BF4" w:rsidRPr="00624713" w:rsidRDefault="00AA1BF4" w:rsidP="00AA1BF4">
            <w:pPr>
              <w:pStyle w:val="JFP"/>
            </w:pPr>
          </w:p>
          <w:p w14:paraId="453BB197" w14:textId="77777777" w:rsidR="00AA1BF4" w:rsidRPr="00624713" w:rsidRDefault="00AA1BF4" w:rsidP="00AA1BF4">
            <w:pPr>
              <w:pStyle w:val="JFP"/>
              <w:spacing w:line="276" w:lineRule="auto"/>
            </w:pPr>
            <w:r w:rsidRPr="00624713">
              <w:t>Ongoing development work and approval of a new combined clinical pathway for assessment of young people with Autism and/or ADHD. Implementation of new pathway commenced in Q4 2024/25 with full service expected to go-live in Autumn 2025/26.</w:t>
            </w:r>
          </w:p>
          <w:p w14:paraId="1E18D196" w14:textId="77777777" w:rsidR="00AA1BF4" w:rsidRPr="00624713" w:rsidRDefault="00AA1BF4" w:rsidP="00AA1BF4">
            <w:pPr>
              <w:pStyle w:val="JFP"/>
              <w:spacing w:line="276" w:lineRule="auto"/>
            </w:pPr>
          </w:p>
          <w:p w14:paraId="259BF365" w14:textId="31CA4E66" w:rsidR="00AA1BF4" w:rsidRPr="000428F8" w:rsidRDefault="00AA1BF4" w:rsidP="00BA0C02">
            <w:pPr>
              <w:pStyle w:val="JFP"/>
              <w:spacing w:line="276" w:lineRule="auto"/>
            </w:pPr>
            <w:r w:rsidRPr="00624713">
              <w:t xml:space="preserve">Hertfordshire Neurodiversity Support Hub has received funding for the next 3 years and continues to play a vital role in supporting parent/carers and families who require support for neurodivergent young people. </w:t>
            </w:r>
          </w:p>
        </w:tc>
        <w:tc>
          <w:tcPr>
            <w:tcW w:w="5094" w:type="dxa"/>
          </w:tcPr>
          <w:p w14:paraId="6E0E163D" w14:textId="77777777" w:rsidR="00BA0C02" w:rsidRPr="00BF231E" w:rsidRDefault="00BA0C02" w:rsidP="00BA0C02">
            <w:pPr>
              <w:pStyle w:val="TableParagraph"/>
              <w:tabs>
                <w:tab w:val="left" w:pos="440"/>
              </w:tabs>
              <w:spacing w:line="276" w:lineRule="auto"/>
              <w:rPr>
                <w:bCs/>
                <w:sz w:val="24"/>
                <w:szCs w:val="24"/>
              </w:rPr>
            </w:pPr>
            <w:r w:rsidRPr="00BF231E">
              <w:rPr>
                <w:bCs/>
                <w:sz w:val="24"/>
                <w:szCs w:val="24"/>
              </w:rPr>
              <w:lastRenderedPageBreak/>
              <w:t>Contract review with all commissioned services to ensure integrated models of care, continue to embed learning from the national LeDeR programme across health and care partners locally. Review learning from the national Autism Annual Health Check pilot and continue to explore how this can be implemented locally. Continue to improve access to services, exploring further training on reasonable adjustments.</w:t>
            </w:r>
          </w:p>
          <w:p w14:paraId="2D780FEE" w14:textId="77777777" w:rsidR="00BA0C02" w:rsidRPr="00BF231E" w:rsidRDefault="00BA0C02" w:rsidP="00BA0C02">
            <w:pPr>
              <w:pStyle w:val="TableParagraph"/>
              <w:tabs>
                <w:tab w:val="left" w:pos="440"/>
              </w:tabs>
              <w:spacing w:line="276" w:lineRule="auto"/>
              <w:rPr>
                <w:bCs/>
                <w:sz w:val="24"/>
                <w:szCs w:val="24"/>
              </w:rPr>
            </w:pPr>
          </w:p>
          <w:p w14:paraId="7207FB58" w14:textId="77777777" w:rsidR="00BA0C02" w:rsidRPr="00BF231E" w:rsidRDefault="00BA0C02" w:rsidP="00BA0C02">
            <w:pPr>
              <w:pStyle w:val="TableParagraph"/>
              <w:tabs>
                <w:tab w:val="left" w:pos="440"/>
              </w:tabs>
              <w:spacing w:line="276" w:lineRule="auto"/>
              <w:rPr>
                <w:bCs/>
                <w:sz w:val="24"/>
                <w:szCs w:val="24"/>
              </w:rPr>
            </w:pPr>
            <w:r w:rsidRPr="00BF231E">
              <w:rPr>
                <w:bCs/>
                <w:sz w:val="24"/>
                <w:szCs w:val="24"/>
              </w:rPr>
              <w:t>Develop system roadmaps to meet learning disability and autism population needs at local level, to ensure sustainable services in line with the expansion of communities.</w:t>
            </w:r>
          </w:p>
          <w:p w14:paraId="6AD5403B" w14:textId="77777777" w:rsidR="00BA0C02" w:rsidRPr="00BF231E" w:rsidRDefault="00BA0C02" w:rsidP="00BA0C02">
            <w:pPr>
              <w:spacing w:line="276" w:lineRule="auto"/>
              <w:rPr>
                <w:rFonts w:cs="Arial"/>
                <w:szCs w:val="24"/>
              </w:rPr>
            </w:pPr>
          </w:p>
        </w:tc>
        <w:tc>
          <w:tcPr>
            <w:tcW w:w="3685" w:type="dxa"/>
          </w:tcPr>
          <w:p w14:paraId="5FAE4C99" w14:textId="77777777" w:rsidR="00530228" w:rsidRDefault="00BA0C02" w:rsidP="00BA0C02">
            <w:pPr>
              <w:pStyle w:val="TableParagraph"/>
              <w:tabs>
                <w:tab w:val="left" w:pos="440"/>
              </w:tabs>
              <w:spacing w:line="276" w:lineRule="auto"/>
              <w:rPr>
                <w:bCs/>
                <w:sz w:val="24"/>
                <w:szCs w:val="24"/>
              </w:rPr>
            </w:pPr>
            <w:r w:rsidRPr="00BF231E">
              <w:rPr>
                <w:b/>
                <w:sz w:val="24"/>
                <w:szCs w:val="24"/>
              </w:rPr>
              <w:t xml:space="preserve">Learning Disability &amp; Autism Health Inequalities: </w:t>
            </w:r>
            <w:r w:rsidRPr="00BF231E">
              <w:rPr>
                <w:bCs/>
                <w:sz w:val="24"/>
                <w:szCs w:val="24"/>
              </w:rPr>
              <w:t xml:space="preserve">Continue to deliver and improve the quality of Learning Disability Annual Health Checks (target 75%), including health action plans. </w:t>
            </w:r>
          </w:p>
          <w:p w14:paraId="4AB85F98" w14:textId="77777777" w:rsidR="00530228" w:rsidRDefault="00530228" w:rsidP="00BA0C02">
            <w:pPr>
              <w:pStyle w:val="TableParagraph"/>
              <w:tabs>
                <w:tab w:val="left" w:pos="440"/>
              </w:tabs>
              <w:spacing w:line="276" w:lineRule="auto"/>
              <w:rPr>
                <w:bCs/>
                <w:sz w:val="24"/>
                <w:szCs w:val="24"/>
              </w:rPr>
            </w:pPr>
          </w:p>
          <w:p w14:paraId="699B72D4" w14:textId="77777777" w:rsidR="00530228" w:rsidRDefault="00BA0C02" w:rsidP="00BA0C02">
            <w:pPr>
              <w:pStyle w:val="TableParagraph"/>
              <w:tabs>
                <w:tab w:val="left" w:pos="440"/>
              </w:tabs>
              <w:spacing w:line="276" w:lineRule="auto"/>
              <w:rPr>
                <w:bCs/>
                <w:sz w:val="24"/>
                <w:szCs w:val="24"/>
              </w:rPr>
            </w:pPr>
            <w:r w:rsidRPr="00BF231E">
              <w:rPr>
                <w:bCs/>
                <w:sz w:val="24"/>
                <w:szCs w:val="24"/>
              </w:rPr>
              <w:t xml:space="preserve">Ongoing monitoring of LeDeR </w:t>
            </w:r>
            <w:r w:rsidR="00D80500" w:rsidRPr="00BF231E">
              <w:rPr>
                <w:bCs/>
                <w:sz w:val="24"/>
                <w:szCs w:val="24"/>
              </w:rPr>
              <w:t>3-year</w:t>
            </w:r>
            <w:r w:rsidRPr="00BF231E">
              <w:rPr>
                <w:bCs/>
                <w:sz w:val="24"/>
                <w:szCs w:val="24"/>
              </w:rPr>
              <w:t xml:space="preserve"> action plan taking into account our population health needs and identification of future priorities and planning. </w:t>
            </w:r>
          </w:p>
          <w:p w14:paraId="1B629D7D" w14:textId="77777777" w:rsidR="00BA0C02" w:rsidRPr="00BF231E" w:rsidRDefault="00BA0C02" w:rsidP="00BA0C02">
            <w:pPr>
              <w:pStyle w:val="TableParagraph"/>
              <w:tabs>
                <w:tab w:val="left" w:pos="440"/>
              </w:tabs>
              <w:spacing w:line="276" w:lineRule="auto"/>
              <w:rPr>
                <w:bCs/>
                <w:sz w:val="24"/>
                <w:szCs w:val="24"/>
              </w:rPr>
            </w:pPr>
          </w:p>
          <w:p w14:paraId="0712BD0B" w14:textId="77777777" w:rsidR="00EE0C23" w:rsidRDefault="00EE0C23" w:rsidP="00BA0C02">
            <w:pPr>
              <w:tabs>
                <w:tab w:val="left" w:pos="720"/>
              </w:tabs>
              <w:spacing w:line="276" w:lineRule="auto"/>
              <w:rPr>
                <w:rFonts w:cs="Arial"/>
                <w:szCs w:val="24"/>
              </w:rPr>
            </w:pPr>
            <w:r w:rsidRPr="00EE0C23">
              <w:rPr>
                <w:rFonts w:cs="Arial"/>
                <w:szCs w:val="24"/>
              </w:rPr>
              <w:t>Reducing overprescribing in people with learning disabilities</w:t>
            </w:r>
            <w:r w:rsidR="0098331A">
              <w:rPr>
                <w:rFonts w:cs="Arial"/>
                <w:szCs w:val="24"/>
              </w:rPr>
              <w:t>.</w:t>
            </w:r>
          </w:p>
          <w:p w14:paraId="120E0FC6" w14:textId="3764CC9F" w:rsidR="0098331A" w:rsidRPr="00BF231E" w:rsidRDefault="0098331A" w:rsidP="00BA0C02">
            <w:pPr>
              <w:tabs>
                <w:tab w:val="left" w:pos="720"/>
              </w:tabs>
              <w:spacing w:line="276" w:lineRule="auto"/>
              <w:rPr>
                <w:rFonts w:cs="Arial"/>
                <w:szCs w:val="24"/>
              </w:rPr>
            </w:pPr>
          </w:p>
        </w:tc>
      </w:tr>
      <w:tr w:rsidR="00166165" w:rsidRPr="00BF231E" w14:paraId="1070BE9C" w14:textId="77777777" w:rsidTr="00BF231E">
        <w:trPr>
          <w:trHeight w:val="368"/>
        </w:trPr>
        <w:tc>
          <w:tcPr>
            <w:tcW w:w="6105" w:type="dxa"/>
          </w:tcPr>
          <w:p w14:paraId="1BD4A4EA" w14:textId="77777777" w:rsidR="0098331A" w:rsidRDefault="00166165" w:rsidP="00166165">
            <w:pPr>
              <w:pStyle w:val="TableParagraph"/>
              <w:tabs>
                <w:tab w:val="left" w:pos="440"/>
              </w:tabs>
              <w:spacing w:line="276" w:lineRule="auto"/>
              <w:rPr>
                <w:bCs/>
                <w:sz w:val="24"/>
                <w:szCs w:val="24"/>
              </w:rPr>
            </w:pPr>
            <w:r w:rsidRPr="00BF231E">
              <w:rPr>
                <w:b/>
                <w:sz w:val="24"/>
                <w:szCs w:val="24"/>
              </w:rPr>
              <w:t>Addressing Health Inequalities</w:t>
            </w:r>
            <w:r w:rsidR="0046245B">
              <w:rPr>
                <w:b/>
                <w:sz w:val="24"/>
                <w:szCs w:val="24"/>
              </w:rPr>
              <w:t>- Mental Health</w:t>
            </w:r>
            <w:r w:rsidRPr="00BF231E">
              <w:rPr>
                <w:b/>
                <w:sz w:val="24"/>
                <w:szCs w:val="24"/>
              </w:rPr>
              <w:t xml:space="preserve">: </w:t>
            </w:r>
            <w:r w:rsidR="0046245B">
              <w:rPr>
                <w:bCs/>
                <w:sz w:val="24"/>
                <w:szCs w:val="24"/>
              </w:rPr>
              <w:t>We will c</w:t>
            </w:r>
            <w:r w:rsidRPr="00BF231E">
              <w:rPr>
                <w:bCs/>
                <w:sz w:val="24"/>
                <w:szCs w:val="24"/>
              </w:rPr>
              <w:t xml:space="preserve">ontinue to invest in employment support for people with a Severe Mental Illness aligned to Individual Placement and Support (IPS). </w:t>
            </w:r>
          </w:p>
          <w:p w14:paraId="0EC0925B" w14:textId="77777777" w:rsidR="0098331A" w:rsidRDefault="0098331A" w:rsidP="00166165">
            <w:pPr>
              <w:pStyle w:val="TableParagraph"/>
              <w:tabs>
                <w:tab w:val="left" w:pos="440"/>
              </w:tabs>
              <w:spacing w:line="276" w:lineRule="auto"/>
              <w:rPr>
                <w:bCs/>
                <w:sz w:val="24"/>
                <w:szCs w:val="24"/>
              </w:rPr>
            </w:pPr>
          </w:p>
          <w:p w14:paraId="49B38F84" w14:textId="06809AD5" w:rsidR="0098331A" w:rsidRDefault="0098331A" w:rsidP="00166165">
            <w:pPr>
              <w:pStyle w:val="TableParagraph"/>
              <w:tabs>
                <w:tab w:val="left" w:pos="440"/>
              </w:tabs>
              <w:spacing w:line="276" w:lineRule="auto"/>
              <w:rPr>
                <w:bCs/>
                <w:sz w:val="24"/>
                <w:szCs w:val="24"/>
              </w:rPr>
            </w:pPr>
            <w:r w:rsidRPr="0098331A">
              <w:rPr>
                <w:bCs/>
                <w:sz w:val="24"/>
                <w:szCs w:val="24"/>
              </w:rPr>
              <w:lastRenderedPageBreak/>
              <w:t>Work to improve the uptake of Physical health Checks for people with an SMI.</w:t>
            </w:r>
          </w:p>
          <w:p w14:paraId="0DDD3DA4" w14:textId="77777777" w:rsidR="0098331A" w:rsidRDefault="0098331A" w:rsidP="00166165">
            <w:pPr>
              <w:pStyle w:val="TableParagraph"/>
              <w:tabs>
                <w:tab w:val="left" w:pos="440"/>
              </w:tabs>
              <w:spacing w:line="276" w:lineRule="auto"/>
              <w:rPr>
                <w:bCs/>
                <w:sz w:val="24"/>
                <w:szCs w:val="24"/>
              </w:rPr>
            </w:pPr>
          </w:p>
          <w:p w14:paraId="59A75CAD" w14:textId="292895A2" w:rsidR="00166165" w:rsidRPr="00BF231E" w:rsidRDefault="00530228" w:rsidP="009B6BB1">
            <w:pPr>
              <w:pStyle w:val="TableParagraph"/>
              <w:tabs>
                <w:tab w:val="left" w:pos="440"/>
              </w:tabs>
              <w:spacing w:line="276" w:lineRule="auto"/>
              <w:rPr>
                <w:bCs/>
                <w:sz w:val="24"/>
                <w:szCs w:val="24"/>
              </w:rPr>
            </w:pPr>
            <w:r>
              <w:rPr>
                <w:bCs/>
                <w:sz w:val="24"/>
                <w:szCs w:val="24"/>
              </w:rPr>
              <w:t>We will work to i</w:t>
            </w:r>
            <w:r w:rsidR="00166165" w:rsidRPr="00BF231E">
              <w:rPr>
                <w:bCs/>
                <w:sz w:val="24"/>
                <w:szCs w:val="24"/>
              </w:rPr>
              <w:t>mprove access to clinical pathways and support for people with autis</w:t>
            </w:r>
            <w:r>
              <w:rPr>
                <w:bCs/>
                <w:sz w:val="24"/>
                <w:szCs w:val="24"/>
              </w:rPr>
              <w:t>m</w:t>
            </w:r>
            <w:r w:rsidR="00166165" w:rsidRPr="00BF231E">
              <w:rPr>
                <w:bCs/>
                <w:sz w:val="24"/>
                <w:szCs w:val="24"/>
              </w:rPr>
              <w:t xml:space="preserve"> and learning disabilities to support their health needs. Health system alignment, including pathways commissioned services such as reducing smoking rates among people with severe mental illness. </w:t>
            </w:r>
          </w:p>
        </w:tc>
        <w:tc>
          <w:tcPr>
            <w:tcW w:w="5094" w:type="dxa"/>
          </w:tcPr>
          <w:p w14:paraId="049B2D85" w14:textId="77777777" w:rsidR="00166165" w:rsidRPr="00BF231E" w:rsidRDefault="00166165" w:rsidP="009B6BB1">
            <w:pPr>
              <w:pStyle w:val="TableParagraph"/>
              <w:tabs>
                <w:tab w:val="left" w:pos="440"/>
              </w:tabs>
              <w:spacing w:line="276" w:lineRule="auto"/>
              <w:rPr>
                <w:bCs/>
                <w:sz w:val="24"/>
                <w:szCs w:val="24"/>
              </w:rPr>
            </w:pPr>
          </w:p>
        </w:tc>
        <w:tc>
          <w:tcPr>
            <w:tcW w:w="3685" w:type="dxa"/>
          </w:tcPr>
          <w:p w14:paraId="0B1B93F3" w14:textId="74EAF74E" w:rsidR="0098331A" w:rsidRPr="0098331A" w:rsidRDefault="0098331A" w:rsidP="0098331A">
            <w:pPr>
              <w:pStyle w:val="TableParagraph"/>
              <w:tabs>
                <w:tab w:val="left" w:pos="440"/>
              </w:tabs>
              <w:spacing w:line="276" w:lineRule="auto"/>
              <w:ind w:left="-42"/>
              <w:rPr>
                <w:bCs/>
                <w:sz w:val="24"/>
                <w:szCs w:val="24"/>
              </w:rPr>
            </w:pPr>
            <w:r w:rsidRPr="0098331A">
              <w:rPr>
                <w:bCs/>
                <w:sz w:val="24"/>
                <w:szCs w:val="24"/>
              </w:rPr>
              <w:t>Increase the number o</w:t>
            </w:r>
            <w:r>
              <w:rPr>
                <w:bCs/>
                <w:sz w:val="24"/>
                <w:szCs w:val="24"/>
              </w:rPr>
              <w:t>f</w:t>
            </w:r>
            <w:r w:rsidRPr="0098331A">
              <w:rPr>
                <w:bCs/>
                <w:sz w:val="24"/>
                <w:szCs w:val="24"/>
              </w:rPr>
              <w:t xml:space="preserve"> people accessing employment support. </w:t>
            </w:r>
          </w:p>
          <w:p w14:paraId="3C07838E" w14:textId="77777777" w:rsidR="0098331A" w:rsidRPr="0098331A" w:rsidRDefault="0098331A" w:rsidP="0098331A">
            <w:pPr>
              <w:pStyle w:val="TableParagraph"/>
              <w:tabs>
                <w:tab w:val="left" w:pos="440"/>
              </w:tabs>
              <w:spacing w:line="276" w:lineRule="auto"/>
              <w:ind w:left="-42"/>
              <w:rPr>
                <w:bCs/>
                <w:sz w:val="24"/>
                <w:szCs w:val="24"/>
              </w:rPr>
            </w:pPr>
          </w:p>
          <w:p w14:paraId="502E0488" w14:textId="074EB3DC" w:rsidR="00166165" w:rsidRPr="00BF231E" w:rsidRDefault="0098331A" w:rsidP="0098331A">
            <w:pPr>
              <w:pStyle w:val="TableParagraph"/>
              <w:tabs>
                <w:tab w:val="left" w:pos="440"/>
              </w:tabs>
              <w:spacing w:line="276" w:lineRule="auto"/>
              <w:ind w:left="-42"/>
              <w:rPr>
                <w:bCs/>
                <w:sz w:val="24"/>
                <w:szCs w:val="24"/>
              </w:rPr>
            </w:pPr>
            <w:r w:rsidRPr="0098331A">
              <w:rPr>
                <w:bCs/>
                <w:sz w:val="24"/>
                <w:szCs w:val="24"/>
              </w:rPr>
              <w:t xml:space="preserve">Increase the % of people with an SMI receiving an Annual </w:t>
            </w:r>
            <w:r w:rsidRPr="0098331A">
              <w:rPr>
                <w:bCs/>
                <w:sz w:val="24"/>
                <w:szCs w:val="24"/>
              </w:rPr>
              <w:lastRenderedPageBreak/>
              <w:t>Physical health Check.</w:t>
            </w:r>
          </w:p>
        </w:tc>
      </w:tr>
    </w:tbl>
    <w:p w14:paraId="3E086999" w14:textId="77777777" w:rsidR="0090075D" w:rsidRDefault="0090075D" w:rsidP="0090075D"/>
    <w:p w14:paraId="41B41474" w14:textId="77777777" w:rsidR="0090075D" w:rsidRPr="0087047B" w:rsidRDefault="0090075D" w:rsidP="0090075D">
      <w:pPr>
        <w:spacing w:line="276" w:lineRule="auto"/>
        <w:rPr>
          <w:b/>
          <w:bCs/>
          <w:szCs w:val="24"/>
        </w:rPr>
      </w:pPr>
      <w:r w:rsidRPr="0087047B">
        <w:rPr>
          <w:b/>
          <w:bCs/>
          <w:szCs w:val="24"/>
        </w:rPr>
        <w:t>How will we know that we made a difference:</w:t>
      </w:r>
    </w:p>
    <w:p w14:paraId="2DDD7FA9" w14:textId="77777777" w:rsidR="0090075D" w:rsidRPr="00BB2ED0" w:rsidRDefault="0090075D" w:rsidP="00120B17">
      <w:pPr>
        <w:pStyle w:val="ListParagraph"/>
        <w:numPr>
          <w:ilvl w:val="0"/>
          <w:numId w:val="5"/>
        </w:numPr>
        <w:rPr>
          <w:sz w:val="24"/>
          <w:szCs w:val="24"/>
        </w:rPr>
      </w:pPr>
      <w:r w:rsidRPr="00BB2ED0">
        <w:rPr>
          <w:sz w:val="24"/>
          <w:szCs w:val="24"/>
        </w:rPr>
        <w:t>An increase in life expectancy across our system</w:t>
      </w:r>
    </w:p>
    <w:p w14:paraId="257730EB" w14:textId="77777777" w:rsidR="0090075D" w:rsidRPr="00BB2ED0" w:rsidRDefault="0090075D" w:rsidP="00120B17">
      <w:pPr>
        <w:pStyle w:val="ListParagraph"/>
        <w:numPr>
          <w:ilvl w:val="0"/>
          <w:numId w:val="5"/>
        </w:numPr>
        <w:rPr>
          <w:sz w:val="24"/>
          <w:szCs w:val="24"/>
        </w:rPr>
      </w:pPr>
      <w:r w:rsidRPr="00BB2ED0">
        <w:rPr>
          <w:sz w:val="24"/>
          <w:szCs w:val="24"/>
        </w:rPr>
        <w:t xml:space="preserve">A lower rate of mortality from all cardiovascular disease </w:t>
      </w:r>
    </w:p>
    <w:p w14:paraId="0174F54F" w14:textId="77777777" w:rsidR="0090075D" w:rsidRPr="00BB2ED0" w:rsidRDefault="0090075D" w:rsidP="00120B17">
      <w:pPr>
        <w:numPr>
          <w:ilvl w:val="0"/>
          <w:numId w:val="5"/>
        </w:numPr>
        <w:spacing w:after="100" w:afterAutospacing="1" w:line="240" w:lineRule="auto"/>
        <w:ind w:left="714" w:hanging="357"/>
        <w:rPr>
          <w:szCs w:val="24"/>
        </w:rPr>
      </w:pPr>
      <w:r w:rsidRPr="00BB2ED0">
        <w:rPr>
          <w:szCs w:val="24"/>
        </w:rPr>
        <w:t>A fall in the rate of suicide across Hertfordshire and West Essex</w:t>
      </w:r>
    </w:p>
    <w:p w14:paraId="743BFE4A" w14:textId="2B81FE37" w:rsidR="00EE0C23" w:rsidRDefault="00EE0C23" w:rsidP="00120B17">
      <w:pPr>
        <w:numPr>
          <w:ilvl w:val="0"/>
          <w:numId w:val="5"/>
        </w:numPr>
        <w:spacing w:after="100" w:afterAutospacing="1" w:line="240" w:lineRule="auto"/>
        <w:rPr>
          <w:szCs w:val="24"/>
        </w:rPr>
      </w:pPr>
      <w:r>
        <w:rPr>
          <w:szCs w:val="24"/>
        </w:rPr>
        <w:t xml:space="preserve">A reduction in high dose inhaled corticosteroid inhaler </w:t>
      </w:r>
      <w:r w:rsidR="00D80500">
        <w:rPr>
          <w:szCs w:val="24"/>
        </w:rPr>
        <w:t>prescribing.</w:t>
      </w:r>
    </w:p>
    <w:p w14:paraId="3C9761CE" w14:textId="77777777" w:rsidR="00EE0C23" w:rsidRDefault="00EE0C23" w:rsidP="00120B17">
      <w:pPr>
        <w:numPr>
          <w:ilvl w:val="0"/>
          <w:numId w:val="5"/>
        </w:numPr>
        <w:spacing w:after="100" w:afterAutospacing="1" w:line="240" w:lineRule="auto"/>
        <w:rPr>
          <w:szCs w:val="24"/>
        </w:rPr>
      </w:pPr>
      <w:r>
        <w:rPr>
          <w:szCs w:val="24"/>
        </w:rPr>
        <w:t xml:space="preserve">A reduction in high carbon inhaler use </w:t>
      </w:r>
    </w:p>
    <w:p w14:paraId="168FFEAB" w14:textId="77777777" w:rsidR="00EE0C23" w:rsidRDefault="00EE0C23" w:rsidP="00120B17">
      <w:pPr>
        <w:numPr>
          <w:ilvl w:val="0"/>
          <w:numId w:val="5"/>
        </w:numPr>
        <w:spacing w:after="100" w:afterAutospacing="1" w:line="240" w:lineRule="auto"/>
        <w:rPr>
          <w:szCs w:val="24"/>
        </w:rPr>
      </w:pPr>
      <w:r>
        <w:rPr>
          <w:szCs w:val="24"/>
        </w:rPr>
        <w:t>A reduction in overprescribing in people with learning disabilities</w:t>
      </w:r>
    </w:p>
    <w:p w14:paraId="5CBD61FA" w14:textId="77777777" w:rsidR="00624713" w:rsidRDefault="00624713" w:rsidP="00624713">
      <w:pPr>
        <w:spacing w:after="100" w:afterAutospacing="1" w:line="240" w:lineRule="auto"/>
        <w:rPr>
          <w:szCs w:val="24"/>
        </w:rPr>
      </w:pPr>
    </w:p>
    <w:p w14:paraId="457C4AE6" w14:textId="77777777" w:rsidR="000428F8" w:rsidRDefault="000428F8" w:rsidP="00624713">
      <w:pPr>
        <w:spacing w:after="100" w:afterAutospacing="1" w:line="240" w:lineRule="auto"/>
        <w:rPr>
          <w:szCs w:val="24"/>
        </w:rPr>
      </w:pPr>
    </w:p>
    <w:p w14:paraId="0A50A6EF" w14:textId="77777777" w:rsidR="000428F8" w:rsidRDefault="000428F8" w:rsidP="00624713">
      <w:pPr>
        <w:spacing w:after="100" w:afterAutospacing="1" w:line="240" w:lineRule="auto"/>
        <w:rPr>
          <w:szCs w:val="24"/>
        </w:rPr>
      </w:pPr>
    </w:p>
    <w:p w14:paraId="2D47A49D" w14:textId="77777777" w:rsidR="000428F8" w:rsidRDefault="000428F8" w:rsidP="00624713">
      <w:pPr>
        <w:spacing w:after="100" w:afterAutospacing="1" w:line="240" w:lineRule="auto"/>
        <w:rPr>
          <w:szCs w:val="24"/>
        </w:rPr>
      </w:pPr>
    </w:p>
    <w:p w14:paraId="2A5A79F6" w14:textId="77777777" w:rsidR="00624713" w:rsidRDefault="00624713" w:rsidP="00624713">
      <w:pPr>
        <w:spacing w:after="100" w:afterAutospacing="1" w:line="240" w:lineRule="auto"/>
        <w:rPr>
          <w:szCs w:val="24"/>
        </w:rPr>
      </w:pPr>
    </w:p>
    <w:p w14:paraId="7C815E0E" w14:textId="77777777" w:rsidR="00624713" w:rsidRDefault="00624713" w:rsidP="00624713">
      <w:pPr>
        <w:spacing w:after="100" w:afterAutospacing="1" w:line="240" w:lineRule="auto"/>
        <w:rPr>
          <w:szCs w:val="24"/>
        </w:rPr>
      </w:pPr>
    </w:p>
    <w:p w14:paraId="0E9D24F6" w14:textId="644D13AC" w:rsidR="0090075D" w:rsidRPr="00D07CE4" w:rsidRDefault="00D07CE4" w:rsidP="00612B6A">
      <w:pPr>
        <w:pStyle w:val="Heading2"/>
        <w:numPr>
          <w:ilvl w:val="1"/>
          <w:numId w:val="49"/>
        </w:numPr>
      </w:pPr>
      <w:bookmarkStart w:id="24" w:name="_Toc190259188"/>
      <w:r w:rsidRPr="00D07CE4">
        <w:lastRenderedPageBreak/>
        <w:t xml:space="preserve">Improving </w:t>
      </w:r>
      <w:r w:rsidR="00830015">
        <w:t>a</w:t>
      </w:r>
      <w:r w:rsidRPr="00D07CE4">
        <w:t xml:space="preserve">ccess to </w:t>
      </w:r>
      <w:r w:rsidR="00830015">
        <w:t>h</w:t>
      </w:r>
      <w:r w:rsidRPr="00D07CE4">
        <w:t xml:space="preserve">ealth and </w:t>
      </w:r>
      <w:r w:rsidR="00830015">
        <w:t>c</w:t>
      </w:r>
      <w:r w:rsidRPr="00D07CE4">
        <w:t xml:space="preserve">are </w:t>
      </w:r>
      <w:r w:rsidR="00830015">
        <w:t>s</w:t>
      </w:r>
      <w:r w:rsidRPr="00D07CE4">
        <w:t>ervices</w:t>
      </w:r>
      <w:bookmarkEnd w:id="24"/>
    </w:p>
    <w:p w14:paraId="297F363D" w14:textId="672A7453" w:rsidR="003601DE" w:rsidRPr="00F5729D" w:rsidRDefault="003601DE" w:rsidP="003601DE">
      <w:pPr>
        <w:pStyle w:val="ListParagraph"/>
        <w:ind w:left="720" w:firstLine="0"/>
        <w:rPr>
          <w:sz w:val="24"/>
          <w:szCs w:val="24"/>
        </w:rPr>
      </w:pPr>
      <w:r w:rsidRPr="00F5729D">
        <w:rPr>
          <w:sz w:val="24"/>
          <w:szCs w:val="24"/>
        </w:rPr>
        <w:t>Also supporting our Integrated Care Strategy Priorit</w:t>
      </w:r>
      <w:r w:rsidR="00F5729D" w:rsidRPr="00F5729D">
        <w:rPr>
          <w:sz w:val="24"/>
          <w:szCs w:val="24"/>
        </w:rPr>
        <w:t>ies</w:t>
      </w:r>
      <w:r w:rsidRPr="00F5729D">
        <w:rPr>
          <w:sz w:val="24"/>
          <w:szCs w:val="24"/>
        </w:rPr>
        <w:t xml:space="preserve"> “Support our communities and places to be healthy and </w:t>
      </w:r>
      <w:r w:rsidR="00D80500" w:rsidRPr="00F5729D">
        <w:rPr>
          <w:sz w:val="24"/>
          <w:szCs w:val="24"/>
        </w:rPr>
        <w:t>sustainable”</w:t>
      </w:r>
      <w:r w:rsidR="00F5729D" w:rsidRPr="00F5729D">
        <w:rPr>
          <w:sz w:val="24"/>
          <w:szCs w:val="24"/>
        </w:rPr>
        <w:t xml:space="preserve"> and “to improve our residents’ mental health and outcomes for those with learning disabilities and autism”:</w:t>
      </w:r>
    </w:p>
    <w:p w14:paraId="31473B59" w14:textId="77777777" w:rsidR="0090075D" w:rsidRDefault="0090075D" w:rsidP="0090075D"/>
    <w:tbl>
      <w:tblPr>
        <w:tblStyle w:val="TableGrid"/>
        <w:tblW w:w="15021" w:type="dxa"/>
        <w:tblLook w:val="04A0" w:firstRow="1" w:lastRow="0" w:firstColumn="1" w:lastColumn="0" w:noHBand="0" w:noVBand="1"/>
      </w:tblPr>
      <w:tblGrid>
        <w:gridCol w:w="2405"/>
        <w:gridCol w:w="6521"/>
        <w:gridCol w:w="6095"/>
      </w:tblGrid>
      <w:tr w:rsidR="00D07CE4" w:rsidRPr="00BF231E" w14:paraId="1BF2E894" w14:textId="77777777" w:rsidTr="00CB5D29">
        <w:tc>
          <w:tcPr>
            <w:tcW w:w="2405" w:type="dxa"/>
          </w:tcPr>
          <w:p w14:paraId="0CC29387" w14:textId="77777777" w:rsidR="00D07CE4" w:rsidRPr="00BF231E" w:rsidRDefault="00D07CE4" w:rsidP="003B1D75">
            <w:pPr>
              <w:rPr>
                <w:b/>
                <w:bCs/>
                <w:kern w:val="24"/>
                <w:szCs w:val="24"/>
              </w:rPr>
            </w:pPr>
            <w:r w:rsidRPr="00BF231E">
              <w:rPr>
                <w:b/>
                <w:bCs/>
                <w:kern w:val="24"/>
                <w:szCs w:val="24"/>
              </w:rPr>
              <w:t>Our ambition</w:t>
            </w:r>
          </w:p>
        </w:tc>
        <w:tc>
          <w:tcPr>
            <w:tcW w:w="6521" w:type="dxa"/>
          </w:tcPr>
          <w:p w14:paraId="1FA259A4" w14:textId="77777777" w:rsidR="00D07CE4" w:rsidRPr="00BF231E" w:rsidRDefault="00D07CE4" w:rsidP="003B1D75">
            <w:pPr>
              <w:rPr>
                <w:b/>
                <w:bCs/>
                <w:szCs w:val="24"/>
              </w:rPr>
            </w:pPr>
            <w:r w:rsidRPr="00BF231E">
              <w:rPr>
                <w:b/>
                <w:bCs/>
                <w:szCs w:val="24"/>
              </w:rPr>
              <w:t xml:space="preserve">Our Challenges: </w:t>
            </w:r>
          </w:p>
          <w:p w14:paraId="3255B9E0" w14:textId="77777777" w:rsidR="00D07CE4" w:rsidRPr="00BF231E" w:rsidRDefault="00D07CE4" w:rsidP="003B1D75">
            <w:pPr>
              <w:rPr>
                <w:b/>
                <w:bCs/>
                <w:kern w:val="24"/>
                <w:szCs w:val="24"/>
              </w:rPr>
            </w:pPr>
          </w:p>
        </w:tc>
        <w:tc>
          <w:tcPr>
            <w:tcW w:w="6095" w:type="dxa"/>
          </w:tcPr>
          <w:p w14:paraId="1DC8A34A" w14:textId="77777777" w:rsidR="00D07CE4" w:rsidRPr="00BF231E" w:rsidRDefault="00D07CE4" w:rsidP="003B1D75">
            <w:pPr>
              <w:rPr>
                <w:b/>
                <w:bCs/>
                <w:szCs w:val="24"/>
              </w:rPr>
            </w:pPr>
            <w:r w:rsidRPr="00BF231E">
              <w:rPr>
                <w:b/>
                <w:bCs/>
                <w:szCs w:val="24"/>
              </w:rPr>
              <w:t>What our residents say:</w:t>
            </w:r>
          </w:p>
          <w:p w14:paraId="352D0A5A" w14:textId="77777777" w:rsidR="00D07CE4" w:rsidRPr="00BF231E" w:rsidRDefault="00D07CE4" w:rsidP="003B1D75">
            <w:pPr>
              <w:rPr>
                <w:b/>
                <w:bCs/>
                <w:kern w:val="24"/>
                <w:szCs w:val="24"/>
              </w:rPr>
            </w:pPr>
          </w:p>
        </w:tc>
      </w:tr>
      <w:tr w:rsidR="00D07CE4" w:rsidRPr="00BF231E" w14:paraId="57D437B8" w14:textId="77777777" w:rsidTr="00CB5D29">
        <w:tc>
          <w:tcPr>
            <w:tcW w:w="2405" w:type="dxa"/>
          </w:tcPr>
          <w:p w14:paraId="50D12CFD" w14:textId="2A9C2B51" w:rsidR="00D07CE4" w:rsidRPr="00BF231E" w:rsidRDefault="00D07CE4" w:rsidP="003B1D75">
            <w:pPr>
              <w:rPr>
                <w:kern w:val="24"/>
                <w:szCs w:val="24"/>
              </w:rPr>
            </w:pPr>
            <w:r w:rsidRPr="00BF231E">
              <w:rPr>
                <w:kern w:val="24"/>
                <w:szCs w:val="24"/>
              </w:rPr>
              <w:t>Reduction in the numbers waiting for elective activity and diagnostics</w:t>
            </w:r>
          </w:p>
        </w:tc>
        <w:tc>
          <w:tcPr>
            <w:tcW w:w="6521" w:type="dxa"/>
          </w:tcPr>
          <w:p w14:paraId="63283287" w14:textId="77777777" w:rsidR="007B6CA6" w:rsidRDefault="007B6CA6" w:rsidP="007B6CA6">
            <w:pPr>
              <w:spacing w:line="259" w:lineRule="auto"/>
              <w:rPr>
                <w:rFonts w:cs="Arial"/>
                <w:color w:val="000000"/>
                <w:szCs w:val="24"/>
              </w:rPr>
            </w:pPr>
            <w:r>
              <w:rPr>
                <w:rFonts w:cs="Arial"/>
                <w:color w:val="000000"/>
                <w:szCs w:val="24"/>
              </w:rPr>
              <w:t>Post the pandemic patient health needs have increased and require more complex diagnosis and treatment.</w:t>
            </w:r>
          </w:p>
          <w:p w14:paraId="56E402C8" w14:textId="77777777" w:rsidR="007B6CA6" w:rsidRDefault="007B6CA6" w:rsidP="007B6CA6">
            <w:pPr>
              <w:rPr>
                <w:rFonts w:cs="Arial"/>
                <w:color w:val="000000"/>
                <w:szCs w:val="24"/>
              </w:rPr>
            </w:pPr>
          </w:p>
          <w:p w14:paraId="18274867" w14:textId="77777777" w:rsidR="007B6CA6" w:rsidRDefault="007B6CA6" w:rsidP="007B6CA6">
            <w:pPr>
              <w:spacing w:line="259" w:lineRule="auto"/>
              <w:rPr>
                <w:rFonts w:cs="Arial"/>
                <w:color w:val="000000"/>
                <w:szCs w:val="24"/>
              </w:rPr>
            </w:pPr>
            <w:r>
              <w:rPr>
                <w:rFonts w:cs="Arial"/>
                <w:color w:val="000000"/>
                <w:szCs w:val="24"/>
              </w:rPr>
              <w:t>The current size of the waiting list is greater than the current capacity will allow.</w:t>
            </w:r>
          </w:p>
          <w:p w14:paraId="2565BB87" w14:textId="77777777" w:rsidR="007B6CA6" w:rsidRDefault="007B6CA6" w:rsidP="007B6CA6">
            <w:pPr>
              <w:rPr>
                <w:rFonts w:cs="Arial"/>
                <w:color w:val="000000"/>
                <w:szCs w:val="24"/>
              </w:rPr>
            </w:pPr>
          </w:p>
          <w:p w14:paraId="3D751FEF" w14:textId="367077EF" w:rsidR="007B6CA6" w:rsidRDefault="007B6CA6" w:rsidP="007B6CA6">
            <w:pPr>
              <w:spacing w:line="276" w:lineRule="auto"/>
              <w:rPr>
                <w:kern w:val="24"/>
                <w:szCs w:val="24"/>
              </w:rPr>
            </w:pPr>
            <w:r w:rsidRPr="007B6CA6">
              <w:rPr>
                <w:kern w:val="24"/>
                <w:szCs w:val="24"/>
              </w:rPr>
              <w:t>The numbers of patients waiting for elective treatment has fallen over the last 6</w:t>
            </w:r>
            <w:r w:rsidR="00530228">
              <w:rPr>
                <w:kern w:val="24"/>
                <w:szCs w:val="24"/>
              </w:rPr>
              <w:t xml:space="preserve"> </w:t>
            </w:r>
            <w:r w:rsidRPr="007B6CA6">
              <w:rPr>
                <w:kern w:val="24"/>
                <w:szCs w:val="24"/>
              </w:rPr>
              <w:t>m</w:t>
            </w:r>
            <w:r w:rsidR="00530228">
              <w:rPr>
                <w:kern w:val="24"/>
                <w:szCs w:val="24"/>
              </w:rPr>
              <w:t xml:space="preserve">onths </w:t>
            </w:r>
            <w:r w:rsidRPr="007B6CA6">
              <w:rPr>
                <w:kern w:val="24"/>
                <w:szCs w:val="24"/>
              </w:rPr>
              <w:t xml:space="preserve">but remains high. </w:t>
            </w:r>
          </w:p>
          <w:p w14:paraId="106D4139" w14:textId="77777777" w:rsidR="007B6CA6" w:rsidRPr="007B6CA6" w:rsidRDefault="007B6CA6" w:rsidP="007B6CA6">
            <w:pPr>
              <w:spacing w:line="276" w:lineRule="auto"/>
              <w:rPr>
                <w:kern w:val="24"/>
                <w:szCs w:val="24"/>
              </w:rPr>
            </w:pPr>
          </w:p>
          <w:p w14:paraId="4F9E4E6F" w14:textId="044B860E" w:rsidR="007B6CA6" w:rsidRDefault="007B6CA6" w:rsidP="007B6CA6">
            <w:pPr>
              <w:spacing w:line="259" w:lineRule="auto"/>
              <w:rPr>
                <w:rFonts w:cs="Arial"/>
                <w:color w:val="000000"/>
                <w:szCs w:val="24"/>
              </w:rPr>
            </w:pPr>
            <w:r>
              <w:rPr>
                <w:rFonts w:cs="Arial"/>
                <w:color w:val="000000"/>
                <w:szCs w:val="24"/>
              </w:rPr>
              <w:t>Outpatient and theatre productivity is currently below national standards and is inconsistent across the system, currently 80%, below the required 85% (Theatre productivity).</w:t>
            </w:r>
          </w:p>
          <w:p w14:paraId="3DF90CFE" w14:textId="77777777" w:rsidR="007B6CA6" w:rsidRDefault="007B6CA6" w:rsidP="007B6CA6">
            <w:pPr>
              <w:rPr>
                <w:rFonts w:cs="Arial"/>
                <w:color w:val="000000"/>
                <w:szCs w:val="24"/>
              </w:rPr>
            </w:pPr>
          </w:p>
          <w:p w14:paraId="51D4EB13" w14:textId="77777777" w:rsidR="007B6CA6" w:rsidRPr="007B6CA6" w:rsidRDefault="007B6CA6" w:rsidP="007B6CA6">
            <w:pPr>
              <w:spacing w:line="276" w:lineRule="auto"/>
              <w:rPr>
                <w:kern w:val="24"/>
                <w:szCs w:val="24"/>
              </w:rPr>
            </w:pPr>
            <w:r w:rsidRPr="007B6CA6">
              <w:rPr>
                <w:kern w:val="24"/>
                <w:szCs w:val="24"/>
              </w:rPr>
              <w:t xml:space="preserve">We are finalising our elective strategy to increase capacity and improve productivity to ensure that patients are seen more quickly and waiting lists continue to fall.  </w:t>
            </w:r>
          </w:p>
          <w:p w14:paraId="28317C8A" w14:textId="77777777" w:rsidR="00530228" w:rsidRDefault="00530228" w:rsidP="007B6CA6">
            <w:pPr>
              <w:rPr>
                <w:rFonts w:cs="Arial"/>
                <w:color w:val="000000"/>
                <w:szCs w:val="24"/>
              </w:rPr>
            </w:pPr>
          </w:p>
          <w:p w14:paraId="03B7BABC" w14:textId="18AA4FB2" w:rsidR="007B6CA6" w:rsidRPr="00530228" w:rsidRDefault="00530228" w:rsidP="00530228">
            <w:pPr>
              <w:rPr>
                <w:rFonts w:cs="Arial"/>
                <w:color w:val="000000"/>
                <w:szCs w:val="24"/>
              </w:rPr>
            </w:pPr>
            <w:r>
              <w:rPr>
                <w:rFonts w:cs="Arial"/>
                <w:color w:val="000000"/>
                <w:szCs w:val="24"/>
              </w:rPr>
              <w:t xml:space="preserve">There are </w:t>
            </w:r>
            <w:r w:rsidR="007B6CA6">
              <w:rPr>
                <w:rFonts w:cs="Arial"/>
                <w:color w:val="000000"/>
                <w:szCs w:val="24"/>
              </w:rPr>
              <w:t>inconsistent pathways for</w:t>
            </w:r>
            <w:r>
              <w:rPr>
                <w:rFonts w:cs="Arial"/>
                <w:color w:val="000000"/>
                <w:szCs w:val="24"/>
              </w:rPr>
              <w:t xml:space="preserve"> the</w:t>
            </w:r>
            <w:r w:rsidR="007B6CA6">
              <w:rPr>
                <w:rFonts w:cs="Arial"/>
                <w:color w:val="000000"/>
                <w:szCs w:val="24"/>
              </w:rPr>
              <w:t xml:space="preserve"> same conditions across</w:t>
            </w:r>
            <w:r>
              <w:rPr>
                <w:rFonts w:cs="Arial"/>
                <w:color w:val="000000"/>
                <w:szCs w:val="24"/>
              </w:rPr>
              <w:t xml:space="preserve"> our</w:t>
            </w:r>
            <w:r w:rsidR="007B6CA6">
              <w:rPr>
                <w:rFonts w:cs="Arial"/>
                <w:color w:val="000000"/>
                <w:szCs w:val="24"/>
              </w:rPr>
              <w:t xml:space="preserve"> system providers</w:t>
            </w:r>
            <w:r>
              <w:rPr>
                <w:rFonts w:cs="Arial"/>
                <w:color w:val="000000"/>
                <w:szCs w:val="24"/>
              </w:rPr>
              <w:t xml:space="preserve"> l</w:t>
            </w:r>
            <w:r w:rsidR="007B6CA6">
              <w:rPr>
                <w:rFonts w:cs="Arial"/>
                <w:color w:val="000000"/>
                <w:szCs w:val="24"/>
              </w:rPr>
              <w:t xml:space="preserve">eading to </w:t>
            </w:r>
            <w:r>
              <w:rPr>
                <w:rFonts w:cs="Arial"/>
                <w:color w:val="000000"/>
                <w:szCs w:val="24"/>
              </w:rPr>
              <w:t xml:space="preserve">unwanted </w:t>
            </w:r>
            <w:r w:rsidR="007B6CA6">
              <w:rPr>
                <w:rFonts w:cs="Arial"/>
                <w:color w:val="000000"/>
                <w:szCs w:val="24"/>
              </w:rPr>
              <w:t>variation</w:t>
            </w:r>
            <w:r>
              <w:rPr>
                <w:rFonts w:cs="Arial"/>
                <w:color w:val="000000"/>
                <w:szCs w:val="24"/>
              </w:rPr>
              <w:t xml:space="preserve">. </w:t>
            </w:r>
          </w:p>
        </w:tc>
        <w:tc>
          <w:tcPr>
            <w:tcW w:w="6095" w:type="dxa"/>
          </w:tcPr>
          <w:p w14:paraId="3A836316" w14:textId="77777777" w:rsidR="00D07CE4" w:rsidRPr="00BF231E" w:rsidRDefault="00D07CE4" w:rsidP="003B1D75">
            <w:pPr>
              <w:pStyle w:val="TableParagraph"/>
              <w:spacing w:line="276" w:lineRule="auto"/>
              <w:rPr>
                <w:sz w:val="24"/>
                <w:szCs w:val="24"/>
              </w:rPr>
            </w:pPr>
            <w:r w:rsidRPr="00BF231E">
              <w:rPr>
                <w:sz w:val="24"/>
                <w:szCs w:val="24"/>
              </w:rPr>
              <w:t xml:space="preserve">A survey into </w:t>
            </w:r>
            <w:r w:rsidRPr="00BF231E">
              <w:rPr>
                <w:b/>
                <w:sz w:val="24"/>
                <w:szCs w:val="24"/>
              </w:rPr>
              <w:t xml:space="preserve">Joint Forward Plan priorities, carried out in 2023 </w:t>
            </w:r>
            <w:r w:rsidRPr="00BF231E">
              <w:rPr>
                <w:sz w:val="24"/>
                <w:szCs w:val="24"/>
              </w:rPr>
              <w:t>by the ICB and thematically analysed by Healthwatch Hertfordshire heard from 1,124 respondents, predominantly aged 50+.</w:t>
            </w:r>
          </w:p>
          <w:p w14:paraId="5D7D23F3" w14:textId="77777777" w:rsidR="00D07CE4" w:rsidRPr="00BF231E" w:rsidRDefault="00D07CE4" w:rsidP="003B1D75">
            <w:pPr>
              <w:pStyle w:val="TableParagraph"/>
              <w:spacing w:line="276" w:lineRule="auto"/>
              <w:rPr>
                <w:sz w:val="24"/>
                <w:szCs w:val="24"/>
              </w:rPr>
            </w:pPr>
          </w:p>
          <w:p w14:paraId="24D8FCC4" w14:textId="77777777" w:rsidR="00D07CE4" w:rsidRPr="00BF231E" w:rsidRDefault="00D07CE4" w:rsidP="00120B17">
            <w:pPr>
              <w:pStyle w:val="TableParagraph"/>
              <w:numPr>
                <w:ilvl w:val="0"/>
                <w:numId w:val="6"/>
              </w:numPr>
              <w:tabs>
                <w:tab w:val="left" w:pos="360"/>
              </w:tabs>
              <w:spacing w:line="276" w:lineRule="auto"/>
              <w:ind w:left="360"/>
              <w:rPr>
                <w:sz w:val="24"/>
                <w:szCs w:val="24"/>
              </w:rPr>
            </w:pPr>
            <w:r w:rsidRPr="00BF231E">
              <w:rPr>
                <w:sz w:val="24"/>
                <w:szCs w:val="24"/>
              </w:rPr>
              <w:t>When</w:t>
            </w:r>
            <w:r w:rsidRPr="00BF231E">
              <w:rPr>
                <w:spacing w:val="-3"/>
                <w:sz w:val="24"/>
                <w:szCs w:val="24"/>
              </w:rPr>
              <w:t xml:space="preserve"> </w:t>
            </w:r>
            <w:r w:rsidRPr="00BF231E">
              <w:rPr>
                <w:sz w:val="24"/>
                <w:szCs w:val="24"/>
              </w:rPr>
              <w:t>asked</w:t>
            </w:r>
            <w:r w:rsidRPr="00BF231E">
              <w:rPr>
                <w:spacing w:val="-1"/>
                <w:sz w:val="24"/>
                <w:szCs w:val="24"/>
              </w:rPr>
              <w:t xml:space="preserve"> </w:t>
            </w:r>
            <w:r w:rsidRPr="00BF231E">
              <w:rPr>
                <w:sz w:val="24"/>
                <w:szCs w:val="24"/>
              </w:rPr>
              <w:t>whether</w:t>
            </w:r>
            <w:r w:rsidRPr="00BF231E">
              <w:rPr>
                <w:spacing w:val="-2"/>
                <w:sz w:val="24"/>
                <w:szCs w:val="24"/>
              </w:rPr>
              <w:t xml:space="preserve"> </w:t>
            </w:r>
            <w:r w:rsidRPr="00BF231E">
              <w:rPr>
                <w:sz w:val="24"/>
                <w:szCs w:val="24"/>
              </w:rPr>
              <w:t>they would</w:t>
            </w:r>
            <w:r w:rsidRPr="00BF231E">
              <w:rPr>
                <w:spacing w:val="-2"/>
                <w:sz w:val="24"/>
                <w:szCs w:val="24"/>
              </w:rPr>
              <w:t xml:space="preserve"> </w:t>
            </w:r>
            <w:r w:rsidRPr="00BF231E">
              <w:rPr>
                <w:sz w:val="24"/>
                <w:szCs w:val="24"/>
              </w:rPr>
              <w:t>be</w:t>
            </w:r>
            <w:r w:rsidRPr="00BF231E">
              <w:rPr>
                <w:spacing w:val="-3"/>
                <w:sz w:val="24"/>
                <w:szCs w:val="24"/>
              </w:rPr>
              <w:t xml:space="preserve"> </w:t>
            </w:r>
            <w:r w:rsidRPr="00BF231E">
              <w:rPr>
                <w:sz w:val="24"/>
                <w:szCs w:val="24"/>
              </w:rPr>
              <w:t>prepared</w:t>
            </w:r>
            <w:r w:rsidRPr="00BF231E">
              <w:rPr>
                <w:spacing w:val="-1"/>
                <w:sz w:val="24"/>
                <w:szCs w:val="24"/>
              </w:rPr>
              <w:t xml:space="preserve"> </w:t>
            </w:r>
            <w:r w:rsidRPr="00BF231E">
              <w:rPr>
                <w:sz w:val="24"/>
                <w:szCs w:val="24"/>
              </w:rPr>
              <w:t>to</w:t>
            </w:r>
            <w:r w:rsidRPr="00BF231E">
              <w:rPr>
                <w:spacing w:val="-3"/>
                <w:sz w:val="24"/>
                <w:szCs w:val="24"/>
              </w:rPr>
              <w:t xml:space="preserve"> </w:t>
            </w:r>
            <w:r w:rsidRPr="00BF231E">
              <w:rPr>
                <w:sz w:val="24"/>
                <w:szCs w:val="24"/>
              </w:rPr>
              <w:t>travel</w:t>
            </w:r>
            <w:r w:rsidRPr="00BF231E">
              <w:rPr>
                <w:spacing w:val="-2"/>
                <w:sz w:val="24"/>
                <w:szCs w:val="24"/>
              </w:rPr>
              <w:t xml:space="preserve"> </w:t>
            </w:r>
            <w:r w:rsidRPr="00BF231E">
              <w:rPr>
                <w:sz w:val="24"/>
                <w:szCs w:val="24"/>
              </w:rPr>
              <w:t>to</w:t>
            </w:r>
            <w:r w:rsidRPr="00BF231E">
              <w:rPr>
                <w:spacing w:val="-3"/>
                <w:sz w:val="24"/>
                <w:szCs w:val="24"/>
              </w:rPr>
              <w:t xml:space="preserve"> </w:t>
            </w:r>
            <w:r w:rsidRPr="00BF231E">
              <w:rPr>
                <w:sz w:val="24"/>
                <w:szCs w:val="24"/>
              </w:rPr>
              <w:t>have</w:t>
            </w:r>
            <w:r w:rsidRPr="00BF231E">
              <w:rPr>
                <w:spacing w:val="-3"/>
                <w:sz w:val="24"/>
                <w:szCs w:val="24"/>
              </w:rPr>
              <w:t xml:space="preserve"> </w:t>
            </w:r>
            <w:r w:rsidRPr="00BF231E">
              <w:rPr>
                <w:sz w:val="24"/>
                <w:szCs w:val="24"/>
              </w:rPr>
              <w:t>non-urgent</w:t>
            </w:r>
            <w:r w:rsidRPr="00BF231E">
              <w:rPr>
                <w:spacing w:val="-3"/>
                <w:sz w:val="24"/>
                <w:szCs w:val="24"/>
              </w:rPr>
              <w:t xml:space="preserve"> </w:t>
            </w:r>
            <w:r w:rsidRPr="00BF231E">
              <w:rPr>
                <w:sz w:val="24"/>
                <w:szCs w:val="24"/>
              </w:rPr>
              <w:t>treatment</w:t>
            </w:r>
            <w:r w:rsidRPr="00BF231E">
              <w:rPr>
                <w:spacing w:val="-3"/>
                <w:sz w:val="24"/>
                <w:szCs w:val="24"/>
              </w:rPr>
              <w:t xml:space="preserve"> </w:t>
            </w:r>
            <w:r w:rsidRPr="00BF231E">
              <w:rPr>
                <w:sz w:val="24"/>
                <w:szCs w:val="24"/>
              </w:rPr>
              <w:t>more</w:t>
            </w:r>
            <w:r w:rsidRPr="00BF231E">
              <w:rPr>
                <w:spacing w:val="-3"/>
                <w:sz w:val="24"/>
                <w:szCs w:val="24"/>
              </w:rPr>
              <w:t xml:space="preserve"> </w:t>
            </w:r>
            <w:r w:rsidRPr="00BF231E">
              <w:rPr>
                <w:sz w:val="24"/>
                <w:szCs w:val="24"/>
              </w:rPr>
              <w:t>quickly,</w:t>
            </w:r>
            <w:r w:rsidRPr="00BF231E">
              <w:rPr>
                <w:spacing w:val="-3"/>
                <w:sz w:val="24"/>
                <w:szCs w:val="24"/>
              </w:rPr>
              <w:t xml:space="preserve"> </w:t>
            </w:r>
            <w:r w:rsidRPr="00BF231E">
              <w:rPr>
                <w:sz w:val="24"/>
                <w:szCs w:val="24"/>
              </w:rPr>
              <w:t>70%</w:t>
            </w:r>
            <w:r w:rsidRPr="00BF231E">
              <w:rPr>
                <w:spacing w:val="-2"/>
                <w:sz w:val="24"/>
                <w:szCs w:val="24"/>
              </w:rPr>
              <w:t xml:space="preserve"> </w:t>
            </w:r>
            <w:r w:rsidRPr="00BF231E">
              <w:rPr>
                <w:sz w:val="24"/>
                <w:szCs w:val="24"/>
              </w:rPr>
              <w:t>said</w:t>
            </w:r>
            <w:r w:rsidRPr="00BF231E">
              <w:rPr>
                <w:spacing w:val="-1"/>
                <w:sz w:val="24"/>
                <w:szCs w:val="24"/>
              </w:rPr>
              <w:t xml:space="preserve"> </w:t>
            </w:r>
            <w:r w:rsidRPr="00BF231E">
              <w:rPr>
                <w:sz w:val="24"/>
                <w:szCs w:val="24"/>
              </w:rPr>
              <w:t>that</w:t>
            </w:r>
            <w:r w:rsidRPr="00BF231E">
              <w:rPr>
                <w:spacing w:val="-3"/>
                <w:sz w:val="24"/>
                <w:szCs w:val="24"/>
              </w:rPr>
              <w:t xml:space="preserve"> </w:t>
            </w:r>
            <w:r w:rsidRPr="00BF231E">
              <w:rPr>
                <w:sz w:val="24"/>
                <w:szCs w:val="24"/>
              </w:rPr>
              <w:t>they</w:t>
            </w:r>
            <w:r w:rsidRPr="00BF231E">
              <w:rPr>
                <w:spacing w:val="-2"/>
                <w:sz w:val="24"/>
                <w:szCs w:val="24"/>
              </w:rPr>
              <w:t xml:space="preserve"> </w:t>
            </w:r>
            <w:r w:rsidRPr="00BF231E">
              <w:rPr>
                <w:sz w:val="24"/>
                <w:szCs w:val="24"/>
              </w:rPr>
              <w:t>would</w:t>
            </w:r>
            <w:r w:rsidRPr="00BF231E">
              <w:rPr>
                <w:spacing w:val="-3"/>
                <w:sz w:val="24"/>
                <w:szCs w:val="24"/>
              </w:rPr>
              <w:t xml:space="preserve"> </w:t>
            </w:r>
            <w:r w:rsidRPr="00BF231E">
              <w:rPr>
                <w:sz w:val="24"/>
                <w:szCs w:val="24"/>
              </w:rPr>
              <w:t>be</w:t>
            </w:r>
            <w:r w:rsidRPr="00BF231E">
              <w:rPr>
                <w:spacing w:val="-1"/>
                <w:sz w:val="24"/>
                <w:szCs w:val="24"/>
              </w:rPr>
              <w:t xml:space="preserve"> </w:t>
            </w:r>
            <w:r w:rsidRPr="00BF231E">
              <w:rPr>
                <w:sz w:val="24"/>
                <w:szCs w:val="24"/>
              </w:rPr>
              <w:t>prepared</w:t>
            </w:r>
            <w:r w:rsidRPr="00BF231E">
              <w:rPr>
                <w:spacing w:val="-3"/>
                <w:sz w:val="24"/>
                <w:szCs w:val="24"/>
              </w:rPr>
              <w:t xml:space="preserve"> </w:t>
            </w:r>
            <w:r w:rsidRPr="00BF231E">
              <w:rPr>
                <w:sz w:val="24"/>
                <w:szCs w:val="24"/>
              </w:rPr>
              <w:t>to travel to another location in Hertfordshire or west Essex, and 59% said that they would be prepared to travel to a neighbouring</w:t>
            </w:r>
            <w:r w:rsidRPr="00BF231E">
              <w:rPr>
                <w:spacing w:val="-40"/>
                <w:sz w:val="24"/>
                <w:szCs w:val="24"/>
              </w:rPr>
              <w:t xml:space="preserve"> </w:t>
            </w:r>
            <w:r w:rsidRPr="00BF231E">
              <w:rPr>
                <w:sz w:val="24"/>
                <w:szCs w:val="24"/>
              </w:rPr>
              <w:t>area.</w:t>
            </w:r>
          </w:p>
          <w:p w14:paraId="3365BCBA" w14:textId="1097CD2D" w:rsidR="00D07CE4" w:rsidRPr="00BF231E" w:rsidRDefault="00D07CE4" w:rsidP="00120B17">
            <w:pPr>
              <w:pStyle w:val="TableParagraph"/>
              <w:numPr>
                <w:ilvl w:val="0"/>
                <w:numId w:val="6"/>
              </w:numPr>
              <w:tabs>
                <w:tab w:val="left" w:pos="360"/>
              </w:tabs>
              <w:spacing w:before="5" w:line="276" w:lineRule="auto"/>
              <w:ind w:left="360" w:hanging="361"/>
              <w:rPr>
                <w:sz w:val="24"/>
                <w:szCs w:val="24"/>
              </w:rPr>
            </w:pPr>
            <w:r w:rsidRPr="00BF231E">
              <w:rPr>
                <w:sz w:val="24"/>
                <w:szCs w:val="24"/>
              </w:rPr>
              <w:t>77% of respondents agreed that they would be happy to receive initial healthcare advice from a telephone</w:t>
            </w:r>
            <w:r w:rsidRPr="00BF231E">
              <w:rPr>
                <w:spacing w:val="-18"/>
                <w:sz w:val="24"/>
                <w:szCs w:val="24"/>
              </w:rPr>
              <w:t xml:space="preserve"> </w:t>
            </w:r>
            <w:r w:rsidR="00D80500" w:rsidRPr="00BF231E">
              <w:rPr>
                <w:sz w:val="24"/>
                <w:szCs w:val="24"/>
              </w:rPr>
              <w:t>appointment.</w:t>
            </w:r>
          </w:p>
          <w:p w14:paraId="6105F705" w14:textId="77777777" w:rsidR="00D07CE4" w:rsidRPr="00BF231E" w:rsidRDefault="00D07CE4" w:rsidP="00120B17">
            <w:pPr>
              <w:pStyle w:val="TableParagraph"/>
              <w:numPr>
                <w:ilvl w:val="0"/>
                <w:numId w:val="6"/>
              </w:numPr>
              <w:tabs>
                <w:tab w:val="left" w:pos="360"/>
              </w:tabs>
              <w:spacing w:before="36" w:line="276" w:lineRule="auto"/>
              <w:ind w:left="360"/>
              <w:rPr>
                <w:sz w:val="24"/>
                <w:szCs w:val="24"/>
              </w:rPr>
            </w:pPr>
            <w:r w:rsidRPr="00BF231E">
              <w:rPr>
                <w:sz w:val="24"/>
                <w:szCs w:val="24"/>
              </w:rPr>
              <w:t>15%</w:t>
            </w:r>
            <w:r w:rsidRPr="00BF231E">
              <w:rPr>
                <w:spacing w:val="-3"/>
                <w:sz w:val="24"/>
                <w:szCs w:val="24"/>
              </w:rPr>
              <w:t xml:space="preserve"> </w:t>
            </w:r>
            <w:r w:rsidRPr="00BF231E">
              <w:rPr>
                <w:sz w:val="24"/>
                <w:szCs w:val="24"/>
              </w:rPr>
              <w:t>(60) of</w:t>
            </w:r>
            <w:r w:rsidRPr="00BF231E">
              <w:rPr>
                <w:spacing w:val="-3"/>
                <w:sz w:val="24"/>
                <w:szCs w:val="24"/>
              </w:rPr>
              <w:t xml:space="preserve"> </w:t>
            </w:r>
            <w:r w:rsidRPr="00BF231E">
              <w:rPr>
                <w:sz w:val="24"/>
                <w:szCs w:val="24"/>
              </w:rPr>
              <w:t>respondents</w:t>
            </w:r>
            <w:r w:rsidRPr="00BF231E">
              <w:rPr>
                <w:spacing w:val="-3"/>
                <w:sz w:val="24"/>
                <w:szCs w:val="24"/>
              </w:rPr>
              <w:t xml:space="preserve"> </w:t>
            </w:r>
            <w:r w:rsidRPr="00BF231E">
              <w:rPr>
                <w:sz w:val="24"/>
                <w:szCs w:val="24"/>
              </w:rPr>
              <w:t>suggested</w:t>
            </w:r>
            <w:r w:rsidRPr="00BF231E">
              <w:rPr>
                <w:spacing w:val="-3"/>
                <w:sz w:val="24"/>
                <w:szCs w:val="24"/>
              </w:rPr>
              <w:t xml:space="preserve"> </w:t>
            </w:r>
            <w:r w:rsidRPr="00BF231E">
              <w:rPr>
                <w:sz w:val="24"/>
                <w:szCs w:val="24"/>
              </w:rPr>
              <w:t>that</w:t>
            </w:r>
            <w:r w:rsidRPr="00BF231E">
              <w:rPr>
                <w:spacing w:val="-3"/>
                <w:sz w:val="24"/>
                <w:szCs w:val="24"/>
              </w:rPr>
              <w:t xml:space="preserve"> </w:t>
            </w:r>
            <w:r w:rsidRPr="00BF231E">
              <w:rPr>
                <w:sz w:val="24"/>
                <w:szCs w:val="24"/>
              </w:rPr>
              <w:t>the</w:t>
            </w:r>
            <w:r w:rsidRPr="00BF231E">
              <w:rPr>
                <w:spacing w:val="-3"/>
                <w:sz w:val="24"/>
                <w:szCs w:val="24"/>
              </w:rPr>
              <w:t xml:space="preserve"> </w:t>
            </w:r>
            <w:r w:rsidRPr="00BF231E">
              <w:rPr>
                <w:sz w:val="24"/>
                <w:szCs w:val="24"/>
              </w:rPr>
              <w:t>NHS</w:t>
            </w:r>
            <w:r w:rsidRPr="00BF231E">
              <w:rPr>
                <w:spacing w:val="-4"/>
                <w:sz w:val="24"/>
                <w:szCs w:val="24"/>
              </w:rPr>
              <w:t xml:space="preserve"> </w:t>
            </w:r>
            <w:r w:rsidRPr="00BF231E">
              <w:rPr>
                <w:sz w:val="24"/>
                <w:szCs w:val="24"/>
              </w:rPr>
              <w:t>could</w:t>
            </w:r>
            <w:r w:rsidRPr="00BF231E">
              <w:rPr>
                <w:spacing w:val="-4"/>
                <w:sz w:val="24"/>
                <w:szCs w:val="24"/>
              </w:rPr>
              <w:t xml:space="preserve"> </w:t>
            </w:r>
            <w:r w:rsidRPr="00BF231E">
              <w:rPr>
                <w:sz w:val="24"/>
                <w:szCs w:val="24"/>
              </w:rPr>
              <w:t>do</w:t>
            </w:r>
            <w:r w:rsidRPr="00BF231E">
              <w:rPr>
                <w:spacing w:val="-1"/>
                <w:sz w:val="24"/>
                <w:szCs w:val="24"/>
              </w:rPr>
              <w:t xml:space="preserve"> </w:t>
            </w:r>
            <w:r w:rsidRPr="00BF231E">
              <w:rPr>
                <w:sz w:val="24"/>
                <w:szCs w:val="24"/>
              </w:rPr>
              <w:t>more</w:t>
            </w:r>
            <w:r w:rsidRPr="00BF231E">
              <w:rPr>
                <w:spacing w:val="-1"/>
                <w:sz w:val="24"/>
                <w:szCs w:val="24"/>
              </w:rPr>
              <w:t xml:space="preserve"> </w:t>
            </w:r>
            <w:r w:rsidRPr="00BF231E">
              <w:rPr>
                <w:sz w:val="24"/>
                <w:szCs w:val="24"/>
              </w:rPr>
              <w:t>to</w:t>
            </w:r>
            <w:r w:rsidRPr="00BF231E">
              <w:rPr>
                <w:spacing w:val="-3"/>
                <w:sz w:val="24"/>
                <w:szCs w:val="24"/>
              </w:rPr>
              <w:t xml:space="preserve"> </w:t>
            </w:r>
            <w:r w:rsidRPr="00BF231E">
              <w:rPr>
                <w:sz w:val="24"/>
                <w:szCs w:val="24"/>
              </w:rPr>
              <w:t>support</w:t>
            </w:r>
            <w:r w:rsidRPr="00BF231E">
              <w:rPr>
                <w:spacing w:val="-2"/>
                <w:sz w:val="24"/>
                <w:szCs w:val="24"/>
              </w:rPr>
              <w:t xml:space="preserve"> </w:t>
            </w:r>
            <w:r w:rsidRPr="00BF231E">
              <w:rPr>
                <w:sz w:val="24"/>
                <w:szCs w:val="24"/>
              </w:rPr>
              <w:t>people</w:t>
            </w:r>
            <w:r w:rsidRPr="00BF231E">
              <w:rPr>
                <w:spacing w:val="-3"/>
                <w:sz w:val="24"/>
                <w:szCs w:val="24"/>
              </w:rPr>
              <w:t xml:space="preserve"> </w:t>
            </w:r>
            <w:r w:rsidRPr="00BF231E">
              <w:rPr>
                <w:sz w:val="24"/>
                <w:szCs w:val="24"/>
              </w:rPr>
              <w:t>by</w:t>
            </w:r>
            <w:r w:rsidRPr="00BF231E">
              <w:rPr>
                <w:spacing w:val="-2"/>
                <w:sz w:val="24"/>
                <w:szCs w:val="24"/>
              </w:rPr>
              <w:t xml:space="preserve"> </w:t>
            </w:r>
            <w:r w:rsidRPr="00BF231E">
              <w:rPr>
                <w:sz w:val="24"/>
                <w:szCs w:val="24"/>
              </w:rPr>
              <w:t>improving</w:t>
            </w:r>
            <w:r w:rsidRPr="00BF231E">
              <w:rPr>
                <w:spacing w:val="-3"/>
                <w:sz w:val="24"/>
                <w:szCs w:val="24"/>
              </w:rPr>
              <w:t xml:space="preserve"> </w:t>
            </w:r>
            <w:r w:rsidRPr="00BF231E">
              <w:rPr>
                <w:sz w:val="24"/>
                <w:szCs w:val="24"/>
              </w:rPr>
              <w:t>access</w:t>
            </w:r>
            <w:r w:rsidRPr="00BF231E">
              <w:rPr>
                <w:spacing w:val="-3"/>
                <w:sz w:val="24"/>
                <w:szCs w:val="24"/>
              </w:rPr>
              <w:t xml:space="preserve"> </w:t>
            </w:r>
            <w:r w:rsidRPr="00BF231E">
              <w:rPr>
                <w:sz w:val="24"/>
                <w:szCs w:val="24"/>
              </w:rPr>
              <w:t>to</w:t>
            </w:r>
            <w:r w:rsidRPr="00BF231E">
              <w:rPr>
                <w:spacing w:val="-3"/>
                <w:sz w:val="24"/>
                <w:szCs w:val="24"/>
              </w:rPr>
              <w:t xml:space="preserve"> </w:t>
            </w:r>
            <w:r w:rsidRPr="00BF231E">
              <w:rPr>
                <w:sz w:val="24"/>
                <w:szCs w:val="24"/>
              </w:rPr>
              <w:t>services.</w:t>
            </w:r>
            <w:r w:rsidRPr="00BF231E">
              <w:rPr>
                <w:spacing w:val="-3"/>
                <w:sz w:val="24"/>
                <w:szCs w:val="24"/>
              </w:rPr>
              <w:t xml:space="preserve"> </w:t>
            </w:r>
            <w:r w:rsidRPr="00BF231E">
              <w:rPr>
                <w:sz w:val="24"/>
                <w:szCs w:val="24"/>
              </w:rPr>
              <w:t>For</w:t>
            </w:r>
            <w:r w:rsidRPr="00BF231E">
              <w:rPr>
                <w:spacing w:val="-2"/>
                <w:sz w:val="24"/>
                <w:szCs w:val="24"/>
              </w:rPr>
              <w:t xml:space="preserve"> </w:t>
            </w:r>
            <w:r w:rsidRPr="00BF231E">
              <w:rPr>
                <w:sz w:val="24"/>
                <w:szCs w:val="24"/>
              </w:rPr>
              <w:t>example,</w:t>
            </w:r>
            <w:r w:rsidRPr="00BF231E">
              <w:rPr>
                <w:spacing w:val="-4"/>
                <w:sz w:val="24"/>
                <w:szCs w:val="24"/>
              </w:rPr>
              <w:t xml:space="preserve"> </w:t>
            </w:r>
            <w:r w:rsidRPr="00BF231E">
              <w:rPr>
                <w:sz w:val="24"/>
                <w:szCs w:val="24"/>
              </w:rPr>
              <w:t>a</w:t>
            </w:r>
            <w:r w:rsidRPr="00BF231E">
              <w:rPr>
                <w:spacing w:val="-1"/>
                <w:sz w:val="24"/>
                <w:szCs w:val="24"/>
              </w:rPr>
              <w:t xml:space="preserve"> </w:t>
            </w:r>
            <w:r w:rsidRPr="00BF231E">
              <w:rPr>
                <w:sz w:val="24"/>
                <w:szCs w:val="24"/>
              </w:rPr>
              <w:t>large proportion felt that the NHS needs to shorten waiting times, particularly in relation to GP services, secondary care and mental health services.</w:t>
            </w:r>
          </w:p>
          <w:p w14:paraId="3CE277A6" w14:textId="77777777" w:rsidR="00D07CE4" w:rsidRPr="00BF231E" w:rsidRDefault="00D07CE4" w:rsidP="00120B17">
            <w:pPr>
              <w:pStyle w:val="TableParagraph"/>
              <w:numPr>
                <w:ilvl w:val="0"/>
                <w:numId w:val="6"/>
              </w:numPr>
              <w:tabs>
                <w:tab w:val="left" w:pos="360"/>
              </w:tabs>
              <w:spacing w:before="5" w:line="276" w:lineRule="auto"/>
              <w:ind w:left="360"/>
              <w:rPr>
                <w:sz w:val="24"/>
                <w:szCs w:val="24"/>
              </w:rPr>
            </w:pPr>
            <w:r w:rsidRPr="00BF231E">
              <w:rPr>
                <w:sz w:val="24"/>
                <w:szCs w:val="24"/>
              </w:rPr>
              <w:t xml:space="preserve">90% of people surveyed said that they would be happy to see other professionals, such as a </w:t>
            </w:r>
            <w:r w:rsidRPr="00BF231E">
              <w:rPr>
                <w:sz w:val="24"/>
                <w:szCs w:val="24"/>
              </w:rPr>
              <w:lastRenderedPageBreak/>
              <w:t>physiotherapist, social prescriber or practice nurse if this person had the skills required to help them, rather than wait to see a</w:t>
            </w:r>
            <w:r w:rsidRPr="00BF231E">
              <w:rPr>
                <w:spacing w:val="-1"/>
                <w:sz w:val="24"/>
                <w:szCs w:val="24"/>
              </w:rPr>
              <w:t xml:space="preserve"> </w:t>
            </w:r>
            <w:r w:rsidRPr="00BF231E">
              <w:rPr>
                <w:sz w:val="24"/>
                <w:szCs w:val="24"/>
              </w:rPr>
              <w:t>GP.</w:t>
            </w:r>
          </w:p>
          <w:p w14:paraId="5714E64F" w14:textId="77777777" w:rsidR="00D07CE4" w:rsidRPr="00BF231E" w:rsidRDefault="00D07CE4" w:rsidP="003B1D75">
            <w:pPr>
              <w:rPr>
                <w:kern w:val="24"/>
                <w:szCs w:val="24"/>
              </w:rPr>
            </w:pPr>
          </w:p>
        </w:tc>
      </w:tr>
      <w:tr w:rsidR="00305A90" w:rsidRPr="00305A90" w14:paraId="74321735" w14:textId="77777777" w:rsidTr="00CB5D29">
        <w:tc>
          <w:tcPr>
            <w:tcW w:w="2405" w:type="dxa"/>
          </w:tcPr>
          <w:p w14:paraId="0B460BDA" w14:textId="15CC531F" w:rsidR="00305A90" w:rsidRPr="00305A90" w:rsidRDefault="00305A90" w:rsidP="00305A90">
            <w:pPr>
              <w:rPr>
                <w:b/>
                <w:bCs/>
                <w:kern w:val="24"/>
                <w:szCs w:val="24"/>
              </w:rPr>
            </w:pPr>
            <w:r w:rsidRPr="0046245B">
              <w:rPr>
                <w:kern w:val="24"/>
                <w:szCs w:val="24"/>
              </w:rPr>
              <w:lastRenderedPageBreak/>
              <w:t>Everyone is able to easily and rapidly access the right urgent and emergency care</w:t>
            </w:r>
          </w:p>
        </w:tc>
        <w:tc>
          <w:tcPr>
            <w:tcW w:w="6521" w:type="dxa"/>
          </w:tcPr>
          <w:p w14:paraId="444418A7" w14:textId="77777777" w:rsidR="00305A90" w:rsidRDefault="00305A90" w:rsidP="00305A90">
            <w:pPr>
              <w:spacing w:line="276" w:lineRule="auto"/>
              <w:rPr>
                <w:kern w:val="24"/>
                <w:szCs w:val="24"/>
              </w:rPr>
            </w:pPr>
            <w:r w:rsidRPr="00305A90">
              <w:rPr>
                <w:kern w:val="24"/>
                <w:szCs w:val="24"/>
              </w:rPr>
              <w:t>Many people are accessing services that are not best suited to their urgent care needs. One third of emergency department (ED) attendances in HWE resulted in no investigation or treatment suggesting these needs could have been addressed by alternative same day access in primary care or integrated urgent care, to free up capacity to deal with true emergencies within ED.</w:t>
            </w:r>
          </w:p>
          <w:p w14:paraId="119EEB01" w14:textId="77777777" w:rsidR="00530228" w:rsidRPr="00305A90" w:rsidRDefault="00530228" w:rsidP="00305A90">
            <w:pPr>
              <w:spacing w:line="276" w:lineRule="auto"/>
              <w:rPr>
                <w:kern w:val="24"/>
                <w:szCs w:val="24"/>
              </w:rPr>
            </w:pPr>
          </w:p>
          <w:p w14:paraId="194169D0" w14:textId="0372900B" w:rsidR="00305A90" w:rsidRPr="00305A90" w:rsidRDefault="00305A90" w:rsidP="00305A90">
            <w:pPr>
              <w:spacing w:line="276" w:lineRule="auto"/>
              <w:rPr>
                <w:b/>
                <w:bCs/>
                <w:kern w:val="24"/>
                <w:szCs w:val="24"/>
                <w:highlight w:val="yellow"/>
              </w:rPr>
            </w:pPr>
            <w:r w:rsidRPr="00305A90">
              <w:rPr>
                <w:kern w:val="24"/>
                <w:szCs w:val="24"/>
              </w:rPr>
              <w:t>Currently, there are delays in responding to ambulance calls across HWE, but many of these calls could be appropriately responded to by another service in primary or community care and would protect ambulance capacity to respond faster to the more serious emergencies</w:t>
            </w:r>
            <w:r w:rsidRPr="00305A90">
              <w:rPr>
                <w:b/>
                <w:bCs/>
                <w:kern w:val="24"/>
                <w:szCs w:val="24"/>
              </w:rPr>
              <w:t>.</w:t>
            </w:r>
          </w:p>
        </w:tc>
        <w:tc>
          <w:tcPr>
            <w:tcW w:w="6095" w:type="dxa"/>
          </w:tcPr>
          <w:p w14:paraId="45065F3A" w14:textId="3082D375" w:rsidR="00305A90" w:rsidRPr="00305A90" w:rsidRDefault="00305A90" w:rsidP="00305A90">
            <w:pPr>
              <w:pStyle w:val="TableParagraph"/>
              <w:spacing w:line="276" w:lineRule="auto"/>
              <w:rPr>
                <w:sz w:val="24"/>
                <w:szCs w:val="24"/>
              </w:rPr>
            </w:pPr>
            <w:r w:rsidRPr="00305A90">
              <w:rPr>
                <w:sz w:val="24"/>
                <w:szCs w:val="24"/>
              </w:rPr>
              <w:t>A local survey to understand the views and experiences from people who had used our urgent and emergency care services in the past 12 month</w:t>
            </w:r>
            <w:r w:rsidR="000428F8">
              <w:rPr>
                <w:sz w:val="24"/>
                <w:szCs w:val="24"/>
              </w:rPr>
              <w:t>s</w:t>
            </w:r>
            <w:r w:rsidRPr="00305A90">
              <w:rPr>
                <w:sz w:val="24"/>
                <w:szCs w:val="24"/>
              </w:rPr>
              <w:t xml:space="preserve"> found the most cited suggestions for improvements related to primary care access, many citing difficulties in obtaining a same day GP appointment which often related to the 8am rush for appointments or about obtaining a face-to-face appointment.</w:t>
            </w:r>
          </w:p>
          <w:p w14:paraId="7D850C34" w14:textId="20800E23" w:rsidR="00305A90" w:rsidRPr="00305A90" w:rsidRDefault="00305A90" w:rsidP="00305A90">
            <w:pPr>
              <w:pStyle w:val="TableParagraph"/>
              <w:spacing w:line="276" w:lineRule="auto"/>
              <w:rPr>
                <w:b/>
                <w:bCs/>
                <w:sz w:val="24"/>
                <w:szCs w:val="24"/>
              </w:rPr>
            </w:pPr>
            <w:r w:rsidRPr="00305A90">
              <w:rPr>
                <w:sz w:val="24"/>
                <w:szCs w:val="24"/>
              </w:rPr>
              <w:t>Almost one third of respondents reported they didn’t know where to seek help for urgent or same day care, and 1 in 10 respondents felt services were confusing or hard to understand.</w:t>
            </w:r>
          </w:p>
        </w:tc>
      </w:tr>
      <w:tr w:rsidR="00F5729D" w:rsidRPr="00305A90" w14:paraId="3355F6CF" w14:textId="77777777" w:rsidTr="00CB5D29">
        <w:tc>
          <w:tcPr>
            <w:tcW w:w="2405" w:type="dxa"/>
          </w:tcPr>
          <w:p w14:paraId="2900A137" w14:textId="2564F188" w:rsidR="00F5729D" w:rsidRPr="0046245B" w:rsidRDefault="00F5729D" w:rsidP="00305A90">
            <w:pPr>
              <w:rPr>
                <w:kern w:val="24"/>
                <w:szCs w:val="24"/>
              </w:rPr>
            </w:pPr>
            <w:r w:rsidRPr="009B21FE">
              <w:rPr>
                <w:kern w:val="24"/>
                <w:szCs w:val="24"/>
              </w:rPr>
              <w:t>Increase in the provision of early help to prevent mental illness and support the health and wellbeing of those with a Severe Mental Illness (SMI), learning disabilities or autism</w:t>
            </w:r>
          </w:p>
        </w:tc>
        <w:tc>
          <w:tcPr>
            <w:tcW w:w="6521" w:type="dxa"/>
          </w:tcPr>
          <w:p w14:paraId="7823C0DB" w14:textId="77777777" w:rsidR="00F5729D" w:rsidRPr="009B21FE" w:rsidRDefault="00F5729D" w:rsidP="00F5729D">
            <w:pPr>
              <w:spacing w:line="276" w:lineRule="auto"/>
              <w:rPr>
                <w:i/>
                <w:iCs/>
                <w:szCs w:val="24"/>
              </w:rPr>
            </w:pPr>
            <w:r w:rsidRPr="009B21FE">
              <w:rPr>
                <w:szCs w:val="24"/>
              </w:rPr>
              <w:t xml:space="preserve">In Hertfordshire, the excess mortality rate for adults with a severe mental illness is above the regional average and in Essex, the rate of premature mortality is similar for cancer, cardiovascular disease, and respiratory illnesses </w:t>
            </w:r>
            <w:r w:rsidRPr="009B21FE">
              <w:rPr>
                <w:i/>
                <w:iCs/>
                <w:szCs w:val="24"/>
              </w:rPr>
              <w:t>(Source: Health Needs Analysis Overview 2022)</w:t>
            </w:r>
            <w:r w:rsidRPr="009B21FE">
              <w:rPr>
                <w:szCs w:val="24"/>
              </w:rPr>
              <w:t xml:space="preserve">. Mental health is a contributor to the gap in life expectancy between the most and least deprived areas, 6.9% for males in Hertfordshire and 2.9% in west Essex and 10.3% for females 7.6% in west Essex, </w:t>
            </w:r>
            <w:r w:rsidRPr="009B21FE">
              <w:rPr>
                <w:i/>
                <w:iCs/>
                <w:szCs w:val="24"/>
              </w:rPr>
              <w:t>(Source: Hertfordshire Public Health Evidence and Intelligence, 2022 and Essex Joint Strategic Needs Assessment 2021-22).</w:t>
            </w:r>
          </w:p>
          <w:p w14:paraId="41C34ADC" w14:textId="77777777" w:rsidR="00F5729D" w:rsidRPr="009B21FE" w:rsidRDefault="00F5729D" w:rsidP="00F5729D">
            <w:pPr>
              <w:spacing w:line="276" w:lineRule="auto"/>
              <w:rPr>
                <w:szCs w:val="24"/>
              </w:rPr>
            </w:pPr>
            <w:r w:rsidRPr="009B21FE">
              <w:rPr>
                <w:szCs w:val="24"/>
              </w:rPr>
              <w:lastRenderedPageBreak/>
              <w:t>There has been a yearly increase over the last 3 years of adults reporting a long-term mental health condition. In 2022, the median age of death for people with learning disabilities in Hertfordshire was 61 years old compared to the national Learning from Lives and Deaths Annual Report (</w:t>
            </w:r>
            <w:hyperlink r:id="rId29" w:history="1">
              <w:r w:rsidRPr="009B21FE">
                <w:rPr>
                  <w:rStyle w:val="Hyperlink"/>
                  <w:szCs w:val="24"/>
                </w:rPr>
                <w:t>LeDeR</w:t>
              </w:r>
            </w:hyperlink>
            <w:r w:rsidRPr="009B21FE">
              <w:rPr>
                <w:szCs w:val="24"/>
              </w:rPr>
              <w:t>) (2022) which indicates the median age of death of autistic adults is 55 years old. This is considerably lower than the median age for the general population at 82 years old for men and 85 years for women (2018/20).</w:t>
            </w:r>
          </w:p>
          <w:p w14:paraId="7C1BA8E5" w14:textId="77777777" w:rsidR="00F5729D" w:rsidRPr="009B21FE" w:rsidRDefault="00F5729D" w:rsidP="00F5729D">
            <w:pPr>
              <w:rPr>
                <w:szCs w:val="24"/>
              </w:rPr>
            </w:pPr>
          </w:p>
          <w:p w14:paraId="4C2B4443" w14:textId="77777777" w:rsidR="00F5729D" w:rsidRPr="009B21FE" w:rsidRDefault="00F5729D" w:rsidP="00F5729D">
            <w:pPr>
              <w:spacing w:line="276" w:lineRule="auto"/>
              <w:rPr>
                <w:szCs w:val="24"/>
              </w:rPr>
            </w:pPr>
            <w:r w:rsidRPr="009B21FE">
              <w:rPr>
                <w:szCs w:val="24"/>
              </w:rPr>
              <w:t>Autistic people are up to three times more likely to experience mental ill health and for many ill health can be more difficult to recognise, this can cause delays in diagnosis and led to delays in accessing appropriate support or treatment.</w:t>
            </w:r>
          </w:p>
          <w:p w14:paraId="32E6ADE9" w14:textId="77777777" w:rsidR="00F5729D" w:rsidRPr="009B21FE" w:rsidRDefault="00F5729D" w:rsidP="00F5729D">
            <w:pPr>
              <w:rPr>
                <w:szCs w:val="24"/>
              </w:rPr>
            </w:pPr>
          </w:p>
          <w:p w14:paraId="18357F8B" w14:textId="56AA88E1" w:rsidR="00F5729D" w:rsidRPr="00305A90" w:rsidRDefault="00F5729D" w:rsidP="00F5729D">
            <w:pPr>
              <w:spacing w:line="276" w:lineRule="auto"/>
              <w:rPr>
                <w:kern w:val="24"/>
                <w:szCs w:val="24"/>
              </w:rPr>
            </w:pPr>
            <w:r w:rsidRPr="009B21FE">
              <w:rPr>
                <w:szCs w:val="24"/>
              </w:rPr>
              <w:t>The relationship between drug use and mental health problems among young people is of particular concern. Research shows that mental health problems are experienced by 70% of drug users in community substance misuse treatment. Deaths by suicide are also common among those with a history of drug misuse, between 2008 and 2019 34% of deaths from suicide were amongst people known to be experiencing mental health problems</w:t>
            </w:r>
          </w:p>
        </w:tc>
        <w:tc>
          <w:tcPr>
            <w:tcW w:w="6095" w:type="dxa"/>
          </w:tcPr>
          <w:p w14:paraId="6C32D160" w14:textId="77777777" w:rsidR="00F5729D" w:rsidRPr="009B21FE" w:rsidRDefault="00F5729D" w:rsidP="00F5729D">
            <w:pPr>
              <w:pStyle w:val="TableParagraph"/>
              <w:spacing w:line="276" w:lineRule="auto"/>
              <w:rPr>
                <w:sz w:val="24"/>
                <w:szCs w:val="24"/>
              </w:rPr>
            </w:pPr>
            <w:r w:rsidRPr="009B21FE">
              <w:rPr>
                <w:sz w:val="24"/>
                <w:szCs w:val="24"/>
              </w:rPr>
              <w:lastRenderedPageBreak/>
              <w:t xml:space="preserve">A survey into </w:t>
            </w:r>
            <w:r w:rsidRPr="009B21FE">
              <w:rPr>
                <w:b/>
                <w:sz w:val="24"/>
                <w:szCs w:val="24"/>
              </w:rPr>
              <w:t xml:space="preserve">Joint Forward Plan priorities by the ICB was, carried out in 2023 </w:t>
            </w:r>
            <w:r w:rsidRPr="009B21FE">
              <w:rPr>
                <w:sz w:val="24"/>
                <w:szCs w:val="24"/>
              </w:rPr>
              <w:t>and thematically analysed by Healthwatch Hertfordshire heard from 1,124 respondents, predominantly aged 50+.  30% (136) of respondents said easier, quicker access to GP services would support them in getting the help they need for their mental health. Of these respondents, some also suggested that GP services should be more proactive in asking patients about their mental health and should be more aware of mental health issues.</w:t>
            </w:r>
          </w:p>
          <w:p w14:paraId="749732ED" w14:textId="77777777" w:rsidR="00F5729D" w:rsidRPr="009B21FE" w:rsidRDefault="00F5729D" w:rsidP="00F5729D">
            <w:pPr>
              <w:pStyle w:val="TableParagraph"/>
              <w:spacing w:line="276" w:lineRule="auto"/>
              <w:rPr>
                <w:sz w:val="24"/>
                <w:szCs w:val="24"/>
              </w:rPr>
            </w:pPr>
          </w:p>
          <w:p w14:paraId="6789B365" w14:textId="77777777" w:rsidR="00F5729D" w:rsidRPr="009B21FE" w:rsidRDefault="00F5729D" w:rsidP="00F5729D">
            <w:pPr>
              <w:pStyle w:val="TableParagraph"/>
              <w:spacing w:line="276" w:lineRule="auto"/>
              <w:rPr>
                <w:sz w:val="24"/>
                <w:szCs w:val="24"/>
              </w:rPr>
            </w:pPr>
            <w:r w:rsidRPr="009B21FE">
              <w:rPr>
                <w:sz w:val="24"/>
                <w:szCs w:val="24"/>
              </w:rPr>
              <w:lastRenderedPageBreak/>
              <w:t>24% (108) of respondents suggested waiting lists are too long, with many noting they have had to wait months before they were offered an appointment or treatment. Some respondents would like interim support while waiting for treatment. 10% (41) of respondents suggested that NHS staff need more training, particularly around how to support and interact with people with autism, people with learning disabilities, and people with sensory needs.</w:t>
            </w:r>
          </w:p>
          <w:p w14:paraId="576AB2B0" w14:textId="77777777" w:rsidR="00F5729D" w:rsidRPr="00305A90" w:rsidRDefault="00F5729D" w:rsidP="00305A90">
            <w:pPr>
              <w:pStyle w:val="TableParagraph"/>
              <w:spacing w:line="276" w:lineRule="auto"/>
              <w:rPr>
                <w:sz w:val="24"/>
                <w:szCs w:val="24"/>
              </w:rPr>
            </w:pPr>
          </w:p>
        </w:tc>
      </w:tr>
    </w:tbl>
    <w:p w14:paraId="34BE7FBD" w14:textId="77777777" w:rsidR="00BF7B0B" w:rsidRDefault="00BF7B0B" w:rsidP="00D07CE4">
      <w:pPr>
        <w:rPr>
          <w:b/>
          <w:bCs/>
        </w:rPr>
      </w:pPr>
    </w:p>
    <w:p w14:paraId="0BE797A6" w14:textId="77777777" w:rsidR="00CB5D29" w:rsidRDefault="00CB5D29" w:rsidP="00D07CE4">
      <w:pPr>
        <w:rPr>
          <w:b/>
          <w:bCs/>
        </w:rPr>
      </w:pPr>
    </w:p>
    <w:p w14:paraId="0FE3B584" w14:textId="77777777" w:rsidR="000428F8" w:rsidRDefault="000428F8" w:rsidP="00D07CE4">
      <w:pPr>
        <w:rPr>
          <w:b/>
          <w:bCs/>
        </w:rPr>
      </w:pPr>
    </w:p>
    <w:p w14:paraId="3684B683" w14:textId="0098F85B" w:rsidR="00D07CE4" w:rsidRDefault="00D07CE4" w:rsidP="00D07CE4">
      <w:r>
        <w:lastRenderedPageBreak/>
        <w:t>Our plans</w:t>
      </w:r>
      <w:r w:rsidR="009B21FE">
        <w:t xml:space="preserve"> to i</w:t>
      </w:r>
      <w:r w:rsidR="009B21FE" w:rsidRPr="009B21FE">
        <w:t>mprov</w:t>
      </w:r>
      <w:r w:rsidR="009B21FE">
        <w:t>e</w:t>
      </w:r>
      <w:r w:rsidR="009B21FE" w:rsidRPr="009B21FE">
        <w:t xml:space="preserve"> </w:t>
      </w:r>
      <w:r w:rsidR="009B21FE">
        <w:t>a</w:t>
      </w:r>
      <w:r w:rsidR="009B21FE" w:rsidRPr="009B21FE">
        <w:t xml:space="preserve">ccess to Health and Care </w:t>
      </w:r>
      <w:r w:rsidR="009B21FE">
        <w:t>s</w:t>
      </w:r>
      <w:r w:rsidR="009B21FE" w:rsidRPr="009B21FE">
        <w:t>ervices</w:t>
      </w:r>
      <w:r>
        <w:t>:</w:t>
      </w:r>
    </w:p>
    <w:tbl>
      <w:tblPr>
        <w:tblStyle w:val="TableGrid"/>
        <w:tblW w:w="14884" w:type="dxa"/>
        <w:tblInd w:w="-5" w:type="dxa"/>
        <w:tblLook w:val="04A0" w:firstRow="1" w:lastRow="0" w:firstColumn="1" w:lastColumn="0" w:noHBand="0" w:noVBand="1"/>
      </w:tblPr>
      <w:tblGrid>
        <w:gridCol w:w="7230"/>
        <w:gridCol w:w="4819"/>
        <w:gridCol w:w="2835"/>
      </w:tblGrid>
      <w:tr w:rsidR="00D07CE4" w:rsidRPr="00552469" w14:paraId="091AC7D7" w14:textId="77777777" w:rsidTr="00CB5D29">
        <w:trPr>
          <w:trHeight w:val="458"/>
        </w:trPr>
        <w:tc>
          <w:tcPr>
            <w:tcW w:w="7230" w:type="dxa"/>
            <w:tcBorders>
              <w:bottom w:val="single" w:sz="4" w:space="0" w:color="auto"/>
            </w:tcBorders>
            <w:vAlign w:val="center"/>
          </w:tcPr>
          <w:p w14:paraId="1C5A80B4" w14:textId="7D31B1C2" w:rsidR="00D07CE4" w:rsidRPr="00552469" w:rsidRDefault="00915444" w:rsidP="003B1D75">
            <w:pPr>
              <w:spacing w:line="276" w:lineRule="auto"/>
              <w:rPr>
                <w:b/>
                <w:bCs/>
              </w:rPr>
            </w:pPr>
            <w:r w:rsidRPr="00552469">
              <w:rPr>
                <w:b/>
                <w:bCs/>
              </w:rPr>
              <w:t>2025-2</w:t>
            </w:r>
            <w:r>
              <w:rPr>
                <w:b/>
                <w:bCs/>
              </w:rPr>
              <w:t>6</w:t>
            </w:r>
          </w:p>
        </w:tc>
        <w:tc>
          <w:tcPr>
            <w:tcW w:w="4819" w:type="dxa"/>
            <w:vAlign w:val="center"/>
          </w:tcPr>
          <w:p w14:paraId="57084D4F" w14:textId="75CF12D8" w:rsidR="00D07CE4" w:rsidRPr="00552469" w:rsidRDefault="00915444" w:rsidP="003B1D75">
            <w:pPr>
              <w:spacing w:line="276" w:lineRule="auto"/>
              <w:rPr>
                <w:b/>
                <w:bCs/>
              </w:rPr>
            </w:pPr>
            <w:r>
              <w:rPr>
                <w:b/>
                <w:bCs/>
              </w:rPr>
              <w:t xml:space="preserve"> 2026-2030</w:t>
            </w:r>
          </w:p>
        </w:tc>
        <w:tc>
          <w:tcPr>
            <w:tcW w:w="2835" w:type="dxa"/>
            <w:vAlign w:val="center"/>
          </w:tcPr>
          <w:p w14:paraId="748ABA52" w14:textId="5ACD35B2" w:rsidR="00D07CE4" w:rsidRPr="00552469" w:rsidRDefault="001A3E1A" w:rsidP="003B1D75">
            <w:pPr>
              <w:spacing w:line="276" w:lineRule="auto"/>
              <w:rPr>
                <w:b/>
                <w:bCs/>
              </w:rPr>
            </w:pPr>
            <w:r>
              <w:rPr>
                <w:b/>
                <w:bCs/>
              </w:rPr>
              <w:t>Progress Indicators</w:t>
            </w:r>
          </w:p>
        </w:tc>
      </w:tr>
      <w:tr w:rsidR="00305A90" w:rsidRPr="00552469" w14:paraId="0F6B74A7" w14:textId="77777777" w:rsidTr="00CB5D29">
        <w:trPr>
          <w:trHeight w:val="368"/>
        </w:trPr>
        <w:tc>
          <w:tcPr>
            <w:tcW w:w="7230" w:type="dxa"/>
            <w:shd w:val="clear" w:color="auto" w:fill="auto"/>
          </w:tcPr>
          <w:p w14:paraId="23D809C4" w14:textId="0E4814E1" w:rsidR="00305A90" w:rsidRPr="00E91E9F" w:rsidRDefault="00305A90" w:rsidP="00305A90">
            <w:pPr>
              <w:spacing w:line="276" w:lineRule="auto"/>
              <w:rPr>
                <w:highlight w:val="yellow"/>
              </w:rPr>
            </w:pPr>
            <w:r w:rsidRPr="00E91E9F">
              <w:rPr>
                <w:b/>
                <w:bCs/>
                <w:highlight w:val="yellow"/>
              </w:rPr>
              <w:t>Same Day Urgent Care:</w:t>
            </w:r>
            <w:r w:rsidR="000428F8">
              <w:rPr>
                <w:b/>
                <w:bCs/>
                <w:highlight w:val="yellow"/>
              </w:rPr>
              <w:t xml:space="preserve"> </w:t>
            </w:r>
            <w:r w:rsidR="000428F8" w:rsidRPr="000428F8">
              <w:rPr>
                <w:b/>
                <w:bCs/>
                <w:color w:val="FF0000"/>
                <w:highlight w:val="yellow"/>
              </w:rPr>
              <w:t>To be updated in March 25</w:t>
            </w:r>
            <w:r w:rsidRPr="00E91E9F">
              <w:rPr>
                <w:highlight w:val="yellow"/>
              </w:rPr>
              <w:t xml:space="preserve"> We will undertake a system-wide review of urgent treatment centres (UTCs) and minor injuries units (MIUs), including same day access hubs, to ensure we are providing the right level of access for our populations’ same day urgent care needs. We will ensure consistency in pathways of care, assess the optimum locations and opening times to ensure equitable access and outcomes. We will further develop integrated pathways between both locally led models of same day access and UTCs and other urgent and emergency care services (NHS 111, ED, SDEC, hospital at home) to support referrals, diagnostics, treatment, and monitoring.</w:t>
            </w:r>
          </w:p>
          <w:p w14:paraId="163C5366" w14:textId="77777777" w:rsidR="00305A90" w:rsidRPr="00E91E9F" w:rsidRDefault="00305A90" w:rsidP="00305A90">
            <w:pPr>
              <w:spacing w:line="276" w:lineRule="auto"/>
              <w:rPr>
                <w:b/>
                <w:bCs/>
                <w:highlight w:val="yellow"/>
              </w:rPr>
            </w:pPr>
          </w:p>
          <w:p w14:paraId="13E3D855" w14:textId="06B8E793" w:rsidR="00305A90" w:rsidRPr="00E91E9F" w:rsidRDefault="00305A90" w:rsidP="00305A90">
            <w:pPr>
              <w:spacing w:line="276" w:lineRule="auto"/>
              <w:rPr>
                <w:b/>
                <w:bCs/>
                <w:highlight w:val="yellow"/>
              </w:rPr>
            </w:pPr>
            <w:r w:rsidRPr="00E91E9F">
              <w:rPr>
                <w:highlight w:val="yellow"/>
              </w:rPr>
              <w:t>Continued development of primary care led Integrated Urgent Assessment and Treatment Centre (IUATC) including optimising opportunities for hub and spoke model</w:t>
            </w:r>
            <w:r w:rsidR="000F5267" w:rsidRPr="00E91E9F">
              <w:rPr>
                <w:highlight w:val="yellow"/>
              </w:rPr>
              <w:t xml:space="preserve"> and developing them into </w:t>
            </w:r>
            <w:r w:rsidR="00670F96" w:rsidRPr="00E91E9F">
              <w:rPr>
                <w:highlight w:val="yellow"/>
              </w:rPr>
              <w:t>business-as-usual</w:t>
            </w:r>
            <w:r w:rsidR="000F5267" w:rsidRPr="00E91E9F">
              <w:rPr>
                <w:highlight w:val="yellow"/>
              </w:rPr>
              <w:t xml:space="preserve"> services. </w:t>
            </w:r>
          </w:p>
        </w:tc>
        <w:tc>
          <w:tcPr>
            <w:tcW w:w="4819" w:type="dxa"/>
            <w:shd w:val="clear" w:color="auto" w:fill="auto"/>
          </w:tcPr>
          <w:p w14:paraId="19E1F30A" w14:textId="77777777" w:rsidR="00305A90" w:rsidRPr="00E91E9F" w:rsidRDefault="00305A90" w:rsidP="00305A90">
            <w:pPr>
              <w:spacing w:line="276" w:lineRule="auto"/>
              <w:rPr>
                <w:highlight w:val="yellow"/>
              </w:rPr>
            </w:pPr>
            <w:r w:rsidRPr="00E91E9F">
              <w:rPr>
                <w:highlight w:val="yellow"/>
              </w:rPr>
              <w:t>We will share learning across the system in relation to different models of UTCs and same day access hubs and spread best practice across HWE.</w:t>
            </w:r>
          </w:p>
          <w:p w14:paraId="5CBF1155" w14:textId="77777777" w:rsidR="00530228" w:rsidRPr="00E91E9F" w:rsidRDefault="00530228" w:rsidP="00305A90">
            <w:pPr>
              <w:spacing w:line="276" w:lineRule="auto"/>
              <w:rPr>
                <w:highlight w:val="yellow"/>
              </w:rPr>
            </w:pPr>
          </w:p>
          <w:p w14:paraId="26EEE356" w14:textId="0C358F51" w:rsidR="00305A90" w:rsidRPr="00E91E9F" w:rsidRDefault="00305A90" w:rsidP="00305A90">
            <w:pPr>
              <w:spacing w:line="276" w:lineRule="auto"/>
              <w:rPr>
                <w:highlight w:val="yellow"/>
              </w:rPr>
            </w:pPr>
            <w:r w:rsidRPr="00E91E9F">
              <w:rPr>
                <w:highlight w:val="yellow"/>
              </w:rPr>
              <w:t>Enable virtual networking of our emergency departments, same day emergency care (SDEC) services and urgent treatment centres to ensure patients have appropriate and timely access to diagnostics regardless of where they access the system.</w:t>
            </w:r>
          </w:p>
        </w:tc>
        <w:tc>
          <w:tcPr>
            <w:tcW w:w="2835" w:type="dxa"/>
            <w:shd w:val="clear" w:color="auto" w:fill="auto"/>
          </w:tcPr>
          <w:p w14:paraId="616C590E" w14:textId="5EA18FE9" w:rsidR="00305A90" w:rsidRPr="00E91E9F" w:rsidRDefault="00305A90" w:rsidP="00305A90">
            <w:pPr>
              <w:spacing w:line="276" w:lineRule="auto"/>
              <w:rPr>
                <w:highlight w:val="yellow"/>
              </w:rPr>
            </w:pPr>
            <w:r w:rsidRPr="00E91E9F">
              <w:rPr>
                <w:highlight w:val="yellow"/>
              </w:rPr>
              <w:t xml:space="preserve">Reduce low acuity presentations at type 1 emergency </w:t>
            </w:r>
            <w:r w:rsidR="00D80500" w:rsidRPr="00E91E9F">
              <w:rPr>
                <w:highlight w:val="yellow"/>
              </w:rPr>
              <w:t>departments.</w:t>
            </w:r>
          </w:p>
          <w:p w14:paraId="14A16766" w14:textId="77777777" w:rsidR="00305A90" w:rsidRPr="00E91E9F" w:rsidRDefault="00305A90" w:rsidP="00305A90">
            <w:pPr>
              <w:spacing w:line="276" w:lineRule="auto"/>
              <w:rPr>
                <w:b/>
                <w:bCs/>
                <w:highlight w:val="yellow"/>
              </w:rPr>
            </w:pPr>
          </w:p>
          <w:p w14:paraId="0F086A75" w14:textId="2F7D49F3" w:rsidR="00305A90" w:rsidRPr="00E91E9F" w:rsidRDefault="00305A90" w:rsidP="00305A90">
            <w:pPr>
              <w:spacing w:line="276" w:lineRule="auto"/>
              <w:rPr>
                <w:highlight w:val="yellow"/>
              </w:rPr>
            </w:pPr>
            <w:r w:rsidRPr="00E91E9F">
              <w:rPr>
                <w:highlight w:val="yellow"/>
              </w:rPr>
              <w:t xml:space="preserve">Reduce emergency admissions for acute conditions that should not usually require hospital </w:t>
            </w:r>
            <w:r w:rsidR="00D80500" w:rsidRPr="00E91E9F">
              <w:rPr>
                <w:highlight w:val="yellow"/>
              </w:rPr>
              <w:t>admission.</w:t>
            </w:r>
          </w:p>
          <w:p w14:paraId="35942565" w14:textId="55598D9E" w:rsidR="00305A90" w:rsidRPr="00E91E9F" w:rsidRDefault="00305A90" w:rsidP="00305A90">
            <w:pPr>
              <w:spacing w:line="276" w:lineRule="auto"/>
              <w:rPr>
                <w:kern w:val="0"/>
                <w:szCs w:val="24"/>
                <w:highlight w:val="yellow"/>
                <w14:ligatures w14:val="none"/>
              </w:rPr>
            </w:pPr>
          </w:p>
        </w:tc>
      </w:tr>
      <w:tr w:rsidR="00305A90" w:rsidRPr="00552469" w14:paraId="1CE8E551" w14:textId="77777777" w:rsidTr="00CB5D29">
        <w:trPr>
          <w:trHeight w:val="368"/>
        </w:trPr>
        <w:tc>
          <w:tcPr>
            <w:tcW w:w="7230" w:type="dxa"/>
            <w:shd w:val="clear" w:color="auto" w:fill="auto"/>
            <w:vAlign w:val="center"/>
          </w:tcPr>
          <w:p w14:paraId="7E663639" w14:textId="27425660" w:rsidR="00305A90" w:rsidRPr="00E91E9F" w:rsidRDefault="00305A90" w:rsidP="00305A90">
            <w:pPr>
              <w:spacing w:line="276" w:lineRule="auto"/>
              <w:rPr>
                <w:b/>
                <w:bCs/>
                <w:highlight w:val="yellow"/>
              </w:rPr>
            </w:pPr>
            <w:r w:rsidRPr="00E91E9F">
              <w:rPr>
                <w:b/>
                <w:bCs/>
                <w:highlight w:val="yellow"/>
              </w:rPr>
              <w:t xml:space="preserve">Urgent and Emergency Care – managing demand: </w:t>
            </w:r>
          </w:p>
          <w:p w14:paraId="740A415A" w14:textId="77777777" w:rsidR="00305A90" w:rsidRPr="00E91E9F" w:rsidRDefault="00305A90" w:rsidP="00305A90">
            <w:pPr>
              <w:spacing w:line="276" w:lineRule="auto"/>
              <w:rPr>
                <w:highlight w:val="yellow"/>
              </w:rPr>
            </w:pPr>
            <w:r w:rsidRPr="00E91E9F">
              <w:rPr>
                <w:highlight w:val="yellow"/>
              </w:rPr>
              <w:t xml:space="preserve">We will work to develop an innovative demand management (NHS111 and unscheduled care hub) model to manage our urgent and emergency care demand from NHS 111 and 999 calls and explore potential for these UEC access points to be effectively integrated into a single assessment service (supported by a comprehensive and up-to-date directory of services [DoS]). </w:t>
            </w:r>
          </w:p>
          <w:p w14:paraId="323B2C5B" w14:textId="4879FE19" w:rsidR="00305A90" w:rsidRPr="00E91E9F" w:rsidRDefault="00305A90" w:rsidP="00305A90">
            <w:pPr>
              <w:spacing w:line="276" w:lineRule="auto"/>
              <w:rPr>
                <w:highlight w:val="yellow"/>
              </w:rPr>
            </w:pPr>
            <w:r w:rsidRPr="00E91E9F">
              <w:rPr>
                <w:highlight w:val="yellow"/>
              </w:rPr>
              <w:t xml:space="preserve">We will increase clinical assessment of calls and proactively manage ambulance 999 call lists, expanding the 999 calls that </w:t>
            </w:r>
            <w:r w:rsidRPr="00E91E9F">
              <w:rPr>
                <w:highlight w:val="yellow"/>
              </w:rPr>
              <w:lastRenderedPageBreak/>
              <w:t>can be proactively managed by the hub. We will maximise opportunities for ambulance crew to ‘call before convey’ to increase direct referrals to alternative sources. Integration with our Care Coordination Centres will enable patients to benefit from multidisciplinary senior clinical decision-maker assessment to find and streamline referral to the most appropriate urgent and emergency care closer to home (e.g. urgent community response, hospital at home, mental health, primary care, or direct access hospital pathways.)</w:t>
            </w:r>
          </w:p>
          <w:p w14:paraId="6A5C5C3B" w14:textId="77777777" w:rsidR="00305A90" w:rsidRPr="00E91E9F" w:rsidRDefault="00305A90" w:rsidP="00305A90">
            <w:pPr>
              <w:spacing w:line="276" w:lineRule="auto"/>
              <w:rPr>
                <w:b/>
                <w:bCs/>
                <w:highlight w:val="yellow"/>
              </w:rPr>
            </w:pPr>
          </w:p>
        </w:tc>
        <w:tc>
          <w:tcPr>
            <w:tcW w:w="4819" w:type="dxa"/>
            <w:shd w:val="clear" w:color="auto" w:fill="auto"/>
            <w:vAlign w:val="center"/>
          </w:tcPr>
          <w:p w14:paraId="23217E72" w14:textId="77777777" w:rsidR="00305A90" w:rsidRPr="00E91E9F" w:rsidRDefault="00305A90" w:rsidP="00305A90">
            <w:pPr>
              <w:spacing w:line="276" w:lineRule="auto"/>
              <w:rPr>
                <w:highlight w:val="yellow"/>
              </w:rPr>
            </w:pPr>
            <w:r w:rsidRPr="00E91E9F">
              <w:rPr>
                <w:highlight w:val="yellow"/>
              </w:rPr>
              <w:lastRenderedPageBreak/>
              <w:t>Expand the category of ambulance calls that can be automatically redirected and proactively managed by the unscheduled care hub, so that people dialling 999 with non-time critical presentations can be supported to directly access alternative pathways.</w:t>
            </w:r>
          </w:p>
          <w:p w14:paraId="542BCEC5" w14:textId="77777777" w:rsidR="00530228" w:rsidRPr="00E91E9F" w:rsidRDefault="00530228" w:rsidP="00305A90">
            <w:pPr>
              <w:spacing w:line="276" w:lineRule="auto"/>
              <w:rPr>
                <w:highlight w:val="yellow"/>
              </w:rPr>
            </w:pPr>
          </w:p>
          <w:p w14:paraId="3352E35F" w14:textId="77777777" w:rsidR="00305A90" w:rsidRPr="00E91E9F" w:rsidRDefault="00305A90" w:rsidP="00305A90">
            <w:pPr>
              <w:spacing w:line="276" w:lineRule="auto"/>
              <w:rPr>
                <w:highlight w:val="yellow"/>
              </w:rPr>
            </w:pPr>
            <w:r w:rsidRPr="00E91E9F">
              <w:rPr>
                <w:highlight w:val="yellow"/>
              </w:rPr>
              <w:lastRenderedPageBreak/>
              <w:t>Continue development of the model to become a single point of access across the system with no boundary restrictions. Enable access to multidisciplinary teams, to include acute consultants, with specialty clinical advice lines for guidance to support ‘call before convey’, and both mental health and drug and alcohol expertise.</w:t>
            </w:r>
          </w:p>
          <w:p w14:paraId="0DE9771A" w14:textId="77777777" w:rsidR="00305A90" w:rsidRPr="00E91E9F" w:rsidRDefault="00305A90" w:rsidP="00305A90">
            <w:pPr>
              <w:spacing w:line="276" w:lineRule="auto"/>
              <w:rPr>
                <w:highlight w:val="yellow"/>
              </w:rPr>
            </w:pPr>
          </w:p>
          <w:p w14:paraId="744B3180" w14:textId="508ACDC7" w:rsidR="00305A90" w:rsidRPr="00E91E9F" w:rsidRDefault="00305A90" w:rsidP="00305A90">
            <w:pPr>
              <w:spacing w:line="276" w:lineRule="auto"/>
              <w:rPr>
                <w:highlight w:val="yellow"/>
              </w:rPr>
            </w:pPr>
            <w:r w:rsidRPr="00E91E9F">
              <w:rPr>
                <w:highlight w:val="yellow"/>
              </w:rPr>
              <w:t>Continue to embed a trusted assessor approach across our urgent care pathways and digital interoperability to share records to ensure patients do not have to repeat their medical information.</w:t>
            </w:r>
          </w:p>
        </w:tc>
        <w:tc>
          <w:tcPr>
            <w:tcW w:w="2835" w:type="dxa"/>
            <w:shd w:val="clear" w:color="auto" w:fill="auto"/>
            <w:vAlign w:val="center"/>
          </w:tcPr>
          <w:p w14:paraId="77D04222" w14:textId="77777777" w:rsidR="00305A90" w:rsidRPr="00E91E9F" w:rsidRDefault="00305A90" w:rsidP="00305A90">
            <w:pPr>
              <w:spacing w:line="276" w:lineRule="auto"/>
              <w:rPr>
                <w:highlight w:val="yellow"/>
              </w:rPr>
            </w:pPr>
            <w:r w:rsidRPr="00E91E9F">
              <w:rPr>
                <w:highlight w:val="yellow"/>
              </w:rPr>
              <w:lastRenderedPageBreak/>
              <w:t>Reduce number of clinical assessments, referrals, and wait times for patients (reduce % abandoned calls, mean 999 call answering times)</w:t>
            </w:r>
          </w:p>
          <w:p w14:paraId="0B860EA9" w14:textId="77777777" w:rsidR="00305A90" w:rsidRPr="00E91E9F" w:rsidRDefault="00305A90" w:rsidP="00305A90">
            <w:pPr>
              <w:spacing w:line="276" w:lineRule="auto"/>
              <w:rPr>
                <w:highlight w:val="yellow"/>
              </w:rPr>
            </w:pPr>
          </w:p>
          <w:p w14:paraId="30ED2A0F" w14:textId="33E148EC" w:rsidR="00305A90" w:rsidRPr="00E91E9F" w:rsidRDefault="00305A90" w:rsidP="00305A90">
            <w:pPr>
              <w:spacing w:line="276" w:lineRule="auto"/>
              <w:rPr>
                <w:highlight w:val="yellow"/>
              </w:rPr>
            </w:pPr>
            <w:r w:rsidRPr="00E91E9F">
              <w:rPr>
                <w:highlight w:val="yellow"/>
              </w:rPr>
              <w:lastRenderedPageBreak/>
              <w:t xml:space="preserve">Reduce ambulance </w:t>
            </w:r>
            <w:r w:rsidR="00D80500" w:rsidRPr="00E91E9F">
              <w:rPr>
                <w:highlight w:val="yellow"/>
              </w:rPr>
              <w:t>conveyances.</w:t>
            </w:r>
          </w:p>
          <w:p w14:paraId="157351ED" w14:textId="77777777" w:rsidR="00305A90" w:rsidRPr="00E91E9F" w:rsidRDefault="00305A90" w:rsidP="00305A90">
            <w:pPr>
              <w:spacing w:line="276" w:lineRule="auto"/>
              <w:rPr>
                <w:highlight w:val="yellow"/>
              </w:rPr>
            </w:pPr>
          </w:p>
          <w:p w14:paraId="041AA7B9" w14:textId="77777777" w:rsidR="00305A90" w:rsidRPr="00E91E9F" w:rsidRDefault="00305A90" w:rsidP="00305A90">
            <w:pPr>
              <w:spacing w:line="276" w:lineRule="auto"/>
              <w:rPr>
                <w:highlight w:val="yellow"/>
              </w:rPr>
            </w:pPr>
            <w:r w:rsidRPr="00E91E9F">
              <w:rPr>
                <w:highlight w:val="yellow"/>
              </w:rPr>
              <w:t>Reduced category 2 mean response times</w:t>
            </w:r>
          </w:p>
          <w:p w14:paraId="03B6F530" w14:textId="77777777" w:rsidR="00305A90" w:rsidRPr="00E91E9F" w:rsidRDefault="00305A90" w:rsidP="00305A90">
            <w:pPr>
              <w:spacing w:line="276" w:lineRule="auto"/>
              <w:rPr>
                <w:kern w:val="0"/>
                <w:szCs w:val="24"/>
                <w:highlight w:val="yellow"/>
                <w14:ligatures w14:val="none"/>
              </w:rPr>
            </w:pPr>
          </w:p>
        </w:tc>
      </w:tr>
      <w:tr w:rsidR="003377D9" w:rsidRPr="00552469" w14:paraId="5EC0B768" w14:textId="77777777" w:rsidTr="00CB5D29">
        <w:trPr>
          <w:trHeight w:val="368"/>
        </w:trPr>
        <w:tc>
          <w:tcPr>
            <w:tcW w:w="7230" w:type="dxa"/>
            <w:shd w:val="clear" w:color="auto" w:fill="auto"/>
          </w:tcPr>
          <w:p w14:paraId="7714ED2A" w14:textId="77777777" w:rsidR="003377D9" w:rsidRPr="00E91E9F" w:rsidRDefault="003377D9" w:rsidP="003377D9">
            <w:pPr>
              <w:spacing w:line="276" w:lineRule="auto"/>
              <w:rPr>
                <w:b/>
                <w:bCs/>
                <w:szCs w:val="24"/>
                <w:highlight w:val="yellow"/>
              </w:rPr>
            </w:pPr>
            <w:r w:rsidRPr="00E91E9F">
              <w:rPr>
                <w:b/>
                <w:bCs/>
                <w:szCs w:val="24"/>
                <w:highlight w:val="yellow"/>
              </w:rPr>
              <w:lastRenderedPageBreak/>
              <w:t>Urgent and emergency care: system coordination</w:t>
            </w:r>
          </w:p>
          <w:p w14:paraId="163E036B" w14:textId="5246BA55" w:rsidR="003377D9" w:rsidRPr="00E91E9F" w:rsidRDefault="003377D9" w:rsidP="003377D9">
            <w:pPr>
              <w:spacing w:line="276" w:lineRule="auto"/>
              <w:rPr>
                <w:b/>
                <w:bCs/>
                <w:highlight w:val="yellow"/>
              </w:rPr>
            </w:pPr>
            <w:r w:rsidRPr="00E91E9F">
              <w:rPr>
                <w:szCs w:val="24"/>
                <w:highlight w:val="yellow"/>
              </w:rPr>
              <w:t xml:space="preserve">Evolving and developing the System Coordination Centre (SCC) ensuring oversight of system pressures and supporting patient access to the safest and highest quality of care possible. The SCC will continue to develop true system coordination, with real-time clinical input into decisions made by the system to keep patients safe. Continued implementation of the Operating Pressure Escalation Level (OPEL) Framework with specified agreed incremental actions to support interventions across the ICS on key issues influencing patient flow. </w:t>
            </w:r>
          </w:p>
        </w:tc>
        <w:tc>
          <w:tcPr>
            <w:tcW w:w="4819" w:type="dxa"/>
            <w:shd w:val="clear" w:color="auto" w:fill="auto"/>
          </w:tcPr>
          <w:p w14:paraId="55C2F5D3" w14:textId="72F8828A" w:rsidR="003377D9" w:rsidRPr="00E91E9F" w:rsidRDefault="003377D9" w:rsidP="003377D9">
            <w:pPr>
              <w:spacing w:line="276" w:lineRule="auto"/>
              <w:rPr>
                <w:highlight w:val="yellow"/>
              </w:rPr>
            </w:pPr>
            <w:r w:rsidRPr="00E91E9F">
              <w:rPr>
                <w:highlight w:val="yellow"/>
              </w:rPr>
              <w:t>Continued development of the System Coordination Centre to enable true system coordination</w:t>
            </w:r>
            <w:r w:rsidR="004E2D5F" w:rsidRPr="00E91E9F">
              <w:rPr>
                <w:highlight w:val="yellow"/>
              </w:rPr>
              <w:t>.</w:t>
            </w:r>
          </w:p>
          <w:p w14:paraId="2837F856" w14:textId="77777777" w:rsidR="0068794D" w:rsidRPr="00E91E9F" w:rsidRDefault="0068794D" w:rsidP="003377D9">
            <w:pPr>
              <w:spacing w:line="276" w:lineRule="auto"/>
              <w:rPr>
                <w:highlight w:val="yellow"/>
              </w:rPr>
            </w:pPr>
          </w:p>
          <w:p w14:paraId="6415D2E5" w14:textId="063ED622" w:rsidR="0068794D" w:rsidRPr="00E91E9F" w:rsidRDefault="0068794D" w:rsidP="003377D9">
            <w:pPr>
              <w:spacing w:line="276" w:lineRule="auto"/>
              <w:rPr>
                <w:highlight w:val="yellow"/>
              </w:rPr>
            </w:pPr>
            <w:r w:rsidRPr="00E91E9F">
              <w:rPr>
                <w:szCs w:val="24"/>
                <w:highlight w:val="yellow"/>
              </w:rPr>
              <w:t>Ongoing development of a dashboard (SHREWD) to support whole system near-live monitoring of demand and system impacts and interdependencies.</w:t>
            </w:r>
          </w:p>
        </w:tc>
        <w:tc>
          <w:tcPr>
            <w:tcW w:w="2835" w:type="dxa"/>
            <w:shd w:val="clear" w:color="auto" w:fill="auto"/>
          </w:tcPr>
          <w:p w14:paraId="63164C12" w14:textId="77777777" w:rsidR="003377D9" w:rsidRPr="00E91E9F" w:rsidRDefault="003377D9" w:rsidP="003377D9">
            <w:pPr>
              <w:spacing w:line="276" w:lineRule="auto"/>
              <w:rPr>
                <w:szCs w:val="24"/>
                <w:highlight w:val="yellow"/>
              </w:rPr>
            </w:pPr>
            <w:r w:rsidRPr="00E91E9F">
              <w:rPr>
                <w:szCs w:val="24"/>
                <w:highlight w:val="yellow"/>
              </w:rPr>
              <w:t>Reduced category 2 mean response times</w:t>
            </w:r>
          </w:p>
          <w:p w14:paraId="697135DD" w14:textId="77777777" w:rsidR="003377D9" w:rsidRPr="00E91E9F" w:rsidRDefault="003377D9" w:rsidP="003377D9">
            <w:pPr>
              <w:spacing w:line="276" w:lineRule="auto"/>
              <w:rPr>
                <w:szCs w:val="24"/>
                <w:highlight w:val="yellow"/>
              </w:rPr>
            </w:pPr>
          </w:p>
          <w:p w14:paraId="34488FC8" w14:textId="372C4BA2" w:rsidR="003377D9" w:rsidRPr="00E91E9F" w:rsidRDefault="003377D9" w:rsidP="003377D9">
            <w:pPr>
              <w:spacing w:line="276" w:lineRule="auto"/>
              <w:rPr>
                <w:highlight w:val="yellow"/>
              </w:rPr>
            </w:pPr>
            <w:r w:rsidRPr="00E91E9F">
              <w:rPr>
                <w:szCs w:val="24"/>
                <w:highlight w:val="yellow"/>
              </w:rPr>
              <w:t>Improved ED all-type 4-hour performance</w:t>
            </w:r>
          </w:p>
        </w:tc>
      </w:tr>
      <w:tr w:rsidR="003377D9" w:rsidRPr="00552469" w14:paraId="53D5E198" w14:textId="77777777" w:rsidTr="00CB5D29">
        <w:trPr>
          <w:trHeight w:val="368"/>
        </w:trPr>
        <w:tc>
          <w:tcPr>
            <w:tcW w:w="7230" w:type="dxa"/>
            <w:shd w:val="clear" w:color="auto" w:fill="auto"/>
          </w:tcPr>
          <w:p w14:paraId="07859B7A" w14:textId="37C9D796" w:rsidR="00915444" w:rsidRPr="00624713" w:rsidRDefault="003377D9" w:rsidP="00624713">
            <w:pPr>
              <w:spacing w:line="276" w:lineRule="auto"/>
              <w:rPr>
                <w:color w:val="auto"/>
              </w:rPr>
            </w:pPr>
            <w:r>
              <w:rPr>
                <w:b/>
                <w:bCs/>
              </w:rPr>
              <w:t xml:space="preserve">Primary Care – Access Recovery Plan/Implementation of modern General Practice: </w:t>
            </w:r>
            <w:r w:rsidR="00915444" w:rsidRPr="00624713">
              <w:rPr>
                <w:color w:val="auto"/>
              </w:rPr>
              <w:t xml:space="preserve">Continue to support increase in digital access including effective triage and signposting to more efficiently utilise available appointments and improve access, </w:t>
            </w:r>
            <w:r w:rsidR="00915444" w:rsidRPr="00624713">
              <w:rPr>
                <w:color w:val="auto"/>
              </w:rPr>
              <w:lastRenderedPageBreak/>
              <w:t>especially improving same/next day assessment and appointments with 2 weeks. We will monitor the impact of this and respond to any unintended consequences that may arise.</w:t>
            </w:r>
          </w:p>
          <w:p w14:paraId="3D917677" w14:textId="05EA621C" w:rsidR="00915444" w:rsidRPr="00624713" w:rsidRDefault="00915444" w:rsidP="00915444">
            <w:pPr>
              <w:spacing w:after="160" w:line="259" w:lineRule="auto"/>
              <w:rPr>
                <w:color w:val="auto"/>
              </w:rPr>
            </w:pPr>
            <w:r w:rsidRPr="00624713">
              <w:rPr>
                <w:color w:val="auto"/>
              </w:rPr>
              <w:t>Integrated neighbourhood team &amp; PCN collaborative models, especially on same day hubs, to handle demand more effectively</w:t>
            </w:r>
          </w:p>
          <w:p w14:paraId="107A8727" w14:textId="77777777" w:rsidR="00915444" w:rsidRPr="00624713" w:rsidRDefault="00915444" w:rsidP="00915444">
            <w:pPr>
              <w:spacing w:line="276" w:lineRule="auto"/>
              <w:rPr>
                <w:color w:val="auto"/>
              </w:rPr>
            </w:pPr>
            <w:r w:rsidRPr="00624713">
              <w:rPr>
                <w:color w:val="auto"/>
              </w:rPr>
              <w:t xml:space="preserve">NHS App &amp; wider digital access implementation to empower patients &amp; reduce need to contact practices directly </w:t>
            </w:r>
          </w:p>
          <w:p w14:paraId="32CC2C2B" w14:textId="77777777" w:rsidR="00624713" w:rsidRDefault="00624713" w:rsidP="00624713">
            <w:pPr>
              <w:rPr>
                <w:color w:val="auto"/>
                <w14:ligatures w14:val="none"/>
              </w:rPr>
            </w:pPr>
          </w:p>
          <w:p w14:paraId="00114CF0" w14:textId="7B4AEB83" w:rsidR="00915444" w:rsidRDefault="00915444" w:rsidP="00624713">
            <w:pPr>
              <w:rPr>
                <w:color w:val="auto"/>
                <w14:ligatures w14:val="none"/>
              </w:rPr>
            </w:pPr>
            <w:r w:rsidRPr="00624713">
              <w:rPr>
                <w:color w:val="auto"/>
                <w14:ligatures w14:val="none"/>
              </w:rPr>
              <w:t>We have identified priority areas for the role of optometrists in the delivery of eye care ophthalmology pathway across primary care, community and hospital services and are working closely with local and regional partners on commissioning and implementation with a plan for gr</w:t>
            </w:r>
            <w:r w:rsidRPr="00624713">
              <w:rPr>
                <w:color w:val="auto"/>
                <w:szCs w:val="24"/>
              </w:rPr>
              <w:t>eater access to optometry diagnostic tests and investigations by April 2025</w:t>
            </w:r>
            <w:r w:rsidRPr="00624713">
              <w:rPr>
                <w:rStyle w:val="CommentReference"/>
                <w:rFonts w:eastAsia="Arial" w:cs="Arial"/>
                <w:color w:val="auto"/>
                <w:kern w:val="0"/>
                <w:lang w:eastAsia="en-GB" w:bidi="en-GB"/>
                <w14:ligatures w14:val="none"/>
              </w:rPr>
              <w:t>.</w:t>
            </w:r>
            <w:r w:rsidRPr="00624713">
              <w:rPr>
                <w:color w:val="auto"/>
                <w14:ligatures w14:val="none"/>
              </w:rPr>
              <w:t xml:space="preserve"> In addition to these, we are exploring expansion to improve same day access to optometrists for a range of minor eye conditions which is a service currently commissioned across west Essex and Stort </w:t>
            </w:r>
            <w:r w:rsidR="00D95C5C">
              <w:rPr>
                <w:color w:val="auto"/>
                <w14:ligatures w14:val="none"/>
              </w:rPr>
              <w:t>V</w:t>
            </w:r>
            <w:r w:rsidRPr="00624713">
              <w:rPr>
                <w:color w:val="auto"/>
                <w14:ligatures w14:val="none"/>
              </w:rPr>
              <w:t>alley in East and North Hertfordshire</w:t>
            </w:r>
            <w:r w:rsidR="00D95C5C">
              <w:rPr>
                <w:color w:val="auto"/>
                <w14:ligatures w14:val="none"/>
              </w:rPr>
              <w:t>.</w:t>
            </w:r>
          </w:p>
          <w:p w14:paraId="3C817888" w14:textId="77777777" w:rsidR="00D95C5C" w:rsidRPr="00624713" w:rsidRDefault="00D95C5C" w:rsidP="00624713">
            <w:pPr>
              <w:rPr>
                <w:color w:val="auto"/>
                <w14:ligatures w14:val="none"/>
              </w:rPr>
            </w:pPr>
          </w:p>
          <w:p w14:paraId="32C1423E" w14:textId="77777777" w:rsidR="00915444" w:rsidRPr="00624713" w:rsidRDefault="00915444" w:rsidP="00915444">
            <w:pPr>
              <w:spacing w:after="160" w:line="259" w:lineRule="auto"/>
              <w:rPr>
                <w:color w:val="auto"/>
              </w:rPr>
            </w:pPr>
            <w:r w:rsidRPr="00624713">
              <w:rPr>
                <w:color w:val="auto"/>
              </w:rPr>
              <w:t>Strengthen professional development and career pathways for Allied Health Professionals (AHPs) working in primary care and continue to embed new models into business as usual - expand and optimise scope of practice.</w:t>
            </w:r>
          </w:p>
          <w:p w14:paraId="3B172110" w14:textId="77777777" w:rsidR="00915444" w:rsidRPr="00624713" w:rsidRDefault="00915444" w:rsidP="00915444">
            <w:pPr>
              <w:spacing w:after="160" w:line="259" w:lineRule="auto"/>
              <w:rPr>
                <w:color w:val="auto"/>
              </w:rPr>
            </w:pPr>
            <w:r w:rsidRPr="00624713">
              <w:rPr>
                <w:color w:val="auto"/>
              </w:rPr>
              <w:t>Working with PCNs to understand and support challenges faced, garner further information (helping to triangulate skill mix with capacity and patient experience), improve recruitment and retention and identify (and share) those workforce models which are proving through clinical and operational experience to be the most effective and resource efficient.</w:t>
            </w:r>
          </w:p>
          <w:p w14:paraId="48BB196B" w14:textId="77777777" w:rsidR="00915444" w:rsidRPr="00624713" w:rsidRDefault="00915444" w:rsidP="00915444">
            <w:pPr>
              <w:rPr>
                <w:color w:val="auto"/>
              </w:rPr>
            </w:pPr>
            <w:r w:rsidRPr="00624713">
              <w:rPr>
                <w:color w:val="auto"/>
              </w:rPr>
              <w:lastRenderedPageBreak/>
              <w:t>Referral optimisation – develop a referral management service/process improving patients access to planned care.</w:t>
            </w:r>
          </w:p>
          <w:p w14:paraId="6AAAE3BE" w14:textId="77777777" w:rsidR="00E904AD" w:rsidRPr="00624713" w:rsidRDefault="00E904AD" w:rsidP="00915444">
            <w:pPr>
              <w:rPr>
                <w:color w:val="auto"/>
              </w:rPr>
            </w:pPr>
          </w:p>
          <w:p w14:paraId="4B0434A6" w14:textId="6A4BC06B" w:rsidR="00E904AD" w:rsidRPr="00624713" w:rsidRDefault="00E904AD" w:rsidP="00915444">
            <w:pPr>
              <w:rPr>
                <w:color w:val="auto"/>
              </w:rPr>
            </w:pPr>
            <w:r w:rsidRPr="00624713">
              <w:rPr>
                <w:color w:val="auto"/>
              </w:rPr>
              <w:t>Phase 2 of the project new enhanced workforce dashboard which includes data from Primary Care and Social Care is due to begin in April 2025, however this will be dependent on the business case and finances being approved</w:t>
            </w:r>
            <w:r w:rsidR="00624713" w:rsidRPr="00624713">
              <w:rPr>
                <w:color w:val="auto"/>
              </w:rPr>
              <w:t>.</w:t>
            </w:r>
          </w:p>
          <w:p w14:paraId="324DCE2A" w14:textId="157E54A8" w:rsidR="00915444" w:rsidRPr="0046245B" w:rsidRDefault="00915444" w:rsidP="00915444">
            <w:pPr>
              <w:spacing w:line="276" w:lineRule="auto"/>
            </w:pPr>
          </w:p>
        </w:tc>
        <w:tc>
          <w:tcPr>
            <w:tcW w:w="4819" w:type="dxa"/>
            <w:shd w:val="clear" w:color="auto" w:fill="auto"/>
          </w:tcPr>
          <w:p w14:paraId="6DEAFBC5" w14:textId="0584C99D" w:rsidR="003377D9" w:rsidRPr="008E6ECB" w:rsidRDefault="003377D9" w:rsidP="008E6ECB">
            <w:pPr>
              <w:rPr>
                <w:b/>
                <w:bCs/>
              </w:rPr>
            </w:pPr>
          </w:p>
        </w:tc>
        <w:tc>
          <w:tcPr>
            <w:tcW w:w="2835" w:type="dxa"/>
            <w:shd w:val="clear" w:color="auto" w:fill="auto"/>
          </w:tcPr>
          <w:p w14:paraId="33C36CDD" w14:textId="337DA7D6" w:rsidR="003377D9" w:rsidRPr="00624713" w:rsidRDefault="003377D9" w:rsidP="00624713">
            <w:pPr>
              <w:tabs>
                <w:tab w:val="left" w:pos="900"/>
              </w:tabs>
              <w:spacing w:before="60" w:after="60" w:line="276" w:lineRule="auto"/>
            </w:pPr>
            <w:r w:rsidRPr="00784D29">
              <w:rPr>
                <w:szCs w:val="24"/>
              </w:rPr>
              <w:t>To</w:t>
            </w:r>
            <w:r w:rsidR="00994D34">
              <w:rPr>
                <w:szCs w:val="24"/>
              </w:rPr>
              <w:t xml:space="preserve"> continue </w:t>
            </w:r>
            <w:r w:rsidR="00D95C5C">
              <w:rPr>
                <w:szCs w:val="24"/>
              </w:rPr>
              <w:t xml:space="preserve">to </w:t>
            </w:r>
            <w:r w:rsidR="00D95C5C" w:rsidRPr="00784D29">
              <w:rPr>
                <w:szCs w:val="24"/>
              </w:rPr>
              <w:t>deliver</w:t>
            </w:r>
            <w:r w:rsidRPr="00784D29">
              <w:rPr>
                <w:szCs w:val="24"/>
              </w:rPr>
              <w:t xml:space="preserve"> </w:t>
            </w:r>
            <w:r w:rsidR="00994D34">
              <w:rPr>
                <w:szCs w:val="24"/>
              </w:rPr>
              <w:t xml:space="preserve">an increase </w:t>
            </w:r>
            <w:r w:rsidR="00D95C5C">
              <w:rPr>
                <w:szCs w:val="24"/>
              </w:rPr>
              <w:t>in for</w:t>
            </w:r>
            <w:r w:rsidR="00994D34">
              <w:rPr>
                <w:szCs w:val="24"/>
              </w:rPr>
              <w:t xml:space="preserve"> 25-26.</w:t>
            </w:r>
          </w:p>
          <w:p w14:paraId="4DDD2248" w14:textId="599530D0" w:rsidR="003377D9" w:rsidRPr="00B11D35" w:rsidRDefault="003377D9" w:rsidP="003377D9">
            <w:pPr>
              <w:tabs>
                <w:tab w:val="left" w:pos="900"/>
              </w:tabs>
              <w:spacing w:before="60" w:after="60" w:line="276" w:lineRule="auto"/>
            </w:pPr>
            <w:r w:rsidRPr="00B11D35">
              <w:lastRenderedPageBreak/>
              <w:t>To deliver c89% of appointments within 2 weeks (for those appts where patient would request the first available)</w:t>
            </w:r>
            <w:r w:rsidR="00915444">
              <w:t>. - 24/25 to Sept 88.25%</w:t>
            </w:r>
          </w:p>
          <w:p w14:paraId="3778F574" w14:textId="77777777" w:rsidR="003377D9" w:rsidRDefault="003377D9" w:rsidP="003377D9">
            <w:pPr>
              <w:tabs>
                <w:tab w:val="left" w:pos="900"/>
              </w:tabs>
              <w:spacing w:before="60" w:after="60" w:line="276" w:lineRule="auto"/>
              <w:rPr>
                <w:b/>
                <w:bCs/>
              </w:rPr>
            </w:pPr>
          </w:p>
          <w:p w14:paraId="4569E6B0" w14:textId="07A69986" w:rsidR="003377D9" w:rsidRDefault="003377D9" w:rsidP="003377D9">
            <w:pPr>
              <w:tabs>
                <w:tab w:val="left" w:pos="900"/>
              </w:tabs>
              <w:spacing w:before="60" w:after="60" w:line="276" w:lineRule="auto"/>
              <w:rPr>
                <w:szCs w:val="24"/>
              </w:rPr>
            </w:pPr>
            <w:r w:rsidRPr="00784D29">
              <w:rPr>
                <w:szCs w:val="24"/>
              </w:rPr>
              <w:t>Increasing year-on-year numbers of completed online consultations from April 2024 to March 2028</w:t>
            </w:r>
            <w:r w:rsidR="00915444">
              <w:rPr>
                <w:szCs w:val="24"/>
              </w:rPr>
              <w:t>. 24/25 to Sept 162k online/video consultations; 343% up on 23/24</w:t>
            </w:r>
          </w:p>
          <w:p w14:paraId="29AEE23C" w14:textId="77777777" w:rsidR="00915444" w:rsidRDefault="00915444" w:rsidP="00915444">
            <w:pPr>
              <w:spacing w:line="276" w:lineRule="auto"/>
              <w:rPr>
                <w:szCs w:val="24"/>
              </w:rPr>
            </w:pPr>
          </w:p>
          <w:p w14:paraId="246A146D" w14:textId="61E6E50A" w:rsidR="00915444" w:rsidRDefault="006B23C9" w:rsidP="00915444">
            <w:pPr>
              <w:spacing w:line="276" w:lineRule="auto"/>
              <w:rPr>
                <w:szCs w:val="24"/>
              </w:rPr>
            </w:pPr>
            <w:bookmarkStart w:id="25" w:name="_Hlk186809516"/>
            <w:r w:rsidRPr="00624713">
              <w:rPr>
                <w:rFonts w:cs="Arial"/>
                <w:szCs w:val="24"/>
              </w:rPr>
              <w:t>Continued engagement and support to take place with PCNs to understand current workforce position and future requirements and aspirations</w:t>
            </w:r>
            <w:bookmarkEnd w:id="25"/>
          </w:p>
          <w:p w14:paraId="149E5013" w14:textId="77777777" w:rsidR="00915444" w:rsidRPr="00624713" w:rsidRDefault="00915444" w:rsidP="00915444">
            <w:pPr>
              <w:spacing w:line="276" w:lineRule="auto"/>
            </w:pPr>
            <w:bookmarkStart w:id="26" w:name="_Hlk186809713"/>
            <w:r w:rsidRPr="00624713">
              <w:t xml:space="preserve">Full utilisation of ARRS budget by each PCN </w:t>
            </w:r>
          </w:p>
          <w:p w14:paraId="18729E67" w14:textId="77777777" w:rsidR="00915444" w:rsidRPr="00624713" w:rsidRDefault="00915444" w:rsidP="00915444">
            <w:pPr>
              <w:spacing w:line="276" w:lineRule="auto"/>
              <w:rPr>
                <w:szCs w:val="24"/>
              </w:rPr>
            </w:pPr>
          </w:p>
          <w:p w14:paraId="6AC99E96" w14:textId="0033A36C" w:rsidR="00915444" w:rsidRDefault="00915444" w:rsidP="00915444">
            <w:pPr>
              <w:spacing w:line="276" w:lineRule="auto"/>
              <w:rPr>
                <w:szCs w:val="24"/>
              </w:rPr>
            </w:pPr>
            <w:r w:rsidRPr="00624713">
              <w:lastRenderedPageBreak/>
              <w:t>Production of a new enhanced workforce dashboard.</w:t>
            </w:r>
            <w:bookmarkEnd w:id="26"/>
          </w:p>
        </w:tc>
      </w:tr>
      <w:tr w:rsidR="0050024B" w:rsidRPr="00552469" w14:paraId="4F91E0E1" w14:textId="77777777" w:rsidTr="00CB5D29">
        <w:trPr>
          <w:trHeight w:val="368"/>
        </w:trPr>
        <w:tc>
          <w:tcPr>
            <w:tcW w:w="7230" w:type="dxa"/>
          </w:tcPr>
          <w:p w14:paraId="5BFF9950" w14:textId="05EFA016" w:rsidR="0050024B" w:rsidRPr="00624713" w:rsidRDefault="0050024B" w:rsidP="0050024B">
            <w:pPr>
              <w:spacing w:line="276" w:lineRule="auto"/>
              <w:rPr>
                <w:b/>
                <w:bCs/>
              </w:rPr>
            </w:pPr>
            <w:r w:rsidRPr="00624713">
              <w:rPr>
                <w:b/>
                <w:bCs/>
              </w:rPr>
              <w:lastRenderedPageBreak/>
              <w:t xml:space="preserve">Integrated Neighbourhood Teams (INT): </w:t>
            </w:r>
            <w:r w:rsidR="00624713" w:rsidRPr="00624713">
              <w:rPr>
                <w:b/>
                <w:bCs/>
              </w:rPr>
              <w:t xml:space="preserve"> </w:t>
            </w:r>
            <w:r w:rsidRPr="00624713">
              <w:t>Continue to support the development of Integrated Neighbourhood Teams (INTs) with clarity of purpose and clear governance arrangements. Following recruitment of all GP locality leads across the ICB, there is now ongoing work to embed this locality leadership through integrated neighbourhood care boards and the</w:t>
            </w:r>
            <w:r w:rsidR="000428F8">
              <w:t xml:space="preserve"> implementation of </w:t>
            </w:r>
            <w:r w:rsidRPr="00624713">
              <w:t>documents to support</w:t>
            </w:r>
            <w:r w:rsidR="000428F8">
              <w:t xml:space="preserve"> the</w:t>
            </w:r>
            <w:r w:rsidRPr="00624713">
              <w:t xml:space="preserve"> establishment of INTs</w:t>
            </w:r>
            <w:r w:rsidR="000428F8">
              <w:t xml:space="preserve">, </w:t>
            </w:r>
            <w:r w:rsidRPr="00624713">
              <w:t>such as: Terms of reference, Memorandum of Understanding, risk sharing agreements</w:t>
            </w:r>
            <w:r w:rsidR="000428F8">
              <w:t>.</w:t>
            </w:r>
          </w:p>
          <w:p w14:paraId="51CAB0B5" w14:textId="77777777" w:rsidR="0050024B" w:rsidRPr="00624713" w:rsidRDefault="0050024B" w:rsidP="0050024B">
            <w:pPr>
              <w:spacing w:line="276" w:lineRule="auto"/>
            </w:pPr>
          </w:p>
          <w:p w14:paraId="2EB02883" w14:textId="77777777" w:rsidR="0050024B" w:rsidRPr="00624713" w:rsidRDefault="0050024B" w:rsidP="0050024B">
            <w:pPr>
              <w:spacing w:line="276" w:lineRule="auto"/>
            </w:pPr>
            <w:r w:rsidRPr="00624713">
              <w:t>Ongoing evaluation to understand impact and using quality improvement methodologies to continually show improvement.</w:t>
            </w:r>
          </w:p>
          <w:p w14:paraId="370EFFD5" w14:textId="77777777" w:rsidR="0050024B" w:rsidRPr="00624713" w:rsidRDefault="0050024B" w:rsidP="0050024B">
            <w:pPr>
              <w:spacing w:line="276" w:lineRule="auto"/>
            </w:pPr>
          </w:p>
          <w:p w14:paraId="55796AD7" w14:textId="77777777" w:rsidR="0050024B" w:rsidRPr="00624713" w:rsidRDefault="0050024B" w:rsidP="0050024B">
            <w:pPr>
              <w:spacing w:line="276" w:lineRule="auto"/>
            </w:pPr>
            <w:r w:rsidRPr="00624713">
              <w:t>Exploring what further support and resources can be provided to INTs in 25/26 to help them further evolve in form and function and contribute to a 25% reduction in frailty NEL.</w:t>
            </w:r>
          </w:p>
          <w:p w14:paraId="2E04997E" w14:textId="77777777" w:rsidR="0050024B" w:rsidRPr="00624713" w:rsidRDefault="0050024B" w:rsidP="0050024B">
            <w:pPr>
              <w:spacing w:line="276" w:lineRule="auto"/>
            </w:pPr>
          </w:p>
          <w:p w14:paraId="68EC0F2A" w14:textId="77777777" w:rsidR="0050024B" w:rsidRPr="00624713" w:rsidRDefault="0050024B" w:rsidP="0050024B">
            <w:pPr>
              <w:spacing w:line="276" w:lineRule="auto"/>
            </w:pPr>
            <w:r w:rsidRPr="00624713">
              <w:t>Population Health Management data will continue to be shared with INTs and each INT through a collaborative approach will identify the interventions including delivery, with the Health and Care Partnership</w:t>
            </w:r>
          </w:p>
          <w:p w14:paraId="750A0B9C" w14:textId="77777777" w:rsidR="0050024B" w:rsidRPr="00624713" w:rsidRDefault="0050024B" w:rsidP="0050024B">
            <w:pPr>
              <w:spacing w:line="276" w:lineRule="auto"/>
            </w:pPr>
          </w:p>
          <w:p w14:paraId="2A4E545F" w14:textId="4DAD067E" w:rsidR="0050024B" w:rsidRPr="00624713" w:rsidRDefault="0050024B" w:rsidP="0050024B">
            <w:pPr>
              <w:spacing w:line="276" w:lineRule="auto"/>
            </w:pPr>
            <w:r w:rsidRPr="00624713">
              <w:lastRenderedPageBreak/>
              <w:t>The Primary Care CPD programme is regularly reviewed and refreshed to ensure that the training provided is aligned to the ICS’ strategic priorities. As part of this review the intention is to increase the number of funded leadership courses for primary care managers. In addition to the universal training offer, there is some scope in the programme to address support individual development needs of individual staff, practices, PCNs or INTs; all INTs will have identified a population group that would benefit from a joined-up approach. Population Health Management data will continue to be shared with INTs and each INT through a collaborative approach will identify the interventions including delivery, with the Health and Care Partnership</w:t>
            </w:r>
          </w:p>
        </w:tc>
        <w:tc>
          <w:tcPr>
            <w:tcW w:w="4819" w:type="dxa"/>
          </w:tcPr>
          <w:p w14:paraId="1A0792CA" w14:textId="77777777" w:rsidR="0050024B" w:rsidRPr="00E339C0" w:rsidRDefault="0050024B" w:rsidP="0050024B">
            <w:pPr>
              <w:spacing w:line="276" w:lineRule="auto"/>
            </w:pPr>
          </w:p>
        </w:tc>
        <w:tc>
          <w:tcPr>
            <w:tcW w:w="2835" w:type="dxa"/>
          </w:tcPr>
          <w:p w14:paraId="30E25782" w14:textId="77777777" w:rsidR="0050024B" w:rsidRPr="00624713" w:rsidRDefault="0050024B" w:rsidP="0050024B">
            <w:pPr>
              <w:spacing w:line="276" w:lineRule="auto"/>
            </w:pPr>
            <w:r w:rsidRPr="00624713">
              <w:rPr>
                <w:b/>
                <w:bCs/>
              </w:rPr>
              <w:t>I</w:t>
            </w:r>
            <w:r w:rsidRPr="00624713">
              <w:t>NTs will proactively manage specific cohorts of patients, as agreed by each INT, within the community to reduce unplanned healthcare needs.</w:t>
            </w:r>
          </w:p>
          <w:p w14:paraId="7643F169" w14:textId="77777777" w:rsidR="0050024B" w:rsidRPr="00624713" w:rsidRDefault="0050024B" w:rsidP="0050024B">
            <w:pPr>
              <w:spacing w:line="276" w:lineRule="auto"/>
            </w:pPr>
          </w:p>
          <w:p w14:paraId="27914B86" w14:textId="77777777" w:rsidR="0050024B" w:rsidRPr="00624713" w:rsidRDefault="0050024B" w:rsidP="0050024B">
            <w:pPr>
              <w:spacing w:line="276" w:lineRule="auto"/>
            </w:pPr>
            <w:r w:rsidRPr="00624713">
              <w:t xml:space="preserve">INT’s delivering improved health and wellbeing outcomes in line with their plans. </w:t>
            </w:r>
          </w:p>
          <w:p w14:paraId="0C0B0942" w14:textId="77777777" w:rsidR="0050024B" w:rsidRPr="00624713" w:rsidRDefault="0050024B" w:rsidP="0050024B">
            <w:pPr>
              <w:tabs>
                <w:tab w:val="left" w:pos="900"/>
              </w:tabs>
              <w:spacing w:before="60" w:after="60" w:line="276" w:lineRule="auto"/>
            </w:pPr>
          </w:p>
          <w:p w14:paraId="2F97046F" w14:textId="444AA68E" w:rsidR="0050024B" w:rsidRPr="00E339C0" w:rsidRDefault="0050024B" w:rsidP="0050024B">
            <w:pPr>
              <w:tabs>
                <w:tab w:val="left" w:pos="900"/>
              </w:tabs>
              <w:spacing w:before="60" w:after="60" w:line="276" w:lineRule="auto"/>
              <w:rPr>
                <w:i/>
                <w:iCs/>
              </w:rPr>
            </w:pPr>
          </w:p>
        </w:tc>
      </w:tr>
      <w:tr w:rsidR="0050024B" w:rsidRPr="00552469" w14:paraId="1A3C61D3" w14:textId="77777777" w:rsidTr="00CB5D29">
        <w:trPr>
          <w:trHeight w:val="368"/>
        </w:trPr>
        <w:tc>
          <w:tcPr>
            <w:tcW w:w="7230" w:type="dxa"/>
          </w:tcPr>
          <w:p w14:paraId="44E7EC50" w14:textId="688FB1E4" w:rsidR="0050024B" w:rsidRDefault="0050024B" w:rsidP="0050024B">
            <w:pPr>
              <w:spacing w:line="276" w:lineRule="auto"/>
            </w:pPr>
            <w:r w:rsidRPr="00360EB8">
              <w:rPr>
                <w:b/>
                <w:bCs/>
              </w:rPr>
              <w:t>Dental</w:t>
            </w:r>
            <w:r w:rsidRPr="00360EB8">
              <w:t xml:space="preserve">: </w:t>
            </w:r>
          </w:p>
          <w:p w14:paraId="3C27C3AE" w14:textId="1B030646" w:rsidR="0050024B" w:rsidRDefault="0050024B" w:rsidP="0050024B">
            <w:pPr>
              <w:spacing w:line="276" w:lineRule="auto"/>
            </w:pPr>
            <w:r w:rsidRPr="00D929F1">
              <w:t xml:space="preserve">Implementation of </w:t>
            </w:r>
            <w:bookmarkStart w:id="27" w:name="_Hlk190256437"/>
            <w:r w:rsidR="000428F8">
              <w:t xml:space="preserve">our </w:t>
            </w:r>
            <w:r w:rsidRPr="00D929F1">
              <w:t>dental workforce, recruitment and retention plan</w:t>
            </w:r>
            <w:r>
              <w:t>.</w:t>
            </w:r>
          </w:p>
          <w:bookmarkEnd w:id="27"/>
          <w:p w14:paraId="51A1A50B" w14:textId="77777777" w:rsidR="00624713" w:rsidRDefault="00624713" w:rsidP="0050024B">
            <w:pPr>
              <w:spacing w:line="276" w:lineRule="auto"/>
            </w:pPr>
          </w:p>
          <w:p w14:paraId="5C8ABC1B" w14:textId="77777777" w:rsidR="0050024B" w:rsidRDefault="0050024B" w:rsidP="0050024B">
            <w:pPr>
              <w:spacing w:line="276" w:lineRule="auto"/>
            </w:pPr>
            <w:r w:rsidRPr="00360EB8">
              <w:t xml:space="preserve">A </w:t>
            </w:r>
            <w:bookmarkStart w:id="28" w:name="_Hlk190256421"/>
            <w:r w:rsidRPr="00360EB8">
              <w:t xml:space="preserve">review of secondary care dental pathways will </w:t>
            </w:r>
            <w:bookmarkEnd w:id="28"/>
            <w:r w:rsidRPr="00360EB8">
              <w:t>be undertaken to identify opportunities for treatment to be delivered in the community improving equity of access</w:t>
            </w:r>
            <w:r>
              <w:t xml:space="preserve">. </w:t>
            </w:r>
          </w:p>
          <w:p w14:paraId="515F461A" w14:textId="77777777" w:rsidR="0050024B" w:rsidRDefault="0050024B" w:rsidP="0050024B">
            <w:pPr>
              <w:spacing w:line="276" w:lineRule="auto"/>
            </w:pPr>
          </w:p>
          <w:p w14:paraId="4F113BAC" w14:textId="431D5F37" w:rsidR="0050024B" w:rsidRPr="00360EB8" w:rsidRDefault="0050024B" w:rsidP="0050024B">
            <w:pPr>
              <w:spacing w:line="276" w:lineRule="auto"/>
            </w:pPr>
            <w:bookmarkStart w:id="29" w:name="_Hlk190256449"/>
            <w:r w:rsidRPr="00360EB8">
              <w:t>Development of one single specification for a Special Care Dental Service</w:t>
            </w:r>
            <w:r w:rsidR="00624713">
              <w:t>.</w:t>
            </w:r>
          </w:p>
          <w:bookmarkEnd w:id="29"/>
          <w:p w14:paraId="632B025C" w14:textId="77777777" w:rsidR="0050024B" w:rsidRDefault="0050024B" w:rsidP="0050024B">
            <w:pPr>
              <w:spacing w:line="276" w:lineRule="auto"/>
              <w:rPr>
                <w:b/>
                <w:bCs/>
              </w:rPr>
            </w:pPr>
          </w:p>
          <w:p w14:paraId="04066B34" w14:textId="77777777" w:rsidR="0050024B" w:rsidRDefault="0050024B" w:rsidP="0050024B">
            <w:pPr>
              <w:spacing w:line="276" w:lineRule="auto"/>
            </w:pPr>
            <w:r>
              <w:t>Implementation of Child Focussed Dental Practice pilots to support children accessing mainstream dentistry without the need for GA intervention.</w:t>
            </w:r>
          </w:p>
          <w:p w14:paraId="05FE15E3" w14:textId="77777777" w:rsidR="00624713" w:rsidRDefault="00624713" w:rsidP="0050024B">
            <w:pPr>
              <w:spacing w:line="276" w:lineRule="auto"/>
            </w:pPr>
          </w:p>
          <w:p w14:paraId="054B4CF6" w14:textId="3FF594F9" w:rsidR="0050024B" w:rsidRDefault="0050024B" w:rsidP="0050024B">
            <w:pPr>
              <w:spacing w:line="276" w:lineRule="auto"/>
            </w:pPr>
            <w:r>
              <w:lastRenderedPageBreak/>
              <w:t>Long-term commissioning of Orthodontic Services to commence procuremen</w:t>
            </w:r>
            <w:r w:rsidR="004D661D">
              <w:t>t</w:t>
            </w:r>
            <w:r>
              <w:t>.</w:t>
            </w:r>
          </w:p>
          <w:p w14:paraId="34D42D25" w14:textId="77777777" w:rsidR="0050024B" w:rsidRDefault="0050024B" w:rsidP="0050024B">
            <w:pPr>
              <w:spacing w:line="276" w:lineRule="auto"/>
            </w:pPr>
          </w:p>
          <w:p w14:paraId="0672F03C" w14:textId="043EB672" w:rsidR="0050024B" w:rsidRPr="001C5826" w:rsidRDefault="0050024B" w:rsidP="001C5826">
            <w:pPr>
              <w:pStyle w:val="TableParagraph"/>
              <w:tabs>
                <w:tab w:val="left" w:pos="450"/>
                <w:tab w:val="left" w:pos="451"/>
              </w:tabs>
              <w:rPr>
                <w:sz w:val="24"/>
                <w:szCs w:val="28"/>
              </w:rPr>
            </w:pPr>
            <w:r w:rsidRPr="00E94936">
              <w:rPr>
                <w:sz w:val="24"/>
                <w:szCs w:val="28"/>
              </w:rPr>
              <w:t xml:space="preserve">Review enhanced access pilot and commission substantive service to address health inequalities in deprived areas and meet the national ambition outlined in the NHSE 2025/26 priorities and operational planning guidance to increase the number of urgent dental appointments. </w:t>
            </w:r>
          </w:p>
        </w:tc>
        <w:tc>
          <w:tcPr>
            <w:tcW w:w="4819" w:type="dxa"/>
          </w:tcPr>
          <w:p w14:paraId="6BC7FFE7" w14:textId="341AD152" w:rsidR="00624713" w:rsidRDefault="00624713" w:rsidP="00624713">
            <w:pPr>
              <w:pStyle w:val="TableParagraph"/>
              <w:tabs>
                <w:tab w:val="left" w:pos="450"/>
                <w:tab w:val="left" w:pos="451"/>
              </w:tabs>
              <w:rPr>
                <w:sz w:val="24"/>
                <w:szCs w:val="28"/>
              </w:rPr>
            </w:pPr>
            <w:r w:rsidRPr="00864F0C">
              <w:rPr>
                <w:sz w:val="24"/>
                <w:szCs w:val="28"/>
              </w:rPr>
              <w:lastRenderedPageBreak/>
              <w:t xml:space="preserve">Review the current </w:t>
            </w:r>
            <w:r w:rsidRPr="003B1D75">
              <w:rPr>
                <w:sz w:val="24"/>
                <w:szCs w:val="28"/>
              </w:rPr>
              <w:t>special care dental contracts</w:t>
            </w:r>
            <w:r>
              <w:rPr>
                <w:sz w:val="24"/>
                <w:szCs w:val="28"/>
              </w:rPr>
              <w:t xml:space="preserve"> (SCDC)</w:t>
            </w:r>
            <w:r w:rsidRPr="00864F0C">
              <w:rPr>
                <w:sz w:val="24"/>
                <w:szCs w:val="28"/>
              </w:rPr>
              <w:t xml:space="preserve"> across Herts and west Essex</w:t>
            </w:r>
            <w:r>
              <w:rPr>
                <w:sz w:val="24"/>
                <w:szCs w:val="28"/>
              </w:rPr>
              <w:t xml:space="preserve"> to build a case for change for a </w:t>
            </w:r>
            <w:r w:rsidRPr="00864F0C">
              <w:rPr>
                <w:sz w:val="24"/>
                <w:szCs w:val="28"/>
              </w:rPr>
              <w:t>new contract start date 1 April 202</w:t>
            </w:r>
            <w:r>
              <w:rPr>
                <w:sz w:val="24"/>
                <w:szCs w:val="28"/>
              </w:rPr>
              <w:t>7.</w:t>
            </w:r>
          </w:p>
          <w:p w14:paraId="30C08DE1" w14:textId="77777777" w:rsidR="00624713" w:rsidRDefault="00624713" w:rsidP="00624713">
            <w:pPr>
              <w:pStyle w:val="TableParagraph"/>
              <w:tabs>
                <w:tab w:val="left" w:pos="450"/>
                <w:tab w:val="left" w:pos="451"/>
              </w:tabs>
              <w:rPr>
                <w:sz w:val="24"/>
                <w:szCs w:val="28"/>
              </w:rPr>
            </w:pPr>
          </w:p>
          <w:p w14:paraId="45626733" w14:textId="52B7E435" w:rsidR="00624713" w:rsidRDefault="00624713" w:rsidP="00624713">
            <w:pPr>
              <w:pStyle w:val="TableParagraph"/>
              <w:tabs>
                <w:tab w:val="left" w:pos="450"/>
                <w:tab w:val="left" w:pos="451"/>
              </w:tabs>
              <w:rPr>
                <w:sz w:val="24"/>
                <w:szCs w:val="28"/>
              </w:rPr>
            </w:pPr>
            <w:r>
              <w:rPr>
                <w:sz w:val="24"/>
                <w:szCs w:val="28"/>
              </w:rPr>
              <w:t xml:space="preserve">Mobilise </w:t>
            </w:r>
            <w:r w:rsidRPr="00624713">
              <w:rPr>
                <w:sz w:val="24"/>
                <w:szCs w:val="28"/>
              </w:rPr>
              <w:t>Orthodontic Services</w:t>
            </w:r>
            <w:r w:rsidR="004D661D">
              <w:rPr>
                <w:sz w:val="24"/>
                <w:szCs w:val="28"/>
              </w:rPr>
              <w:t xml:space="preserve"> – April 2027</w:t>
            </w:r>
          </w:p>
          <w:p w14:paraId="706CE561" w14:textId="77777777" w:rsidR="00624713" w:rsidRDefault="00624713" w:rsidP="00624713">
            <w:pPr>
              <w:pStyle w:val="TableParagraph"/>
              <w:tabs>
                <w:tab w:val="left" w:pos="450"/>
                <w:tab w:val="left" w:pos="451"/>
              </w:tabs>
              <w:rPr>
                <w:sz w:val="24"/>
                <w:szCs w:val="28"/>
              </w:rPr>
            </w:pPr>
          </w:p>
          <w:p w14:paraId="1F53FC0F" w14:textId="3C7C5E52" w:rsidR="00624713" w:rsidRPr="00864F0C" w:rsidRDefault="00624713" w:rsidP="00624713">
            <w:pPr>
              <w:pStyle w:val="TableParagraph"/>
              <w:tabs>
                <w:tab w:val="left" w:pos="450"/>
                <w:tab w:val="left" w:pos="451"/>
              </w:tabs>
              <w:rPr>
                <w:sz w:val="24"/>
                <w:szCs w:val="28"/>
              </w:rPr>
            </w:pPr>
            <w:r>
              <w:rPr>
                <w:sz w:val="24"/>
                <w:szCs w:val="28"/>
              </w:rPr>
              <w:t>Commission Special Care Dental Service - April 2027</w:t>
            </w:r>
          </w:p>
          <w:p w14:paraId="0276E09A" w14:textId="77777777" w:rsidR="0050024B" w:rsidRPr="00F33304" w:rsidRDefault="0050024B" w:rsidP="0050024B">
            <w:pPr>
              <w:spacing w:line="276" w:lineRule="auto"/>
              <w:rPr>
                <w:b/>
                <w:bCs/>
              </w:rPr>
            </w:pPr>
          </w:p>
        </w:tc>
        <w:tc>
          <w:tcPr>
            <w:tcW w:w="2835" w:type="dxa"/>
          </w:tcPr>
          <w:p w14:paraId="25932D44" w14:textId="1CD2517B" w:rsidR="00624713" w:rsidRPr="004D661D" w:rsidRDefault="004D661D" w:rsidP="0050024B">
            <w:pPr>
              <w:tabs>
                <w:tab w:val="left" w:pos="900"/>
              </w:tabs>
              <w:spacing w:before="60" w:after="60" w:line="276" w:lineRule="auto"/>
              <w:rPr>
                <w:highlight w:val="yellow"/>
              </w:rPr>
            </w:pPr>
            <w:r w:rsidRPr="004D661D">
              <w:t>Successful mobilisation of services following completion of procurements</w:t>
            </w:r>
          </w:p>
        </w:tc>
      </w:tr>
      <w:tr w:rsidR="0050024B" w:rsidRPr="00552469" w14:paraId="6DF76A81" w14:textId="77777777" w:rsidTr="00CB5D29">
        <w:trPr>
          <w:trHeight w:val="368"/>
        </w:trPr>
        <w:tc>
          <w:tcPr>
            <w:tcW w:w="7230" w:type="dxa"/>
          </w:tcPr>
          <w:p w14:paraId="43F694C2" w14:textId="11211160" w:rsidR="0050024B" w:rsidRPr="00F37E54" w:rsidRDefault="0050024B" w:rsidP="0050024B">
            <w:pPr>
              <w:spacing w:line="276" w:lineRule="auto"/>
              <w:rPr>
                <w:szCs w:val="24"/>
              </w:rPr>
            </w:pPr>
            <w:r>
              <w:rPr>
                <w:b/>
                <w:bCs/>
              </w:rPr>
              <w:t>Pharmacy integration</w:t>
            </w:r>
            <w:r w:rsidR="001C5826">
              <w:rPr>
                <w:b/>
                <w:bCs/>
              </w:rPr>
              <w:t xml:space="preserve">: </w:t>
            </w:r>
            <w:r w:rsidRPr="00F37E54">
              <w:rPr>
                <w:szCs w:val="24"/>
              </w:rPr>
              <w:t>Embed</w:t>
            </w:r>
            <w:r w:rsidRPr="00F37E54">
              <w:rPr>
                <w:b/>
                <w:bCs/>
                <w:szCs w:val="24"/>
              </w:rPr>
              <w:t xml:space="preserve"> </w:t>
            </w:r>
            <w:r w:rsidRPr="00F37E54">
              <w:rPr>
                <w:szCs w:val="24"/>
              </w:rPr>
              <w:t>pharmacy delivery in primary care services with noticeable improved patient experience and outcomes, continuing to support independent prescribers</w:t>
            </w:r>
          </w:p>
          <w:p w14:paraId="65B5A1C7" w14:textId="77777777" w:rsidR="0050024B" w:rsidRPr="008A694C" w:rsidRDefault="0050024B" w:rsidP="0050024B">
            <w:pPr>
              <w:spacing w:line="276" w:lineRule="auto"/>
              <w:rPr>
                <w:szCs w:val="24"/>
              </w:rPr>
            </w:pPr>
          </w:p>
          <w:p w14:paraId="040C3E31" w14:textId="77777777" w:rsidR="0050024B" w:rsidRPr="008A694C" w:rsidRDefault="0050024B" w:rsidP="0050024B">
            <w:pPr>
              <w:spacing w:line="276" w:lineRule="auto"/>
              <w:rPr>
                <w:szCs w:val="24"/>
              </w:rPr>
            </w:pPr>
            <w:r w:rsidRPr="008A694C">
              <w:rPr>
                <w:szCs w:val="24"/>
              </w:rPr>
              <w:t>To continue embedding community pharmacy leads in system leadership, strategic planning and pathway design, optimise Pharmacy First into Primary Care service delivery, integrating community pharmacy as part of the Integrated Neighbourhood Teams (INT's).</w:t>
            </w:r>
          </w:p>
          <w:p w14:paraId="64BA8AAE" w14:textId="77777777" w:rsidR="0050024B" w:rsidRPr="008A694C" w:rsidRDefault="0050024B" w:rsidP="0050024B">
            <w:pPr>
              <w:spacing w:line="276" w:lineRule="auto"/>
              <w:rPr>
                <w:szCs w:val="24"/>
              </w:rPr>
            </w:pPr>
          </w:p>
          <w:p w14:paraId="63672DD8" w14:textId="77777777" w:rsidR="0050024B" w:rsidRPr="008A694C" w:rsidRDefault="0050024B" w:rsidP="0050024B">
            <w:pPr>
              <w:spacing w:line="276" w:lineRule="auto"/>
              <w:rPr>
                <w:szCs w:val="24"/>
              </w:rPr>
            </w:pPr>
            <w:r w:rsidRPr="008A694C">
              <w:rPr>
                <w:szCs w:val="24"/>
              </w:rPr>
              <w:t>To increase number of independent prescribers via greater availability of Designated Prescribing Practitioners (DPPs) and multi-sector placements; including embedding the NHSE-funded Teach &amp; Treat project, utilisation of Training Hub DPP funding, and promotion of ARRs funding opportunities.</w:t>
            </w:r>
            <w:r w:rsidRPr="00F37E54">
              <w:rPr>
                <w:szCs w:val="24"/>
              </w:rPr>
              <w:t xml:space="preserve"> </w:t>
            </w:r>
            <w:r w:rsidRPr="008A694C">
              <w:rPr>
                <w:szCs w:val="24"/>
              </w:rPr>
              <w:t>Map current community pharmacy provision incorporating this into wider system resilience and capacity planning.</w:t>
            </w:r>
          </w:p>
          <w:p w14:paraId="0856A23F" w14:textId="77777777" w:rsidR="0050024B" w:rsidRPr="008A694C" w:rsidRDefault="0050024B" w:rsidP="0050024B">
            <w:pPr>
              <w:spacing w:line="276" w:lineRule="auto"/>
              <w:rPr>
                <w:szCs w:val="24"/>
              </w:rPr>
            </w:pPr>
          </w:p>
          <w:p w14:paraId="7E9AF824" w14:textId="77777777" w:rsidR="0050024B" w:rsidRPr="008A694C" w:rsidRDefault="0050024B" w:rsidP="0050024B">
            <w:pPr>
              <w:spacing w:line="276" w:lineRule="auto"/>
              <w:rPr>
                <w:szCs w:val="24"/>
              </w:rPr>
            </w:pPr>
            <w:r w:rsidRPr="008A694C">
              <w:rPr>
                <w:szCs w:val="24"/>
              </w:rPr>
              <w:lastRenderedPageBreak/>
              <w:t xml:space="preserve">To extend independent prescribing community pharmacy pathfinder programme and develop integrated service delivery model with Pharmacy First service. </w:t>
            </w:r>
          </w:p>
          <w:p w14:paraId="1A2E7232" w14:textId="77777777" w:rsidR="0050024B" w:rsidRPr="008A694C" w:rsidRDefault="0050024B" w:rsidP="0050024B">
            <w:pPr>
              <w:spacing w:line="276" w:lineRule="auto"/>
              <w:rPr>
                <w:szCs w:val="24"/>
              </w:rPr>
            </w:pPr>
          </w:p>
          <w:p w14:paraId="02DF980C" w14:textId="77777777" w:rsidR="0050024B" w:rsidRPr="008A694C" w:rsidRDefault="0050024B" w:rsidP="0050024B">
            <w:pPr>
              <w:spacing w:line="276" w:lineRule="auto"/>
              <w:rPr>
                <w:szCs w:val="24"/>
              </w:rPr>
            </w:pPr>
            <w:r w:rsidRPr="008A694C">
              <w:rPr>
                <w:szCs w:val="24"/>
              </w:rPr>
              <w:t>To review demand against current provision to identify and address problems with accessing pharmacy services.</w:t>
            </w:r>
          </w:p>
          <w:p w14:paraId="56D8BA75" w14:textId="77777777" w:rsidR="0050024B" w:rsidRPr="008A694C" w:rsidRDefault="0050024B" w:rsidP="0050024B">
            <w:pPr>
              <w:spacing w:line="276" w:lineRule="auto"/>
              <w:rPr>
                <w:szCs w:val="24"/>
              </w:rPr>
            </w:pPr>
          </w:p>
          <w:p w14:paraId="7F8B5A59" w14:textId="5375F9E4" w:rsidR="0050024B" w:rsidRPr="00CB5D29" w:rsidRDefault="0050024B" w:rsidP="0050024B">
            <w:pPr>
              <w:spacing w:line="276" w:lineRule="auto"/>
            </w:pPr>
            <w:r w:rsidRPr="008A694C">
              <w:rPr>
                <w:szCs w:val="24"/>
              </w:rPr>
              <w:t>Increase the number of referrals from GP practices, acute Trusts, Urgent Treatment Centres (UTCs) and NHS 111 to community pharmacists through the Pharmacy First service and expand the number of pathways that offer patient self-referral and conditions that can be seen.</w:t>
            </w:r>
          </w:p>
        </w:tc>
        <w:tc>
          <w:tcPr>
            <w:tcW w:w="4819" w:type="dxa"/>
          </w:tcPr>
          <w:p w14:paraId="2016156D" w14:textId="08133AEB" w:rsidR="0050024B" w:rsidRPr="00360EB8" w:rsidRDefault="0050024B" w:rsidP="0050024B">
            <w:pPr>
              <w:spacing w:line="276" w:lineRule="auto"/>
            </w:pPr>
          </w:p>
        </w:tc>
        <w:tc>
          <w:tcPr>
            <w:tcW w:w="2835" w:type="dxa"/>
          </w:tcPr>
          <w:p w14:paraId="34861C3F" w14:textId="77777777" w:rsidR="0050024B" w:rsidRDefault="0050024B" w:rsidP="008A694C">
            <w:r>
              <w:t>Increase utilisation of pharmacy workforce (e.g. accredited checking technicians/ pharmacist roles)</w:t>
            </w:r>
          </w:p>
          <w:p w14:paraId="17F65A09" w14:textId="77777777" w:rsidR="0050024B" w:rsidRDefault="0050024B" w:rsidP="008A694C"/>
          <w:p w14:paraId="60E8B7C6" w14:textId="77777777" w:rsidR="0050024B" w:rsidRDefault="0050024B" w:rsidP="008A694C">
            <w:r>
              <w:t>Increase number of independent prescribers</w:t>
            </w:r>
          </w:p>
          <w:p w14:paraId="5ADF2316" w14:textId="77777777" w:rsidR="0050024B" w:rsidRDefault="0050024B" w:rsidP="008A694C"/>
          <w:p w14:paraId="360286D2" w14:textId="77777777" w:rsidR="0050024B" w:rsidRDefault="0050024B" w:rsidP="008A694C">
            <w:pPr>
              <w:rPr>
                <w:szCs w:val="24"/>
              </w:rPr>
            </w:pPr>
            <w:r>
              <w:rPr>
                <w:kern w:val="0"/>
                <w14:ligatures w14:val="none"/>
              </w:rPr>
              <w:t>Increase number of trainee placement providers in general practice</w:t>
            </w:r>
            <w:r>
              <w:rPr>
                <w:szCs w:val="24"/>
              </w:rPr>
              <w:t xml:space="preserve"> </w:t>
            </w:r>
          </w:p>
          <w:p w14:paraId="266AA526" w14:textId="77777777" w:rsidR="008A694C" w:rsidRDefault="008A694C" w:rsidP="008A694C">
            <w:pPr>
              <w:rPr>
                <w:szCs w:val="24"/>
              </w:rPr>
            </w:pPr>
          </w:p>
          <w:p w14:paraId="59375082" w14:textId="67864DFC" w:rsidR="0050024B" w:rsidRDefault="0050024B" w:rsidP="008A694C">
            <w:pPr>
              <w:rPr>
                <w:szCs w:val="24"/>
              </w:rPr>
            </w:pPr>
            <w:r w:rsidRPr="008A694C">
              <w:rPr>
                <w:szCs w:val="24"/>
              </w:rPr>
              <w:t xml:space="preserve">Increase referrals from GP practices to community pharmacies for the NHS Pharmacy First service during 2025-26. </w:t>
            </w:r>
          </w:p>
          <w:p w14:paraId="3A187CAB" w14:textId="77777777" w:rsidR="0050024B" w:rsidRDefault="0050024B" w:rsidP="008A694C">
            <w:pPr>
              <w:rPr>
                <w:szCs w:val="24"/>
              </w:rPr>
            </w:pPr>
          </w:p>
          <w:p w14:paraId="0A40AB47" w14:textId="12F54EA9" w:rsidR="0050024B" w:rsidRPr="00BC50C9" w:rsidRDefault="0050024B" w:rsidP="0050024B">
            <w:pPr>
              <w:tabs>
                <w:tab w:val="left" w:pos="900"/>
              </w:tabs>
              <w:spacing w:before="60" w:after="60" w:line="276" w:lineRule="auto"/>
              <w:rPr>
                <w:szCs w:val="24"/>
              </w:rPr>
            </w:pPr>
          </w:p>
        </w:tc>
      </w:tr>
      <w:tr w:rsidR="0050024B" w:rsidRPr="00552469" w14:paraId="00694975" w14:textId="77777777" w:rsidTr="00CB5D29">
        <w:trPr>
          <w:trHeight w:val="368"/>
        </w:trPr>
        <w:tc>
          <w:tcPr>
            <w:tcW w:w="7230" w:type="dxa"/>
          </w:tcPr>
          <w:p w14:paraId="16CBEE7E" w14:textId="77777777" w:rsidR="0050024B" w:rsidRDefault="0050024B" w:rsidP="0050024B">
            <w:pPr>
              <w:spacing w:line="276" w:lineRule="auto"/>
            </w:pPr>
            <w:r w:rsidRPr="00552469">
              <w:rPr>
                <w:b/>
                <w:bCs/>
              </w:rPr>
              <w:t>Primary Care</w:t>
            </w:r>
            <w:r>
              <w:rPr>
                <w:b/>
                <w:bCs/>
              </w:rPr>
              <w:t xml:space="preserve">: </w:t>
            </w:r>
            <w:r w:rsidRPr="008A694C">
              <w:t>Our ambition is for each primary care network to have a Children and Young People’s Social Prescriber / Personalised Care Practitioner in place by March 2025.</w:t>
            </w:r>
            <w:r w:rsidRPr="00552469">
              <w:t xml:space="preserve"> </w:t>
            </w:r>
          </w:p>
          <w:p w14:paraId="2BF76E22" w14:textId="77777777" w:rsidR="0050024B" w:rsidRDefault="0050024B" w:rsidP="0050024B">
            <w:pPr>
              <w:spacing w:line="276" w:lineRule="auto"/>
            </w:pPr>
          </w:p>
          <w:p w14:paraId="25CB0202" w14:textId="77777777" w:rsidR="0050024B" w:rsidRDefault="0050024B" w:rsidP="0050024B">
            <w:pPr>
              <w:spacing w:line="276" w:lineRule="auto"/>
            </w:pPr>
            <w:r>
              <w:t>Continue to aim for each Primary Care Network (PCN) across HWE to have a Y</w:t>
            </w:r>
            <w:r w:rsidRPr="00552469">
              <w:t>oung People’s Social Prescriber / Personalised Care Practitioner in place by March 2025</w:t>
            </w:r>
            <w:r>
              <w:t>.</w:t>
            </w:r>
          </w:p>
          <w:p w14:paraId="7818C60A" w14:textId="77777777" w:rsidR="0050024B" w:rsidRDefault="0050024B" w:rsidP="0050024B">
            <w:pPr>
              <w:spacing w:line="276" w:lineRule="auto"/>
            </w:pPr>
          </w:p>
          <w:p w14:paraId="18D10FD1" w14:textId="0A625E0C" w:rsidR="0050024B" w:rsidRPr="00630357" w:rsidRDefault="0050024B" w:rsidP="0050024B">
            <w:pPr>
              <w:spacing w:line="276" w:lineRule="auto"/>
              <w:rPr>
                <w:b/>
                <w:bCs/>
              </w:rPr>
            </w:pPr>
            <w:r w:rsidRPr="00552469">
              <w:t>Continue to work with GP practices supporting them in becoming Royal College of GPs (RCGP) accredited as Veteran Friendly.</w:t>
            </w:r>
          </w:p>
        </w:tc>
        <w:tc>
          <w:tcPr>
            <w:tcW w:w="4819" w:type="dxa"/>
          </w:tcPr>
          <w:p w14:paraId="27587EC6" w14:textId="3BC906D6" w:rsidR="0050024B" w:rsidRPr="00630357" w:rsidRDefault="0050024B" w:rsidP="0050024B">
            <w:pPr>
              <w:spacing w:line="276" w:lineRule="auto"/>
            </w:pPr>
          </w:p>
        </w:tc>
        <w:tc>
          <w:tcPr>
            <w:tcW w:w="2835" w:type="dxa"/>
          </w:tcPr>
          <w:p w14:paraId="654FBBC2" w14:textId="77777777" w:rsidR="0050024B" w:rsidRPr="00552469" w:rsidRDefault="0050024B" w:rsidP="0050024B">
            <w:pPr>
              <w:pStyle w:val="JFP"/>
              <w:spacing w:line="276" w:lineRule="auto"/>
            </w:pPr>
            <w:r w:rsidRPr="00552469">
              <w:t>Increased recruitment of Allied Health Professionals and non-registered workers.</w:t>
            </w:r>
          </w:p>
          <w:p w14:paraId="3EE2FD2F" w14:textId="77777777" w:rsidR="0050024B" w:rsidRPr="00552469" w:rsidRDefault="0050024B" w:rsidP="0050024B">
            <w:pPr>
              <w:pStyle w:val="JFP"/>
              <w:spacing w:line="276" w:lineRule="auto"/>
            </w:pPr>
          </w:p>
          <w:p w14:paraId="3EB51A15" w14:textId="3CA44201" w:rsidR="0050024B" w:rsidRDefault="0050024B" w:rsidP="0050024B">
            <w:pPr>
              <w:spacing w:line="276" w:lineRule="auto"/>
              <w:rPr>
                <w:lang w:bidi="en-GB"/>
              </w:rPr>
            </w:pPr>
            <w:r w:rsidRPr="00552469">
              <w:t>Increase the number of Children and Young People’s Social Prescriber/personalised care practitioner in GP Practices</w:t>
            </w:r>
            <w:r>
              <w:t xml:space="preserve"> </w:t>
            </w:r>
            <w:r w:rsidRPr="008A4CE5">
              <w:rPr>
                <w:lang w:bidi="en-GB"/>
              </w:rPr>
              <w:t xml:space="preserve">(currently in place in 8/35 PCNs in HWE). </w:t>
            </w:r>
          </w:p>
          <w:p w14:paraId="79B96E81" w14:textId="77777777" w:rsidR="001C5826" w:rsidRDefault="001C5826" w:rsidP="0050024B">
            <w:pPr>
              <w:spacing w:line="276" w:lineRule="auto"/>
            </w:pPr>
          </w:p>
          <w:p w14:paraId="09042E1A" w14:textId="5F365249" w:rsidR="0050024B" w:rsidRPr="00630357" w:rsidRDefault="0050024B" w:rsidP="0050024B">
            <w:pPr>
              <w:spacing w:line="276" w:lineRule="auto"/>
            </w:pPr>
            <w:r>
              <w:lastRenderedPageBreak/>
              <w:t>Increase in the number of veteran friendly GP practices across HWE</w:t>
            </w:r>
          </w:p>
        </w:tc>
      </w:tr>
      <w:tr w:rsidR="0050024B" w:rsidRPr="00552469" w14:paraId="234618DA" w14:textId="77777777" w:rsidTr="00CB5D29">
        <w:trPr>
          <w:trHeight w:val="368"/>
        </w:trPr>
        <w:tc>
          <w:tcPr>
            <w:tcW w:w="7230" w:type="dxa"/>
          </w:tcPr>
          <w:p w14:paraId="33F6A7A5" w14:textId="77777777" w:rsidR="0050024B" w:rsidRDefault="0050024B" w:rsidP="0050024B">
            <w:pPr>
              <w:spacing w:line="276" w:lineRule="auto"/>
            </w:pPr>
            <w:r w:rsidRPr="00D03232">
              <w:rPr>
                <w:b/>
                <w:bCs/>
              </w:rPr>
              <w:lastRenderedPageBreak/>
              <w:t>2024-2025: Improved cancer operational performance:</w:t>
            </w:r>
            <w:r>
              <w:t xml:space="preserve"> Continue to assess performance at tumour site level to highlight areas of underperformance and where improvement plans will deliver a faster and earlier diagnosis.</w:t>
            </w:r>
          </w:p>
          <w:p w14:paraId="17ABF54B" w14:textId="77777777" w:rsidR="008A694C" w:rsidRDefault="008A694C" w:rsidP="0050024B">
            <w:pPr>
              <w:spacing w:line="276" w:lineRule="auto"/>
            </w:pPr>
          </w:p>
          <w:p w14:paraId="68B066AB" w14:textId="47B68B8A" w:rsidR="0050024B" w:rsidRDefault="003400A7" w:rsidP="0050024B">
            <w:pPr>
              <w:spacing w:line="276" w:lineRule="auto"/>
            </w:pPr>
            <w:r w:rsidRPr="00D03232">
              <w:rPr>
                <w:b/>
                <w:bCs/>
              </w:rPr>
              <w:t xml:space="preserve">Improved </w:t>
            </w:r>
            <w:r>
              <w:rPr>
                <w:b/>
                <w:bCs/>
              </w:rPr>
              <w:t xml:space="preserve">cancer </w:t>
            </w:r>
            <w:r w:rsidRPr="00D03232">
              <w:rPr>
                <w:b/>
                <w:bCs/>
              </w:rPr>
              <w:t xml:space="preserve">screening </w:t>
            </w:r>
            <w:r>
              <w:rPr>
                <w:b/>
                <w:bCs/>
              </w:rPr>
              <w:t>uptake widening offering to other screening initiatives as they develop</w:t>
            </w:r>
            <w:r w:rsidR="0050024B" w:rsidRPr="00D03232">
              <w:rPr>
                <w:b/>
                <w:bCs/>
              </w:rPr>
              <w:t>:</w:t>
            </w:r>
            <w:r w:rsidR="0050024B">
              <w:t xml:space="preserve"> Continue delivery for the East and North Hertfordshire population. Commence roll out of a </w:t>
            </w:r>
            <w:r>
              <w:t xml:space="preserve">Lung Cancer Screening </w:t>
            </w:r>
            <w:r w:rsidR="0050024B" w:rsidRPr="00B1234E">
              <w:rPr>
                <w:szCs w:val="24"/>
              </w:rPr>
              <w:t>programme for a selection of practices within the Southwest Herts area by mid-2025, and for the West Essex locality by autumn 2025.</w:t>
            </w:r>
          </w:p>
          <w:p w14:paraId="095DFE6E" w14:textId="3F3DC448" w:rsidR="0050024B" w:rsidRDefault="0050024B" w:rsidP="0050024B">
            <w:pPr>
              <w:spacing w:line="276" w:lineRule="auto"/>
            </w:pPr>
          </w:p>
          <w:p w14:paraId="09468F69" w14:textId="79700D08" w:rsidR="0050024B" w:rsidRDefault="0050024B" w:rsidP="0050024B">
            <w:pPr>
              <w:spacing w:line="276" w:lineRule="auto"/>
            </w:pPr>
            <w:r w:rsidRPr="00D03232">
              <w:rPr>
                <w:b/>
                <w:bCs/>
              </w:rPr>
              <w:t>Improved extended use and implementation of cancer screening innovation tools and techniques</w:t>
            </w:r>
            <w:r>
              <w:t>: Continue to monitor the use of Faecal Immunochemical Testing (FIT) used as a screening test for colon cancer. Within East and North Hertfordshire a ‘smart’ referral form is being used within GP practices, allowing GP</w:t>
            </w:r>
            <w:r w:rsidR="001C5826">
              <w:t>’s</w:t>
            </w:r>
            <w:r>
              <w:t xml:space="preserve"> to provide advice and signposting at the time of referral. </w:t>
            </w:r>
          </w:p>
          <w:p w14:paraId="68AE42FB" w14:textId="77777777" w:rsidR="0050024B" w:rsidRDefault="0050024B" w:rsidP="0050024B">
            <w:pPr>
              <w:spacing w:line="276" w:lineRule="auto"/>
            </w:pPr>
          </w:p>
          <w:p w14:paraId="004C7B24" w14:textId="77777777" w:rsidR="0050024B" w:rsidRDefault="0050024B" w:rsidP="0050024B">
            <w:pPr>
              <w:spacing w:line="276" w:lineRule="auto"/>
            </w:pPr>
            <w:r>
              <w:t xml:space="preserve">Extend the provision of tele-dermatology services and community spot clinics supporting earlier and faster interventions. Evaluate current tele-dermatology pilots and implement services for patients referred for a suspected skin cancer. </w:t>
            </w:r>
          </w:p>
          <w:p w14:paraId="111CD365" w14:textId="77777777" w:rsidR="0050024B" w:rsidRDefault="0050024B" w:rsidP="0050024B">
            <w:pPr>
              <w:spacing w:line="276" w:lineRule="auto"/>
            </w:pPr>
          </w:p>
          <w:p w14:paraId="19E68FD4" w14:textId="7E37D8F3" w:rsidR="0050024B" w:rsidRDefault="0050024B" w:rsidP="0050024B">
            <w:pPr>
              <w:spacing w:line="276" w:lineRule="auto"/>
            </w:pPr>
            <w:r w:rsidRPr="00317376">
              <w:rPr>
                <w:b/>
                <w:bCs/>
              </w:rPr>
              <w:lastRenderedPageBreak/>
              <w:t xml:space="preserve">Breast </w:t>
            </w:r>
            <w:r>
              <w:rPr>
                <w:b/>
                <w:bCs/>
              </w:rPr>
              <w:t>p</w:t>
            </w:r>
            <w:r w:rsidRPr="00317376">
              <w:rPr>
                <w:b/>
                <w:bCs/>
              </w:rPr>
              <w:t>ain Clinics:</w:t>
            </w:r>
            <w:r>
              <w:t xml:space="preserve"> Transition the East and North Hertfordshire Trust community-based breast pain clinic pathway into business-as-usual pathways. Develop a community-based breast pain clinic pathway and commence transition to a community-based model for The Princess Alexandra Hospital and West Hertfordshire Teaching Hospital.</w:t>
            </w:r>
          </w:p>
          <w:p w14:paraId="7B6DD778" w14:textId="13814A34" w:rsidR="0050024B" w:rsidRPr="00CB5D29" w:rsidRDefault="0050024B" w:rsidP="0050024B">
            <w:pPr>
              <w:spacing w:line="276" w:lineRule="auto"/>
            </w:pPr>
            <w:r>
              <w:t>Transition the Non-Site-Specific Pathway Service (NSSP) pilots to business-as-usual models</w:t>
            </w:r>
            <w:r w:rsidR="003400A7">
              <w:t xml:space="preserve"> (subject to funding)</w:t>
            </w:r>
            <w:r>
              <w:t>, exploring the potential of a system wide pathway/model.</w:t>
            </w:r>
          </w:p>
        </w:tc>
        <w:tc>
          <w:tcPr>
            <w:tcW w:w="4819" w:type="dxa"/>
          </w:tcPr>
          <w:p w14:paraId="6660187B" w14:textId="77777777" w:rsidR="0050024B" w:rsidRDefault="0050024B" w:rsidP="0050024B">
            <w:pPr>
              <w:spacing w:line="276" w:lineRule="auto"/>
            </w:pPr>
            <w:r w:rsidRPr="005A17AA">
              <w:lastRenderedPageBreak/>
              <w:t>Improved stage 1 and 2 diagnosis (75% by 2028) measured against 2023/24 baseline:</w:t>
            </w:r>
            <w:r>
              <w:t xml:space="preserve"> Ongoing awareness sessions and activities to support cancer information, awareness and understanding.</w:t>
            </w:r>
          </w:p>
          <w:p w14:paraId="0F981189" w14:textId="77777777" w:rsidR="0050024B" w:rsidRDefault="0050024B" w:rsidP="0050024B">
            <w:pPr>
              <w:spacing w:line="276" w:lineRule="auto"/>
            </w:pPr>
          </w:p>
          <w:p w14:paraId="57E568FE" w14:textId="483AA953" w:rsidR="0050024B" w:rsidRDefault="0050024B" w:rsidP="0050024B">
            <w:pPr>
              <w:spacing w:line="276" w:lineRule="auto"/>
            </w:pPr>
            <w:r>
              <w:t>Assess position of stage at diagnosis to see where a shift from stage 3 and 4 to stage 1 and 2 is not demonstrated. Identify areas where further work and improvement will be required.</w:t>
            </w:r>
          </w:p>
          <w:p w14:paraId="3FF00A82" w14:textId="77777777" w:rsidR="0050024B" w:rsidRPr="00630357" w:rsidRDefault="0050024B" w:rsidP="0050024B">
            <w:pPr>
              <w:spacing w:line="276" w:lineRule="auto"/>
            </w:pPr>
          </w:p>
        </w:tc>
        <w:tc>
          <w:tcPr>
            <w:tcW w:w="2835" w:type="dxa"/>
          </w:tcPr>
          <w:p w14:paraId="16F9C945" w14:textId="77777777" w:rsidR="0050024B" w:rsidRDefault="0050024B" w:rsidP="0050024B">
            <w:pPr>
              <w:spacing w:line="276" w:lineRule="auto"/>
            </w:pPr>
            <w:r w:rsidRPr="00601CF9">
              <w:t xml:space="preserve">Improved screening uptake Targeted Lunch Health Checks </w:t>
            </w:r>
          </w:p>
          <w:p w14:paraId="07AB0C40" w14:textId="77777777" w:rsidR="0050024B" w:rsidRDefault="0050024B" w:rsidP="0050024B">
            <w:pPr>
              <w:spacing w:line="276" w:lineRule="auto"/>
            </w:pPr>
          </w:p>
          <w:p w14:paraId="01382CD3" w14:textId="0E056636" w:rsidR="0050024B" w:rsidRDefault="0050024B" w:rsidP="0050024B">
            <w:pPr>
              <w:spacing w:line="276" w:lineRule="auto"/>
              <w:rPr>
                <w:rStyle w:val="eop"/>
                <w:color w:val="000000"/>
                <w:shd w:val="clear" w:color="auto" w:fill="FFFFFF"/>
              </w:rPr>
            </w:pPr>
            <w:r>
              <w:rPr>
                <w:rStyle w:val="normaltextrun"/>
                <w:rFonts w:cs="Arial"/>
                <w:color w:val="000000"/>
                <w:shd w:val="clear" w:color="auto" w:fill="FFFFFF"/>
              </w:rPr>
              <w:t>80</w:t>
            </w:r>
            <w:r w:rsidRPr="006127DC">
              <w:rPr>
                <w:rStyle w:val="normaltextrun"/>
                <w:rFonts w:cs="Arial"/>
                <w:color w:val="auto"/>
                <w:shd w:val="clear" w:color="auto" w:fill="FFFFFF"/>
              </w:rPr>
              <w:t>% of bowel cancer referrals are accompanied by a FiT result.</w:t>
            </w:r>
            <w:r w:rsidRPr="006127DC">
              <w:rPr>
                <w:rStyle w:val="eop"/>
                <w:color w:val="auto"/>
                <w:shd w:val="clear" w:color="auto" w:fill="FFFFFF"/>
              </w:rPr>
              <w:t> </w:t>
            </w:r>
          </w:p>
          <w:p w14:paraId="32DD31CB" w14:textId="77777777" w:rsidR="0050024B" w:rsidRDefault="0050024B" w:rsidP="0050024B">
            <w:pPr>
              <w:spacing w:line="276" w:lineRule="auto"/>
            </w:pPr>
          </w:p>
          <w:p w14:paraId="631C5864" w14:textId="407FFB2F" w:rsidR="0050024B" w:rsidRDefault="0050024B" w:rsidP="0050024B">
            <w:pPr>
              <w:spacing w:line="276" w:lineRule="auto"/>
            </w:pPr>
            <w:r>
              <w:t xml:space="preserve">100% population coverage of </w:t>
            </w:r>
            <w:r w:rsidRPr="006127DC">
              <w:t>non-specific symptoms pathway</w:t>
            </w:r>
            <w:r>
              <w:t xml:space="preserve"> (NSSP)</w:t>
            </w:r>
          </w:p>
          <w:p w14:paraId="76CFF710" w14:textId="77777777" w:rsidR="0050024B" w:rsidRPr="00630357" w:rsidRDefault="0050024B" w:rsidP="0050024B">
            <w:pPr>
              <w:spacing w:line="276" w:lineRule="auto"/>
            </w:pPr>
          </w:p>
        </w:tc>
      </w:tr>
      <w:tr w:rsidR="0050024B" w:rsidRPr="00552469" w14:paraId="7DC3D737" w14:textId="77777777" w:rsidTr="00CB5D29">
        <w:trPr>
          <w:trHeight w:val="368"/>
        </w:trPr>
        <w:tc>
          <w:tcPr>
            <w:tcW w:w="7230" w:type="dxa"/>
          </w:tcPr>
          <w:p w14:paraId="2A05B239" w14:textId="030C1F1F" w:rsidR="0050024B" w:rsidRPr="00101FB4" w:rsidRDefault="0050024B" w:rsidP="0050024B">
            <w:pPr>
              <w:spacing w:line="276" w:lineRule="auto"/>
              <w:rPr>
                <w:b/>
                <w:bCs/>
              </w:rPr>
            </w:pPr>
            <w:r w:rsidRPr="00101FB4">
              <w:rPr>
                <w:b/>
                <w:szCs w:val="24"/>
              </w:rPr>
              <w:t xml:space="preserve">West Essex/Essex </w:t>
            </w:r>
            <w:r>
              <w:rPr>
                <w:b/>
                <w:szCs w:val="24"/>
              </w:rPr>
              <w:t>m</w:t>
            </w:r>
            <w:r w:rsidRPr="00101FB4">
              <w:rPr>
                <w:b/>
                <w:szCs w:val="24"/>
              </w:rPr>
              <w:t xml:space="preserve">ental </w:t>
            </w:r>
            <w:r>
              <w:rPr>
                <w:b/>
                <w:szCs w:val="24"/>
              </w:rPr>
              <w:t>h</w:t>
            </w:r>
            <w:r w:rsidRPr="00101FB4">
              <w:rPr>
                <w:b/>
                <w:szCs w:val="24"/>
              </w:rPr>
              <w:t xml:space="preserve">ealth: </w:t>
            </w:r>
            <w:r w:rsidRPr="00101FB4">
              <w:rPr>
                <w:bCs/>
                <w:szCs w:val="24"/>
              </w:rPr>
              <w:t>Implement system mapping of inpatient beds in collaboration with partners across Essex. Move from Care Programme Approach to personalised tailored care with new ways of working/care co-ordination across Essex and the Integrated Care Board (ICB)</w:t>
            </w:r>
          </w:p>
        </w:tc>
        <w:tc>
          <w:tcPr>
            <w:tcW w:w="4819" w:type="dxa"/>
          </w:tcPr>
          <w:p w14:paraId="3792F17A" w14:textId="2AD18CA8" w:rsidR="0050024B" w:rsidRPr="00101FB4" w:rsidRDefault="0050024B" w:rsidP="0050024B">
            <w:pPr>
              <w:spacing w:line="276" w:lineRule="auto"/>
            </w:pPr>
            <w:r w:rsidRPr="00101FB4">
              <w:rPr>
                <w:bCs/>
                <w:szCs w:val="24"/>
              </w:rPr>
              <w:t>Consolidate and review community mental health transformation (in line with the national roadmap and mental health strategy direction of travel). Review of Right Care, Right Person with system partners in line with police strategies.</w:t>
            </w:r>
          </w:p>
        </w:tc>
        <w:tc>
          <w:tcPr>
            <w:tcW w:w="2835" w:type="dxa"/>
          </w:tcPr>
          <w:p w14:paraId="1B4694B6" w14:textId="2326C909" w:rsidR="0050024B" w:rsidRPr="00101FB4" w:rsidRDefault="0050024B" w:rsidP="0050024B">
            <w:pPr>
              <w:spacing w:line="276" w:lineRule="auto"/>
            </w:pPr>
            <w:r w:rsidRPr="00101FB4">
              <w:t xml:space="preserve">Reduction in </w:t>
            </w:r>
            <w:r>
              <w:t>o</w:t>
            </w:r>
            <w:r w:rsidRPr="00101FB4">
              <w:t xml:space="preserve">ut of </w:t>
            </w:r>
            <w:r>
              <w:t>a</w:t>
            </w:r>
            <w:r w:rsidRPr="00101FB4">
              <w:t>rea placements</w:t>
            </w:r>
          </w:p>
        </w:tc>
      </w:tr>
      <w:tr w:rsidR="0050024B" w:rsidRPr="00552469" w14:paraId="7D71A693" w14:textId="77777777" w:rsidTr="00CB5D29">
        <w:trPr>
          <w:trHeight w:val="368"/>
        </w:trPr>
        <w:tc>
          <w:tcPr>
            <w:tcW w:w="7230" w:type="dxa"/>
          </w:tcPr>
          <w:p w14:paraId="2849F7FD" w14:textId="59402B34" w:rsidR="0050024B" w:rsidRPr="00305924" w:rsidRDefault="0050024B" w:rsidP="0050024B">
            <w:pPr>
              <w:spacing w:line="276" w:lineRule="auto"/>
              <w:rPr>
                <w:b/>
                <w:bCs/>
                <w:highlight w:val="yellow"/>
              </w:rPr>
            </w:pPr>
            <w:r w:rsidRPr="00101FB4">
              <w:rPr>
                <w:b/>
                <w:bCs/>
              </w:rPr>
              <w:t>National mental health and learning disabilities strategy:</w:t>
            </w:r>
            <w:r w:rsidRPr="00A52607">
              <w:t xml:space="preserve"> The (ICB) will respond to the expected national strategy and continue to embed and consolidate and work with partners to support our population</w:t>
            </w:r>
            <w:r>
              <w:t>,</w:t>
            </w:r>
            <w:r w:rsidRPr="00A52607">
              <w:t xml:space="preserve"> such as</w:t>
            </w:r>
            <w:r>
              <w:t xml:space="preserve"> </w:t>
            </w:r>
            <w:r w:rsidRPr="00A52607">
              <w:t xml:space="preserve">employment, physical health checks, understanding the housing needs of the population, working though community mental health transformation across primary care networks. </w:t>
            </w:r>
          </w:p>
        </w:tc>
        <w:tc>
          <w:tcPr>
            <w:tcW w:w="4819" w:type="dxa"/>
          </w:tcPr>
          <w:p w14:paraId="5A777559" w14:textId="77777777" w:rsidR="0050024B" w:rsidRPr="00101FB4" w:rsidRDefault="0050024B" w:rsidP="0050024B">
            <w:pPr>
              <w:rPr>
                <w:color w:val="auto"/>
                <w:szCs w:val="24"/>
              </w:rPr>
            </w:pPr>
            <w:r w:rsidRPr="00101FB4">
              <w:rPr>
                <w:color w:val="auto"/>
                <w:szCs w:val="24"/>
              </w:rPr>
              <w:t xml:space="preserve">Ensure our local strategies and workstreams are refreshed to implement the national strategy.  </w:t>
            </w:r>
          </w:p>
          <w:p w14:paraId="38BB7CBA" w14:textId="3054B544" w:rsidR="0050024B" w:rsidRPr="00305924" w:rsidRDefault="0050024B" w:rsidP="0050024B">
            <w:pPr>
              <w:rPr>
                <w:highlight w:val="yellow"/>
              </w:rPr>
            </w:pPr>
          </w:p>
        </w:tc>
        <w:tc>
          <w:tcPr>
            <w:tcW w:w="2835" w:type="dxa"/>
          </w:tcPr>
          <w:p w14:paraId="0BACC0EB" w14:textId="77777777" w:rsidR="0050024B" w:rsidRPr="00305924" w:rsidRDefault="0050024B" w:rsidP="0050024B">
            <w:pPr>
              <w:spacing w:line="276" w:lineRule="auto"/>
              <w:rPr>
                <w:highlight w:val="yellow"/>
              </w:rPr>
            </w:pPr>
          </w:p>
        </w:tc>
      </w:tr>
      <w:tr w:rsidR="0050024B" w:rsidRPr="00552469" w14:paraId="4D9C2B7C" w14:textId="77777777" w:rsidTr="00CB5D29">
        <w:trPr>
          <w:trHeight w:val="368"/>
        </w:trPr>
        <w:tc>
          <w:tcPr>
            <w:tcW w:w="7230" w:type="dxa"/>
          </w:tcPr>
          <w:p w14:paraId="481AEB55" w14:textId="21164AA7" w:rsidR="0050024B" w:rsidRPr="008A694C" w:rsidRDefault="0050024B" w:rsidP="0050024B">
            <w:pPr>
              <w:spacing w:line="276" w:lineRule="auto"/>
              <w:rPr>
                <w:szCs w:val="24"/>
              </w:rPr>
            </w:pPr>
            <w:r w:rsidRPr="008A694C">
              <w:rPr>
                <w:b/>
                <w:bCs/>
                <w:szCs w:val="24"/>
              </w:rPr>
              <w:t>Mental health, learning disability and autism inpatient quality programme</w:t>
            </w:r>
            <w:r w:rsidRPr="008A694C">
              <w:rPr>
                <w:szCs w:val="24"/>
              </w:rPr>
              <w:t xml:space="preserve">: </w:t>
            </w:r>
          </w:p>
          <w:p w14:paraId="29F575AC" w14:textId="5FBE02DE" w:rsidR="00AA1BF4" w:rsidRPr="008A694C" w:rsidRDefault="001C5826" w:rsidP="0050024B">
            <w:pPr>
              <w:spacing w:line="276" w:lineRule="auto"/>
              <w:rPr>
                <w:szCs w:val="24"/>
              </w:rPr>
            </w:pPr>
            <w:r>
              <w:rPr>
                <w:szCs w:val="24"/>
              </w:rPr>
              <w:t xml:space="preserve">To deliver the </w:t>
            </w:r>
            <w:r w:rsidR="00AA1BF4" w:rsidRPr="008A694C">
              <w:rPr>
                <w:szCs w:val="24"/>
              </w:rPr>
              <w:t xml:space="preserve">HWE ICB Mental health, Learning Disabilities and /or Autism inpatient quality transformation programme (3-year plan) </w:t>
            </w:r>
            <w:r>
              <w:rPr>
                <w:szCs w:val="24"/>
              </w:rPr>
              <w:t xml:space="preserve">including </w:t>
            </w:r>
            <w:r w:rsidR="00AA1BF4" w:rsidRPr="008A694C">
              <w:rPr>
                <w:szCs w:val="24"/>
              </w:rPr>
              <w:t xml:space="preserve">the key elements of the inpatient pathway and </w:t>
            </w:r>
            <w:r>
              <w:rPr>
                <w:szCs w:val="24"/>
              </w:rPr>
              <w:t xml:space="preserve">the </w:t>
            </w:r>
            <w:r w:rsidR="00AA1BF4" w:rsidRPr="008A694C">
              <w:rPr>
                <w:szCs w:val="24"/>
              </w:rPr>
              <w:t xml:space="preserve">three key stages – purposeful admission, therapeutic care and </w:t>
            </w:r>
            <w:r w:rsidR="00AA1BF4" w:rsidRPr="008A694C">
              <w:rPr>
                <w:szCs w:val="24"/>
              </w:rPr>
              <w:lastRenderedPageBreak/>
              <w:t xml:space="preserve">proactive discharge.  MH Trusts will continue to engage with NHS England to deliver the “culture of care” programme - a ward to board initiative - to embed lived experience into organisations to drive quality improvements and shape service re-design.  This is one element of a programme of work which is supporting the reduction of using out of area placements across Hertfordshire and West Essex. </w:t>
            </w:r>
          </w:p>
        </w:tc>
        <w:tc>
          <w:tcPr>
            <w:tcW w:w="4819" w:type="dxa"/>
          </w:tcPr>
          <w:p w14:paraId="48B00E84" w14:textId="6B843F57" w:rsidR="0050024B" w:rsidRPr="001C5826" w:rsidRDefault="0050024B" w:rsidP="0050024B">
            <w:pPr>
              <w:pStyle w:val="TableParagraph"/>
              <w:tabs>
                <w:tab w:val="left" w:pos="440"/>
              </w:tabs>
              <w:rPr>
                <w:bCs/>
                <w:sz w:val="24"/>
                <w:szCs w:val="24"/>
              </w:rPr>
            </w:pPr>
            <w:r w:rsidRPr="001C5826">
              <w:rPr>
                <w:sz w:val="24"/>
                <w:szCs w:val="24"/>
              </w:rPr>
              <w:lastRenderedPageBreak/>
              <w:t xml:space="preserve">Implement </w:t>
            </w:r>
            <w:r w:rsidR="001C5826" w:rsidRPr="001C5826">
              <w:rPr>
                <w:sz w:val="24"/>
                <w:szCs w:val="24"/>
              </w:rPr>
              <w:t xml:space="preserve">stage </w:t>
            </w:r>
            <w:r w:rsidRPr="001C5826">
              <w:rPr>
                <w:sz w:val="24"/>
                <w:szCs w:val="24"/>
              </w:rPr>
              <w:t>three of the</w:t>
            </w:r>
            <w:r w:rsidR="001C5826" w:rsidRPr="001C5826">
              <w:rPr>
                <w:sz w:val="24"/>
                <w:szCs w:val="24"/>
              </w:rPr>
              <w:t xml:space="preserve"> </w:t>
            </w:r>
            <w:r w:rsidR="001C5826" w:rsidRPr="001C5826">
              <w:rPr>
                <w:sz w:val="24"/>
                <w:szCs w:val="24"/>
              </w:rPr>
              <w:t>HWE ICB Mental health, Learning Disabilities and /or Autism inpatient quality transformation programme</w:t>
            </w:r>
            <w:r w:rsidR="00AA1BF4" w:rsidRPr="001C5826">
              <w:rPr>
                <w:sz w:val="24"/>
                <w:szCs w:val="24"/>
              </w:rPr>
              <w:t xml:space="preserve">. </w:t>
            </w:r>
          </w:p>
        </w:tc>
        <w:tc>
          <w:tcPr>
            <w:tcW w:w="2835" w:type="dxa"/>
          </w:tcPr>
          <w:p w14:paraId="2529BF49" w14:textId="583F6D8E" w:rsidR="0050024B" w:rsidRPr="00101FB4" w:rsidRDefault="0050024B" w:rsidP="0050024B">
            <w:pPr>
              <w:spacing w:line="276" w:lineRule="auto"/>
              <w:rPr>
                <w:szCs w:val="24"/>
                <w:highlight w:val="yellow"/>
              </w:rPr>
            </w:pPr>
            <w:r w:rsidRPr="00101FB4">
              <w:rPr>
                <w:szCs w:val="24"/>
              </w:rPr>
              <w:t>Strategy implementation milestone</w:t>
            </w:r>
            <w:r>
              <w:rPr>
                <w:szCs w:val="24"/>
              </w:rPr>
              <w:t>s met</w:t>
            </w:r>
            <w:r w:rsidRPr="00101FB4">
              <w:rPr>
                <w:szCs w:val="24"/>
              </w:rPr>
              <w:t xml:space="preserve">. </w:t>
            </w:r>
          </w:p>
        </w:tc>
      </w:tr>
      <w:tr w:rsidR="0050024B" w:rsidRPr="00552469" w14:paraId="7764EA7E" w14:textId="77777777" w:rsidTr="00CB5D29">
        <w:trPr>
          <w:trHeight w:val="368"/>
        </w:trPr>
        <w:tc>
          <w:tcPr>
            <w:tcW w:w="7230" w:type="dxa"/>
          </w:tcPr>
          <w:p w14:paraId="3AB6A832" w14:textId="64E5BD1A" w:rsidR="0050024B" w:rsidRDefault="0050024B" w:rsidP="0050024B">
            <w:pPr>
              <w:spacing w:line="276" w:lineRule="auto"/>
              <w:rPr>
                <w:bCs/>
                <w:color w:val="auto"/>
                <w:szCs w:val="24"/>
              </w:rPr>
            </w:pPr>
            <w:r w:rsidRPr="00101FB4">
              <w:rPr>
                <w:b/>
                <w:color w:val="auto"/>
                <w:szCs w:val="24"/>
              </w:rPr>
              <w:t xml:space="preserve">Older </w:t>
            </w:r>
            <w:r>
              <w:rPr>
                <w:b/>
                <w:color w:val="auto"/>
                <w:szCs w:val="24"/>
              </w:rPr>
              <w:t>a</w:t>
            </w:r>
            <w:r w:rsidRPr="00101FB4">
              <w:rPr>
                <w:b/>
                <w:color w:val="auto"/>
                <w:szCs w:val="24"/>
              </w:rPr>
              <w:t xml:space="preserve">dult </w:t>
            </w:r>
            <w:r>
              <w:rPr>
                <w:b/>
                <w:color w:val="auto"/>
                <w:szCs w:val="24"/>
              </w:rPr>
              <w:t>m</w:t>
            </w:r>
            <w:r w:rsidRPr="00101FB4">
              <w:rPr>
                <w:b/>
                <w:color w:val="auto"/>
                <w:szCs w:val="24"/>
              </w:rPr>
              <w:t xml:space="preserve">ental </w:t>
            </w:r>
            <w:r>
              <w:rPr>
                <w:b/>
                <w:color w:val="auto"/>
                <w:szCs w:val="24"/>
              </w:rPr>
              <w:t>h</w:t>
            </w:r>
            <w:r w:rsidRPr="00101FB4">
              <w:rPr>
                <w:b/>
                <w:color w:val="auto"/>
                <w:szCs w:val="24"/>
              </w:rPr>
              <w:t xml:space="preserve">ealth </w:t>
            </w:r>
            <w:r>
              <w:rPr>
                <w:b/>
                <w:color w:val="auto"/>
                <w:szCs w:val="24"/>
              </w:rPr>
              <w:t>t</w:t>
            </w:r>
            <w:r w:rsidRPr="00101FB4">
              <w:rPr>
                <w:b/>
                <w:color w:val="auto"/>
                <w:szCs w:val="24"/>
              </w:rPr>
              <w:t>ransformation:</w:t>
            </w:r>
            <w:r w:rsidRPr="00101FB4">
              <w:rPr>
                <w:bCs/>
                <w:color w:val="auto"/>
                <w:szCs w:val="24"/>
              </w:rPr>
              <w:t xml:space="preserve"> Continue implementing the Hertfordshire Dementia Strategy 2023-2028, which sets out the broad priorities for health and care services in Hertfordshire, based on what people affected by dementia and their support networks say is most important to them. </w:t>
            </w:r>
          </w:p>
          <w:p w14:paraId="46B8B12A" w14:textId="77777777" w:rsidR="001C5826" w:rsidRDefault="001C5826" w:rsidP="0050024B">
            <w:pPr>
              <w:spacing w:line="276" w:lineRule="auto"/>
              <w:rPr>
                <w:bCs/>
                <w:color w:val="auto"/>
                <w:szCs w:val="24"/>
              </w:rPr>
            </w:pPr>
          </w:p>
          <w:p w14:paraId="0FEE807E" w14:textId="73BEDD12" w:rsidR="00AA1BF4" w:rsidRPr="008A694C" w:rsidRDefault="00AA1BF4" w:rsidP="00AA1BF4">
            <w:pPr>
              <w:spacing w:line="276" w:lineRule="auto"/>
              <w:rPr>
                <w:color w:val="auto"/>
              </w:rPr>
            </w:pPr>
            <w:r w:rsidRPr="008A694C">
              <w:rPr>
                <w:color w:val="auto"/>
              </w:rPr>
              <w:t xml:space="preserve">In West Essex we will build on close working relationships with Princess Alexandra Hospital (PAH) to implement the co-developed dementia and delirium strategy which supports the transfer of those living with dementia in or out of </w:t>
            </w:r>
            <w:r w:rsidR="00D95C5C" w:rsidRPr="008A694C">
              <w:rPr>
                <w:color w:val="auto"/>
              </w:rPr>
              <w:t>hospital or</w:t>
            </w:r>
            <w:r w:rsidRPr="008A694C">
              <w:rPr>
                <w:color w:val="auto"/>
              </w:rPr>
              <w:t xml:space="preserve"> preventing admission where possible. We will continue to work to improve access to mental health support at the right time preventing inpatient admissions through appropriate assessment and support from community mental health teams, including intensive support.  Alzheimer’s UK will continue to work within PAH to prevent unnecessary admissions and support timely discharges for those living with dementia in west Essex.</w:t>
            </w:r>
          </w:p>
          <w:p w14:paraId="4BC4171F" w14:textId="77777777" w:rsidR="00AA1BF4" w:rsidRPr="008A694C" w:rsidRDefault="00AA1BF4" w:rsidP="00AA1BF4">
            <w:pPr>
              <w:spacing w:line="276" w:lineRule="auto"/>
              <w:rPr>
                <w:color w:val="auto"/>
              </w:rPr>
            </w:pPr>
          </w:p>
          <w:p w14:paraId="59F48EB7" w14:textId="3671832E" w:rsidR="00AA1BF4" w:rsidRPr="001C5826" w:rsidRDefault="00AA1BF4" w:rsidP="0050024B">
            <w:pPr>
              <w:spacing w:line="276" w:lineRule="auto"/>
              <w:rPr>
                <w:color w:val="auto"/>
              </w:rPr>
            </w:pPr>
            <w:r w:rsidRPr="008A694C">
              <w:rPr>
                <w:color w:val="auto"/>
              </w:rPr>
              <w:t xml:space="preserve">Dementia diagnosis rates overall continue to hover around the national target with some significance variation across the ICB area and further improvement work to do, as early intervention </w:t>
            </w:r>
            <w:r w:rsidRPr="008A694C">
              <w:rPr>
                <w:color w:val="auto"/>
              </w:rPr>
              <w:lastRenderedPageBreak/>
              <w:t xml:space="preserve">and diagnosis will be key element of preparing for new disease modifying treatments and peoples longer term outcomes. The ICB will continue to engage in regional and national forums about these new treatments and has established local working groups.  </w:t>
            </w:r>
          </w:p>
        </w:tc>
        <w:tc>
          <w:tcPr>
            <w:tcW w:w="4819" w:type="dxa"/>
          </w:tcPr>
          <w:p w14:paraId="444B84CE" w14:textId="77777777" w:rsidR="0050024B" w:rsidRPr="0087708C" w:rsidRDefault="0050024B" w:rsidP="0050024B">
            <w:pPr>
              <w:pStyle w:val="TableParagraph"/>
              <w:tabs>
                <w:tab w:val="left" w:pos="440"/>
              </w:tabs>
              <w:rPr>
                <w:bCs/>
                <w:sz w:val="24"/>
                <w:szCs w:val="24"/>
              </w:rPr>
            </w:pPr>
            <w:r w:rsidRPr="0087708C">
              <w:rPr>
                <w:bCs/>
                <w:sz w:val="24"/>
                <w:szCs w:val="24"/>
              </w:rPr>
              <w:lastRenderedPageBreak/>
              <w:t xml:space="preserve">Maintain a fully integrated older adult mental health and community health teams; in west Essex provide intensive support at place (including care homes) and explore development of services in west Essex that meets the needs of people with mild-cognitive impairment to ensure they have access to the correct health support. </w:t>
            </w:r>
          </w:p>
          <w:p w14:paraId="1613E670" w14:textId="77777777" w:rsidR="0050024B" w:rsidRPr="0087708C" w:rsidRDefault="0050024B" w:rsidP="0050024B">
            <w:pPr>
              <w:spacing w:line="276" w:lineRule="auto"/>
              <w:rPr>
                <w:rFonts w:cs="Arial"/>
                <w:color w:val="auto"/>
                <w:szCs w:val="24"/>
              </w:rPr>
            </w:pPr>
          </w:p>
        </w:tc>
        <w:tc>
          <w:tcPr>
            <w:tcW w:w="2835" w:type="dxa"/>
          </w:tcPr>
          <w:p w14:paraId="147C1601" w14:textId="7BFAE275" w:rsidR="0050024B" w:rsidRPr="00101FB4" w:rsidRDefault="0050024B" w:rsidP="0050024B">
            <w:pPr>
              <w:spacing w:line="276" w:lineRule="auto"/>
              <w:rPr>
                <w:color w:val="auto"/>
              </w:rPr>
            </w:pPr>
            <w:r w:rsidRPr="00101FB4">
              <w:rPr>
                <w:color w:val="auto"/>
                <w:kern w:val="0"/>
                <w14:ligatures w14:val="none"/>
              </w:rPr>
              <w:t xml:space="preserve">Increase </w:t>
            </w:r>
            <w:r>
              <w:rPr>
                <w:color w:val="auto"/>
                <w:kern w:val="0"/>
                <w14:ligatures w14:val="none"/>
              </w:rPr>
              <w:t>d</w:t>
            </w:r>
            <w:r w:rsidRPr="00101FB4">
              <w:rPr>
                <w:color w:val="auto"/>
                <w:kern w:val="0"/>
                <w14:ligatures w14:val="none"/>
              </w:rPr>
              <w:t xml:space="preserve">ementia </w:t>
            </w:r>
            <w:r>
              <w:rPr>
                <w:color w:val="auto"/>
                <w:kern w:val="0"/>
                <w14:ligatures w14:val="none"/>
              </w:rPr>
              <w:t>d</w:t>
            </w:r>
            <w:r w:rsidRPr="00101FB4">
              <w:rPr>
                <w:color w:val="auto"/>
                <w:kern w:val="0"/>
                <w14:ligatures w14:val="none"/>
              </w:rPr>
              <w:t xml:space="preserve">iagnostic </w:t>
            </w:r>
            <w:r>
              <w:rPr>
                <w:color w:val="auto"/>
                <w:kern w:val="0"/>
                <w14:ligatures w14:val="none"/>
              </w:rPr>
              <w:t>r</w:t>
            </w:r>
            <w:r w:rsidRPr="00101FB4">
              <w:rPr>
                <w:color w:val="auto"/>
                <w:kern w:val="0"/>
                <w14:ligatures w14:val="none"/>
              </w:rPr>
              <w:t xml:space="preserve">ate across Herts and </w:t>
            </w:r>
            <w:r>
              <w:rPr>
                <w:color w:val="auto"/>
                <w:kern w:val="0"/>
                <w14:ligatures w14:val="none"/>
              </w:rPr>
              <w:t>w</w:t>
            </w:r>
            <w:r w:rsidRPr="00101FB4">
              <w:rPr>
                <w:color w:val="auto"/>
                <w:kern w:val="0"/>
                <w14:ligatures w14:val="none"/>
              </w:rPr>
              <w:t>est Essex</w:t>
            </w:r>
          </w:p>
        </w:tc>
      </w:tr>
      <w:tr w:rsidR="0050024B" w:rsidRPr="00552469" w14:paraId="6F97872B" w14:textId="77777777" w:rsidTr="00CB5D29">
        <w:trPr>
          <w:trHeight w:val="368"/>
        </w:trPr>
        <w:tc>
          <w:tcPr>
            <w:tcW w:w="7230" w:type="dxa"/>
          </w:tcPr>
          <w:p w14:paraId="1B9ACADE" w14:textId="7D8EFCA9" w:rsidR="0050024B" w:rsidRPr="00CB5D29" w:rsidRDefault="0050024B" w:rsidP="0050024B">
            <w:pPr>
              <w:spacing w:line="276" w:lineRule="auto"/>
              <w:rPr>
                <w:bCs/>
                <w:szCs w:val="24"/>
              </w:rPr>
            </w:pPr>
            <w:r w:rsidRPr="00101FB4">
              <w:rPr>
                <w:b/>
                <w:szCs w:val="24"/>
              </w:rPr>
              <w:t xml:space="preserve">Improving the pathways for young adult mental health services: </w:t>
            </w:r>
            <w:r w:rsidRPr="00101FB4">
              <w:rPr>
                <w:bCs/>
                <w:szCs w:val="24"/>
              </w:rPr>
              <w:t xml:space="preserve">Focus on improvement of transitions between CYP mental health services and adult services with support from system-wide “transition” navigator and </w:t>
            </w:r>
            <w:r>
              <w:rPr>
                <w:bCs/>
                <w:szCs w:val="24"/>
              </w:rPr>
              <w:t>c</w:t>
            </w:r>
            <w:r w:rsidRPr="00101FB4">
              <w:rPr>
                <w:bCs/>
                <w:szCs w:val="24"/>
              </w:rPr>
              <w:t xml:space="preserve">are </w:t>
            </w:r>
            <w:r>
              <w:rPr>
                <w:bCs/>
                <w:szCs w:val="24"/>
              </w:rPr>
              <w:t>l</w:t>
            </w:r>
            <w:r w:rsidRPr="00101FB4">
              <w:rPr>
                <w:bCs/>
                <w:szCs w:val="24"/>
              </w:rPr>
              <w:t>eaver navigation roles. Ensure those CYP who need support can access adult mental health support effectively, efficiently and are involved in shared decision making, feeling empowered to have an active role around their own mental health and wellbeing.</w:t>
            </w:r>
          </w:p>
        </w:tc>
        <w:tc>
          <w:tcPr>
            <w:tcW w:w="4819" w:type="dxa"/>
          </w:tcPr>
          <w:p w14:paraId="52B85EC9" w14:textId="77777777" w:rsidR="0050024B" w:rsidRPr="00101FB4" w:rsidRDefault="0050024B" w:rsidP="0050024B">
            <w:pPr>
              <w:pStyle w:val="TableParagraph"/>
              <w:tabs>
                <w:tab w:val="left" w:pos="440"/>
              </w:tabs>
              <w:rPr>
                <w:bCs/>
                <w:sz w:val="24"/>
                <w:szCs w:val="24"/>
              </w:rPr>
            </w:pPr>
            <w:r w:rsidRPr="00101FB4">
              <w:rPr>
                <w:bCs/>
                <w:sz w:val="24"/>
                <w:szCs w:val="24"/>
              </w:rPr>
              <w:t>Embed Herts Young Adult transition workers across CYP and adult mental health services and undertake an evaluation to understand the impact and effectiveness of transition workers. Key Indicators: to be confirmed.</w:t>
            </w:r>
          </w:p>
          <w:p w14:paraId="1C6578D9" w14:textId="77777777" w:rsidR="0050024B" w:rsidRPr="00101FB4" w:rsidRDefault="0050024B" w:rsidP="0050024B">
            <w:pPr>
              <w:spacing w:line="276" w:lineRule="auto"/>
            </w:pPr>
          </w:p>
        </w:tc>
        <w:tc>
          <w:tcPr>
            <w:tcW w:w="2835" w:type="dxa"/>
          </w:tcPr>
          <w:p w14:paraId="780B1BBA" w14:textId="77777777" w:rsidR="0050024B" w:rsidRPr="00101FB4" w:rsidRDefault="0050024B" w:rsidP="0050024B">
            <w:pPr>
              <w:rPr>
                <w:b/>
                <w:bCs/>
                <w:i/>
                <w:iCs/>
                <w:color w:val="FF0000"/>
                <w:szCs w:val="24"/>
              </w:rPr>
            </w:pPr>
            <w:r w:rsidRPr="00101FB4">
              <w:rPr>
                <w:color w:val="auto"/>
                <w:szCs w:val="24"/>
              </w:rPr>
              <w:t>Continual review and patient feedback</w:t>
            </w:r>
            <w:r w:rsidRPr="00101FB4">
              <w:rPr>
                <w:i/>
                <w:iCs/>
                <w:color w:val="FF0000"/>
                <w:szCs w:val="24"/>
              </w:rPr>
              <w:t>.</w:t>
            </w:r>
          </w:p>
          <w:p w14:paraId="74EBE012" w14:textId="77777777" w:rsidR="0050024B" w:rsidRPr="00101FB4" w:rsidRDefault="0050024B" w:rsidP="0050024B">
            <w:pPr>
              <w:rPr>
                <w:i/>
                <w:iCs/>
                <w:szCs w:val="24"/>
              </w:rPr>
            </w:pPr>
          </w:p>
          <w:p w14:paraId="563D905F" w14:textId="77777777" w:rsidR="0050024B" w:rsidRPr="00101FB4" w:rsidRDefault="0050024B" w:rsidP="0050024B">
            <w:pPr>
              <w:rPr>
                <w:i/>
                <w:iCs/>
              </w:rPr>
            </w:pPr>
          </w:p>
          <w:p w14:paraId="15D51A19" w14:textId="77777777" w:rsidR="0050024B" w:rsidRPr="00101FB4" w:rsidRDefault="0050024B" w:rsidP="0050024B">
            <w:pPr>
              <w:rPr>
                <w:i/>
                <w:iCs/>
              </w:rPr>
            </w:pPr>
          </w:p>
          <w:p w14:paraId="7BD9DA45" w14:textId="77777777" w:rsidR="0050024B" w:rsidRPr="00101FB4" w:rsidRDefault="0050024B" w:rsidP="0050024B"/>
        </w:tc>
      </w:tr>
      <w:tr w:rsidR="0050024B" w:rsidRPr="00552469" w14:paraId="01FED449" w14:textId="77777777" w:rsidTr="00CB5D29">
        <w:trPr>
          <w:trHeight w:val="368"/>
        </w:trPr>
        <w:tc>
          <w:tcPr>
            <w:tcW w:w="7230" w:type="dxa"/>
          </w:tcPr>
          <w:p w14:paraId="0FD26C4B" w14:textId="2A80E693" w:rsidR="0050024B" w:rsidRPr="00101FB4" w:rsidRDefault="0050024B" w:rsidP="0050024B">
            <w:pPr>
              <w:pStyle w:val="TableParagraph"/>
              <w:tabs>
                <w:tab w:val="left" w:pos="440"/>
              </w:tabs>
              <w:rPr>
                <w:bCs/>
                <w:sz w:val="24"/>
                <w:szCs w:val="24"/>
              </w:rPr>
            </w:pPr>
            <w:r w:rsidRPr="00101FB4">
              <w:rPr>
                <w:b/>
                <w:sz w:val="24"/>
                <w:szCs w:val="24"/>
              </w:rPr>
              <w:t xml:space="preserve">Learning </w:t>
            </w:r>
            <w:r>
              <w:rPr>
                <w:b/>
                <w:sz w:val="24"/>
                <w:szCs w:val="24"/>
              </w:rPr>
              <w:t>d</w:t>
            </w:r>
            <w:r w:rsidRPr="00101FB4">
              <w:rPr>
                <w:b/>
                <w:sz w:val="24"/>
                <w:szCs w:val="24"/>
              </w:rPr>
              <w:t xml:space="preserve">isabilities and </w:t>
            </w:r>
            <w:r>
              <w:rPr>
                <w:b/>
                <w:sz w:val="24"/>
                <w:szCs w:val="24"/>
              </w:rPr>
              <w:t>a</w:t>
            </w:r>
            <w:r w:rsidRPr="00101FB4">
              <w:rPr>
                <w:b/>
                <w:sz w:val="24"/>
                <w:szCs w:val="24"/>
              </w:rPr>
              <w:t xml:space="preserve">utism </w:t>
            </w:r>
            <w:r w:rsidR="001C5826">
              <w:rPr>
                <w:b/>
                <w:sz w:val="24"/>
                <w:szCs w:val="24"/>
              </w:rPr>
              <w:t>t</w:t>
            </w:r>
            <w:r w:rsidRPr="00101FB4">
              <w:rPr>
                <w:b/>
                <w:sz w:val="24"/>
                <w:szCs w:val="24"/>
              </w:rPr>
              <w:t>ransforming Care:</w:t>
            </w:r>
            <w:r w:rsidRPr="00101FB4">
              <w:rPr>
                <w:bCs/>
                <w:sz w:val="24"/>
                <w:szCs w:val="24"/>
              </w:rPr>
              <w:t xml:space="preserve"> Continue to reduce the number of people in long stay placements, implement and embed the requirements of the new Dynamic Support Register (DSR) and Care Education and Treatment Reviews (CETRs) for autistic people embedding our DSR oversight processes with key partners to provide preventative support and prevent admission to a mental health hospital and support discharge with appropriate support. Undertake a contract review of all services to ensure they support integrated models of care.</w:t>
            </w:r>
          </w:p>
          <w:p w14:paraId="16911FC3" w14:textId="77777777" w:rsidR="0050024B" w:rsidRPr="00101FB4" w:rsidRDefault="0050024B" w:rsidP="0050024B">
            <w:pPr>
              <w:pStyle w:val="TableParagraph"/>
              <w:tabs>
                <w:tab w:val="left" w:pos="440"/>
              </w:tabs>
              <w:rPr>
                <w:bCs/>
                <w:sz w:val="24"/>
                <w:szCs w:val="24"/>
              </w:rPr>
            </w:pPr>
          </w:p>
          <w:p w14:paraId="2E614ECB" w14:textId="587C3D40" w:rsidR="0050024B" w:rsidRPr="00101FB4" w:rsidRDefault="0050024B" w:rsidP="0050024B">
            <w:pPr>
              <w:spacing w:line="276" w:lineRule="auto"/>
              <w:rPr>
                <w:b/>
                <w:bCs/>
                <w:color w:val="auto"/>
                <w:szCs w:val="24"/>
              </w:rPr>
            </w:pPr>
            <w:r w:rsidRPr="00101FB4">
              <w:rPr>
                <w:bCs/>
                <w:color w:val="auto"/>
                <w:szCs w:val="24"/>
              </w:rPr>
              <w:t xml:space="preserve">Continue to reduce waiting times for Autism Assessments and raise awareness of annual health checks for those with a diagnosis of Autism. Improve access to preventative and practical support for autistic adults and adults with a learning disability. </w:t>
            </w:r>
          </w:p>
        </w:tc>
        <w:tc>
          <w:tcPr>
            <w:tcW w:w="4819" w:type="dxa"/>
          </w:tcPr>
          <w:p w14:paraId="3146B00B" w14:textId="77777777" w:rsidR="0050024B" w:rsidRPr="00101FB4" w:rsidRDefault="0050024B" w:rsidP="0050024B">
            <w:pPr>
              <w:pStyle w:val="TableParagraph"/>
              <w:tabs>
                <w:tab w:val="left" w:pos="440"/>
              </w:tabs>
              <w:rPr>
                <w:bCs/>
                <w:sz w:val="24"/>
                <w:szCs w:val="24"/>
              </w:rPr>
            </w:pPr>
            <w:r w:rsidRPr="00101FB4">
              <w:rPr>
                <w:bCs/>
                <w:sz w:val="24"/>
                <w:szCs w:val="24"/>
              </w:rPr>
              <w:t>Undertake a full review of contracts and services to ensure future services are sustainable and meet the needs of our local population.</w:t>
            </w:r>
          </w:p>
          <w:p w14:paraId="5A016FC5" w14:textId="77777777" w:rsidR="0050024B" w:rsidRPr="00101FB4" w:rsidRDefault="0050024B" w:rsidP="0050024B">
            <w:pPr>
              <w:spacing w:line="276" w:lineRule="auto"/>
              <w:rPr>
                <w:color w:val="auto"/>
                <w:szCs w:val="24"/>
              </w:rPr>
            </w:pPr>
          </w:p>
          <w:p w14:paraId="6CC6803E" w14:textId="77777777" w:rsidR="0050024B" w:rsidRPr="00101FB4" w:rsidRDefault="0050024B" w:rsidP="0050024B">
            <w:pPr>
              <w:pStyle w:val="TableParagraph"/>
              <w:tabs>
                <w:tab w:val="left" w:pos="440"/>
              </w:tabs>
              <w:rPr>
                <w:bCs/>
                <w:sz w:val="24"/>
                <w:szCs w:val="24"/>
              </w:rPr>
            </w:pPr>
            <w:r w:rsidRPr="00101FB4">
              <w:rPr>
                <w:bCs/>
                <w:sz w:val="24"/>
                <w:szCs w:val="24"/>
              </w:rPr>
              <w:t xml:space="preserve">Implementation of the Hertfordshire All Age Autism Strategy by 2029. </w:t>
            </w:r>
          </w:p>
          <w:p w14:paraId="66188C13" w14:textId="77777777" w:rsidR="0050024B" w:rsidRPr="00101FB4" w:rsidRDefault="0050024B" w:rsidP="0050024B">
            <w:pPr>
              <w:spacing w:line="276" w:lineRule="auto"/>
              <w:rPr>
                <w:color w:val="auto"/>
                <w:szCs w:val="24"/>
              </w:rPr>
            </w:pPr>
          </w:p>
        </w:tc>
        <w:tc>
          <w:tcPr>
            <w:tcW w:w="2835" w:type="dxa"/>
          </w:tcPr>
          <w:p w14:paraId="7FDC7022" w14:textId="77777777" w:rsidR="0050024B" w:rsidRPr="00101FB4" w:rsidRDefault="0050024B" w:rsidP="0050024B">
            <w:pPr>
              <w:pStyle w:val="TableParagraph"/>
              <w:tabs>
                <w:tab w:val="left" w:pos="440"/>
              </w:tabs>
              <w:rPr>
                <w:bCs/>
                <w:sz w:val="24"/>
                <w:szCs w:val="24"/>
              </w:rPr>
            </w:pPr>
            <w:r w:rsidRPr="00101FB4">
              <w:rPr>
                <w:bCs/>
                <w:sz w:val="24"/>
                <w:szCs w:val="24"/>
              </w:rPr>
              <w:t>Reduce the number of patients in long stay placements.</w:t>
            </w:r>
          </w:p>
          <w:p w14:paraId="7F25879B" w14:textId="77777777" w:rsidR="0050024B" w:rsidRPr="00101FB4" w:rsidRDefault="0050024B" w:rsidP="0050024B">
            <w:pPr>
              <w:spacing w:line="276" w:lineRule="auto"/>
              <w:rPr>
                <w:color w:val="auto"/>
                <w:szCs w:val="24"/>
              </w:rPr>
            </w:pPr>
          </w:p>
          <w:p w14:paraId="4D98A854" w14:textId="77777777" w:rsidR="0050024B" w:rsidRPr="00101FB4" w:rsidRDefault="0050024B" w:rsidP="0050024B">
            <w:pPr>
              <w:pStyle w:val="TableParagraph"/>
              <w:tabs>
                <w:tab w:val="left" w:pos="440"/>
              </w:tabs>
              <w:rPr>
                <w:bCs/>
                <w:sz w:val="24"/>
                <w:szCs w:val="24"/>
              </w:rPr>
            </w:pPr>
            <w:r w:rsidRPr="00101FB4">
              <w:rPr>
                <w:bCs/>
                <w:sz w:val="24"/>
                <w:szCs w:val="24"/>
              </w:rPr>
              <w:t xml:space="preserve">Reduce the number of people waiting for an adult Autism Assessment. </w:t>
            </w:r>
          </w:p>
          <w:p w14:paraId="747E6E63" w14:textId="77777777" w:rsidR="0050024B" w:rsidRPr="00101FB4" w:rsidRDefault="0050024B" w:rsidP="0050024B">
            <w:pPr>
              <w:pStyle w:val="TableParagraph"/>
              <w:tabs>
                <w:tab w:val="left" w:pos="440"/>
              </w:tabs>
              <w:rPr>
                <w:bCs/>
                <w:sz w:val="24"/>
                <w:szCs w:val="24"/>
              </w:rPr>
            </w:pPr>
          </w:p>
          <w:p w14:paraId="315DBDEF" w14:textId="77777777" w:rsidR="0050024B" w:rsidRPr="00101FB4" w:rsidRDefault="0050024B" w:rsidP="0050024B">
            <w:pPr>
              <w:pStyle w:val="TableParagraph"/>
              <w:tabs>
                <w:tab w:val="left" w:pos="440"/>
              </w:tabs>
              <w:rPr>
                <w:bCs/>
                <w:sz w:val="24"/>
                <w:szCs w:val="24"/>
              </w:rPr>
            </w:pPr>
            <w:r w:rsidRPr="00101FB4">
              <w:rPr>
                <w:sz w:val="24"/>
                <w:szCs w:val="24"/>
              </w:rPr>
              <w:t>Strategy implementation milestone.</w:t>
            </w:r>
          </w:p>
          <w:p w14:paraId="56C295EF" w14:textId="77777777" w:rsidR="0050024B" w:rsidRPr="00101FB4" w:rsidRDefault="0050024B" w:rsidP="0050024B">
            <w:pPr>
              <w:spacing w:line="276" w:lineRule="auto"/>
              <w:rPr>
                <w:color w:val="auto"/>
                <w:szCs w:val="24"/>
              </w:rPr>
            </w:pPr>
          </w:p>
        </w:tc>
      </w:tr>
      <w:tr w:rsidR="006D7D75" w:rsidRPr="00552469" w14:paraId="45C2780F" w14:textId="77777777" w:rsidTr="00CB5D29">
        <w:trPr>
          <w:trHeight w:val="368"/>
        </w:trPr>
        <w:tc>
          <w:tcPr>
            <w:tcW w:w="7230" w:type="dxa"/>
          </w:tcPr>
          <w:p w14:paraId="707242C3" w14:textId="77777777" w:rsidR="006D7D75" w:rsidRDefault="006D7D75" w:rsidP="0050024B">
            <w:pPr>
              <w:pStyle w:val="TableParagraph"/>
              <w:tabs>
                <w:tab w:val="left" w:pos="440"/>
              </w:tabs>
              <w:rPr>
                <w:bCs/>
                <w:sz w:val="24"/>
                <w:szCs w:val="24"/>
              </w:rPr>
            </w:pPr>
            <w:r>
              <w:rPr>
                <w:b/>
                <w:sz w:val="24"/>
                <w:szCs w:val="24"/>
              </w:rPr>
              <w:t xml:space="preserve">Digital: </w:t>
            </w:r>
          </w:p>
          <w:p w14:paraId="78C71ACA" w14:textId="0E37F1FA" w:rsidR="006D7D75" w:rsidRDefault="006D7D75" w:rsidP="0050024B">
            <w:pPr>
              <w:pStyle w:val="TableParagraph"/>
              <w:tabs>
                <w:tab w:val="left" w:pos="440"/>
              </w:tabs>
              <w:rPr>
                <w:bCs/>
                <w:sz w:val="24"/>
                <w:szCs w:val="24"/>
              </w:rPr>
            </w:pPr>
            <w:r w:rsidRPr="006D7D75">
              <w:rPr>
                <w:bCs/>
                <w:sz w:val="24"/>
                <w:szCs w:val="24"/>
              </w:rPr>
              <w:t>Pathology Business Unit</w:t>
            </w:r>
            <w:r>
              <w:rPr>
                <w:bCs/>
                <w:sz w:val="24"/>
                <w:szCs w:val="24"/>
              </w:rPr>
              <w:t xml:space="preserve"> - </w:t>
            </w:r>
            <w:r w:rsidRPr="006D7D75">
              <w:rPr>
                <w:bCs/>
                <w:sz w:val="24"/>
                <w:szCs w:val="24"/>
              </w:rPr>
              <w:t xml:space="preserve">Migrate to the transformation state for the new outsourced Pathology contract to HSL standardising the </w:t>
            </w:r>
            <w:r w:rsidRPr="006D7D75">
              <w:rPr>
                <w:bCs/>
                <w:sz w:val="24"/>
                <w:szCs w:val="24"/>
              </w:rPr>
              <w:lastRenderedPageBreak/>
              <w:t>service across the ICS.</w:t>
            </w:r>
          </w:p>
          <w:p w14:paraId="3335FDFE" w14:textId="77777777" w:rsidR="006D7D75" w:rsidRDefault="006D7D75" w:rsidP="0050024B">
            <w:pPr>
              <w:pStyle w:val="TableParagraph"/>
              <w:tabs>
                <w:tab w:val="left" w:pos="440"/>
              </w:tabs>
              <w:rPr>
                <w:bCs/>
                <w:sz w:val="24"/>
                <w:szCs w:val="24"/>
              </w:rPr>
            </w:pPr>
          </w:p>
          <w:p w14:paraId="5BE0FA97" w14:textId="5D2ECFD1" w:rsidR="006D7D75" w:rsidRDefault="006D7D75" w:rsidP="0050024B">
            <w:pPr>
              <w:pStyle w:val="TableParagraph"/>
              <w:tabs>
                <w:tab w:val="left" w:pos="440"/>
              </w:tabs>
              <w:rPr>
                <w:bCs/>
                <w:sz w:val="24"/>
                <w:szCs w:val="24"/>
              </w:rPr>
            </w:pPr>
            <w:r>
              <w:rPr>
                <w:bCs/>
                <w:sz w:val="24"/>
                <w:szCs w:val="24"/>
              </w:rPr>
              <w:t>Electronic Patient Record (EPR) - E</w:t>
            </w:r>
            <w:r w:rsidRPr="006D7D75">
              <w:rPr>
                <w:bCs/>
                <w:sz w:val="24"/>
                <w:szCs w:val="24"/>
              </w:rPr>
              <w:t>NHT expected to go live in mid-summer 2025 with OrbisU</w:t>
            </w:r>
            <w:r>
              <w:rPr>
                <w:bCs/>
                <w:sz w:val="24"/>
                <w:szCs w:val="24"/>
              </w:rPr>
              <w:t>.</w:t>
            </w:r>
          </w:p>
          <w:p w14:paraId="31763F06" w14:textId="77777777" w:rsidR="006D7D75" w:rsidRDefault="006D7D75" w:rsidP="0050024B">
            <w:pPr>
              <w:pStyle w:val="TableParagraph"/>
              <w:tabs>
                <w:tab w:val="left" w:pos="440"/>
              </w:tabs>
              <w:rPr>
                <w:bCs/>
                <w:sz w:val="24"/>
                <w:szCs w:val="24"/>
              </w:rPr>
            </w:pPr>
          </w:p>
          <w:p w14:paraId="1B7F78A8" w14:textId="669C6ABF" w:rsidR="006D7D75" w:rsidRDefault="006D7D75" w:rsidP="006D7D75">
            <w:pPr>
              <w:pStyle w:val="TableParagraph"/>
              <w:tabs>
                <w:tab w:val="left" w:pos="440"/>
              </w:tabs>
              <w:rPr>
                <w:bCs/>
                <w:sz w:val="24"/>
                <w:szCs w:val="24"/>
              </w:rPr>
            </w:pPr>
            <w:r>
              <w:rPr>
                <w:bCs/>
                <w:sz w:val="24"/>
                <w:szCs w:val="24"/>
              </w:rPr>
              <w:t xml:space="preserve">Cancer Management System - </w:t>
            </w:r>
            <w:r w:rsidRPr="006D7D75">
              <w:rPr>
                <w:bCs/>
                <w:sz w:val="24"/>
                <w:szCs w:val="24"/>
              </w:rPr>
              <w:t xml:space="preserve">Somerset cancer registry awarded contract for a new cancer system for our 3 Acute trusts. </w:t>
            </w:r>
            <w:r>
              <w:rPr>
                <w:bCs/>
                <w:sz w:val="24"/>
                <w:szCs w:val="24"/>
              </w:rPr>
              <w:t>To be d</w:t>
            </w:r>
            <w:r w:rsidRPr="006D7D75">
              <w:rPr>
                <w:bCs/>
                <w:sz w:val="24"/>
                <w:szCs w:val="24"/>
              </w:rPr>
              <w:t>eploy</w:t>
            </w:r>
            <w:r>
              <w:rPr>
                <w:bCs/>
                <w:sz w:val="24"/>
                <w:szCs w:val="24"/>
              </w:rPr>
              <w:t>ed</w:t>
            </w:r>
            <w:r w:rsidRPr="006D7D75">
              <w:rPr>
                <w:bCs/>
                <w:sz w:val="24"/>
                <w:szCs w:val="24"/>
              </w:rPr>
              <w:t xml:space="preserve"> in 2025</w:t>
            </w:r>
            <w:r>
              <w:rPr>
                <w:bCs/>
                <w:sz w:val="24"/>
                <w:szCs w:val="24"/>
              </w:rPr>
              <w:t>.</w:t>
            </w:r>
          </w:p>
          <w:p w14:paraId="46F07AE8" w14:textId="77777777" w:rsidR="006D7D75" w:rsidRDefault="006D7D75" w:rsidP="006D7D75">
            <w:pPr>
              <w:pStyle w:val="TableParagraph"/>
              <w:tabs>
                <w:tab w:val="left" w:pos="440"/>
              </w:tabs>
              <w:rPr>
                <w:bCs/>
                <w:sz w:val="24"/>
                <w:szCs w:val="24"/>
              </w:rPr>
            </w:pPr>
          </w:p>
          <w:p w14:paraId="523D49B5" w14:textId="7021C28F" w:rsidR="006D7D75" w:rsidRDefault="006D7D75" w:rsidP="006D7D75">
            <w:pPr>
              <w:pStyle w:val="TableParagraph"/>
              <w:tabs>
                <w:tab w:val="left" w:pos="440"/>
              </w:tabs>
              <w:rPr>
                <w:bCs/>
                <w:sz w:val="24"/>
                <w:szCs w:val="24"/>
              </w:rPr>
            </w:pPr>
            <w:r>
              <w:rPr>
                <w:bCs/>
                <w:sz w:val="24"/>
                <w:szCs w:val="24"/>
              </w:rPr>
              <w:t xml:space="preserve">Shared Care Records - </w:t>
            </w:r>
            <w:r w:rsidRPr="006D7D75">
              <w:rPr>
                <w:bCs/>
                <w:sz w:val="24"/>
                <w:szCs w:val="24"/>
              </w:rPr>
              <w:t>Invest further in ShCR and consider N</w:t>
            </w:r>
            <w:r w:rsidR="00077EE6">
              <w:rPr>
                <w:bCs/>
                <w:sz w:val="24"/>
                <w:szCs w:val="24"/>
              </w:rPr>
              <w:t xml:space="preserve">ational </w:t>
            </w:r>
            <w:r w:rsidRPr="006D7D75">
              <w:rPr>
                <w:bCs/>
                <w:sz w:val="24"/>
                <w:szCs w:val="24"/>
              </w:rPr>
              <w:t>R</w:t>
            </w:r>
            <w:r w:rsidR="00077EE6">
              <w:rPr>
                <w:bCs/>
                <w:sz w:val="24"/>
                <w:szCs w:val="24"/>
              </w:rPr>
              <w:t xml:space="preserve">ecord </w:t>
            </w:r>
            <w:r w:rsidRPr="006D7D75">
              <w:rPr>
                <w:bCs/>
                <w:sz w:val="24"/>
                <w:szCs w:val="24"/>
              </w:rPr>
              <w:t>L</w:t>
            </w:r>
            <w:r w:rsidR="00077EE6">
              <w:rPr>
                <w:bCs/>
                <w:sz w:val="24"/>
                <w:szCs w:val="24"/>
              </w:rPr>
              <w:t>ocation (NRL) service</w:t>
            </w:r>
            <w:r w:rsidRPr="006D7D75">
              <w:rPr>
                <w:bCs/>
                <w:sz w:val="24"/>
                <w:szCs w:val="24"/>
              </w:rPr>
              <w:t xml:space="preserve"> to share more information for New models of care/MTP.</w:t>
            </w:r>
          </w:p>
          <w:p w14:paraId="0D2AF8AC" w14:textId="77777777" w:rsidR="006D7D75" w:rsidRDefault="006D7D75" w:rsidP="006D7D75">
            <w:pPr>
              <w:pStyle w:val="TableParagraph"/>
              <w:tabs>
                <w:tab w:val="left" w:pos="440"/>
              </w:tabs>
              <w:rPr>
                <w:bCs/>
                <w:sz w:val="24"/>
                <w:szCs w:val="24"/>
              </w:rPr>
            </w:pPr>
          </w:p>
          <w:p w14:paraId="0C3146EF" w14:textId="5A31D797" w:rsidR="006D7D75" w:rsidRPr="006D7D75" w:rsidRDefault="006D7D75" w:rsidP="0050024B">
            <w:pPr>
              <w:pStyle w:val="TableParagraph"/>
              <w:tabs>
                <w:tab w:val="left" w:pos="440"/>
              </w:tabs>
              <w:rPr>
                <w:bCs/>
                <w:sz w:val="24"/>
                <w:szCs w:val="24"/>
              </w:rPr>
            </w:pPr>
            <w:r>
              <w:rPr>
                <w:bCs/>
                <w:sz w:val="24"/>
                <w:szCs w:val="24"/>
              </w:rPr>
              <w:t>Federated Data Platform – to be progressed in ENHT and PAH following the implementation of their EPR systems.</w:t>
            </w:r>
          </w:p>
        </w:tc>
        <w:tc>
          <w:tcPr>
            <w:tcW w:w="4819" w:type="dxa"/>
          </w:tcPr>
          <w:p w14:paraId="7183E01E" w14:textId="77777777" w:rsidR="00077EE6" w:rsidRDefault="00077EE6" w:rsidP="0050024B">
            <w:pPr>
              <w:pStyle w:val="TableParagraph"/>
              <w:tabs>
                <w:tab w:val="left" w:pos="440"/>
              </w:tabs>
              <w:rPr>
                <w:bCs/>
                <w:sz w:val="24"/>
                <w:szCs w:val="24"/>
              </w:rPr>
            </w:pPr>
            <w:r>
              <w:rPr>
                <w:bCs/>
                <w:sz w:val="24"/>
                <w:szCs w:val="24"/>
              </w:rPr>
              <w:lastRenderedPageBreak/>
              <w:t xml:space="preserve">Continue to progress ICS Digital Strategy. </w:t>
            </w:r>
          </w:p>
          <w:p w14:paraId="25284618" w14:textId="77777777" w:rsidR="00077EE6" w:rsidRDefault="00077EE6" w:rsidP="0050024B">
            <w:pPr>
              <w:pStyle w:val="TableParagraph"/>
              <w:tabs>
                <w:tab w:val="left" w:pos="440"/>
              </w:tabs>
              <w:rPr>
                <w:bCs/>
                <w:sz w:val="24"/>
                <w:szCs w:val="24"/>
              </w:rPr>
            </w:pPr>
          </w:p>
          <w:p w14:paraId="597B02EF" w14:textId="6B39D834" w:rsidR="006D7D75" w:rsidRPr="00101FB4" w:rsidRDefault="00077EE6" w:rsidP="0050024B">
            <w:pPr>
              <w:pStyle w:val="TableParagraph"/>
              <w:tabs>
                <w:tab w:val="left" w:pos="440"/>
              </w:tabs>
              <w:rPr>
                <w:bCs/>
                <w:sz w:val="24"/>
                <w:szCs w:val="24"/>
              </w:rPr>
            </w:pPr>
            <w:r>
              <w:rPr>
                <w:bCs/>
                <w:sz w:val="24"/>
                <w:szCs w:val="24"/>
              </w:rPr>
              <w:t xml:space="preserve">Continue to invest in Shared Care records </w:t>
            </w:r>
          </w:p>
        </w:tc>
        <w:tc>
          <w:tcPr>
            <w:tcW w:w="2835" w:type="dxa"/>
          </w:tcPr>
          <w:p w14:paraId="5F2C68EF" w14:textId="77777777" w:rsidR="006D7D75" w:rsidRPr="00101FB4" w:rsidRDefault="006D7D75" w:rsidP="0050024B">
            <w:pPr>
              <w:pStyle w:val="TableParagraph"/>
              <w:tabs>
                <w:tab w:val="left" w:pos="440"/>
              </w:tabs>
              <w:rPr>
                <w:bCs/>
                <w:sz w:val="24"/>
                <w:szCs w:val="24"/>
              </w:rPr>
            </w:pPr>
          </w:p>
        </w:tc>
      </w:tr>
    </w:tbl>
    <w:p w14:paraId="550B9150" w14:textId="77777777" w:rsidR="005946A2" w:rsidRDefault="005946A2" w:rsidP="00D07CE4">
      <w:pPr>
        <w:spacing w:line="276" w:lineRule="auto"/>
        <w:rPr>
          <w:b/>
          <w:bCs/>
          <w:szCs w:val="24"/>
        </w:rPr>
      </w:pPr>
    </w:p>
    <w:p w14:paraId="46092015" w14:textId="4F10DD6D" w:rsidR="00D07CE4" w:rsidRPr="0087047B" w:rsidRDefault="00D07CE4" w:rsidP="00D07CE4">
      <w:pPr>
        <w:spacing w:line="276" w:lineRule="auto"/>
        <w:rPr>
          <w:b/>
          <w:bCs/>
          <w:szCs w:val="24"/>
        </w:rPr>
      </w:pPr>
      <w:r w:rsidRPr="0087047B">
        <w:rPr>
          <w:b/>
          <w:bCs/>
          <w:szCs w:val="24"/>
        </w:rPr>
        <w:t>How will we know that we made a difference:</w:t>
      </w:r>
    </w:p>
    <w:p w14:paraId="2B3B8CA1" w14:textId="7AC82FE0" w:rsidR="00D07CE4" w:rsidRPr="00D07CE4" w:rsidRDefault="00D07CE4" w:rsidP="00120B17">
      <w:pPr>
        <w:numPr>
          <w:ilvl w:val="0"/>
          <w:numId w:val="8"/>
        </w:numPr>
        <w:spacing w:after="0" w:line="240" w:lineRule="auto"/>
        <w:ind w:left="714" w:hanging="357"/>
      </w:pPr>
      <w:r w:rsidRPr="00D07CE4">
        <w:t xml:space="preserve">Faster access and delivery of cancer services in line with the </w:t>
      </w:r>
      <w:hyperlink r:id="rId30" w:tgtFrame="_blank" w:history="1">
        <w:r w:rsidR="005946A2">
          <w:rPr>
            <w:rStyle w:val="normaltextrun"/>
            <w:color w:val="0000FF"/>
            <w:u w:val="single"/>
            <w:shd w:val="clear" w:color="auto" w:fill="E1E3E6"/>
          </w:rPr>
          <w:t>cancer standards</w:t>
        </w:r>
      </w:hyperlink>
    </w:p>
    <w:p w14:paraId="268EBD27" w14:textId="77777777" w:rsidR="00D07CE4" w:rsidRPr="00D07CE4" w:rsidRDefault="00D07CE4" w:rsidP="00120B17">
      <w:pPr>
        <w:numPr>
          <w:ilvl w:val="0"/>
          <w:numId w:val="8"/>
        </w:numPr>
        <w:spacing w:after="0" w:line="240" w:lineRule="auto"/>
        <w:ind w:left="714" w:hanging="357"/>
      </w:pPr>
      <w:r w:rsidRPr="00D07CE4">
        <w:t>Quicker access to diagnostic tests</w:t>
      </w:r>
    </w:p>
    <w:p w14:paraId="4CFB51A4" w14:textId="77777777" w:rsidR="00D07CE4" w:rsidRPr="00D07CE4" w:rsidRDefault="00D07CE4" w:rsidP="00120B17">
      <w:pPr>
        <w:numPr>
          <w:ilvl w:val="0"/>
          <w:numId w:val="8"/>
        </w:numPr>
        <w:spacing w:after="0" w:line="240" w:lineRule="auto"/>
        <w:ind w:left="714" w:hanging="357"/>
      </w:pPr>
      <w:r w:rsidRPr="00D07CE4">
        <w:t xml:space="preserve">Shorter waits for planned care </w:t>
      </w:r>
    </w:p>
    <w:p w14:paraId="0D4076E3" w14:textId="693F4FE2" w:rsidR="00D07CE4" w:rsidRPr="00D07CE4" w:rsidRDefault="00D07CE4" w:rsidP="00120B17">
      <w:pPr>
        <w:numPr>
          <w:ilvl w:val="0"/>
          <w:numId w:val="8"/>
        </w:numPr>
        <w:spacing w:after="0" w:line="240" w:lineRule="auto"/>
        <w:ind w:left="714" w:hanging="357"/>
      </w:pPr>
      <w:r w:rsidRPr="00D07CE4">
        <w:t xml:space="preserve">Easy and rapid access to same day or urgent care as </w:t>
      </w:r>
      <w:r w:rsidR="00D80500" w:rsidRPr="00D07CE4">
        <w:t>needed.</w:t>
      </w:r>
    </w:p>
    <w:p w14:paraId="7D1D99AF" w14:textId="316C0412" w:rsidR="00D07CE4" w:rsidRPr="00D07CE4" w:rsidRDefault="005946A2" w:rsidP="00120B17">
      <w:pPr>
        <w:numPr>
          <w:ilvl w:val="0"/>
          <w:numId w:val="8"/>
        </w:numPr>
        <w:spacing w:after="0" w:line="240" w:lineRule="auto"/>
        <w:ind w:left="714" w:hanging="357"/>
      </w:pPr>
      <w:r>
        <w:t>Fewer</w:t>
      </w:r>
      <w:r w:rsidR="00D07CE4" w:rsidRPr="00D07CE4">
        <w:t xml:space="preserve"> emergency </w:t>
      </w:r>
      <w:r>
        <w:t>h</w:t>
      </w:r>
      <w:r w:rsidR="00D07CE4" w:rsidRPr="00D07CE4">
        <w:t>ospital admissions for intentional self-harm across the system</w:t>
      </w:r>
    </w:p>
    <w:p w14:paraId="739DC9C1" w14:textId="77777777" w:rsidR="00D07CE4" w:rsidRPr="00D07CE4" w:rsidRDefault="00D07CE4" w:rsidP="00120B17">
      <w:pPr>
        <w:numPr>
          <w:ilvl w:val="0"/>
          <w:numId w:val="8"/>
        </w:numPr>
        <w:spacing w:after="0" w:line="240" w:lineRule="auto"/>
        <w:ind w:left="714" w:hanging="357"/>
      </w:pPr>
      <w:r w:rsidRPr="00D07CE4">
        <w:t xml:space="preserve">An enhanced response to urgent referrals to community crisis services </w:t>
      </w:r>
    </w:p>
    <w:p w14:paraId="0751E2A2" w14:textId="4C73EDD7" w:rsidR="00D07CE4" w:rsidRDefault="00D07CE4" w:rsidP="00120B17">
      <w:pPr>
        <w:numPr>
          <w:ilvl w:val="0"/>
          <w:numId w:val="8"/>
        </w:numPr>
        <w:spacing w:after="0" w:line="240" w:lineRule="auto"/>
        <w:ind w:left="714" w:hanging="357"/>
      </w:pPr>
      <w:r w:rsidRPr="00D07CE4">
        <w:t xml:space="preserve">A reduced use of inappropriate out of areas placements for </w:t>
      </w:r>
      <w:r w:rsidR="005946A2">
        <w:t>m</w:t>
      </w:r>
      <w:r w:rsidRPr="00D07CE4">
        <w:t xml:space="preserve">ental </w:t>
      </w:r>
      <w:r w:rsidR="005946A2">
        <w:t>h</w:t>
      </w:r>
      <w:r w:rsidRPr="00D07CE4">
        <w:t xml:space="preserve">ealth patients </w:t>
      </w:r>
    </w:p>
    <w:p w14:paraId="458E0616" w14:textId="1B05F83C" w:rsidR="00F5729D" w:rsidRDefault="00F5729D" w:rsidP="00F5729D">
      <w:pPr>
        <w:pStyle w:val="ListParagraph"/>
        <w:numPr>
          <w:ilvl w:val="0"/>
          <w:numId w:val="8"/>
        </w:numPr>
        <w:rPr>
          <w:sz w:val="24"/>
          <w:szCs w:val="24"/>
        </w:rPr>
      </w:pPr>
      <w:r>
        <w:rPr>
          <w:sz w:val="24"/>
          <w:szCs w:val="24"/>
        </w:rPr>
        <w:t xml:space="preserve">Reduced </w:t>
      </w:r>
      <w:r w:rsidRPr="007245E3">
        <w:rPr>
          <w:sz w:val="24"/>
          <w:szCs w:val="24"/>
        </w:rPr>
        <w:t xml:space="preserve">emergency </w:t>
      </w:r>
      <w:r w:rsidR="005946A2">
        <w:rPr>
          <w:sz w:val="24"/>
          <w:szCs w:val="24"/>
        </w:rPr>
        <w:t>h</w:t>
      </w:r>
      <w:r w:rsidRPr="007245E3">
        <w:rPr>
          <w:sz w:val="24"/>
          <w:szCs w:val="24"/>
        </w:rPr>
        <w:t>ospital admissions for intentional self-harm across the system</w:t>
      </w:r>
    </w:p>
    <w:p w14:paraId="08272112" w14:textId="71FFBDD0" w:rsidR="00953DEF" w:rsidRDefault="00953DEF">
      <w:pPr>
        <w:rPr>
          <w:rFonts w:eastAsia="Arial" w:cs="Arial"/>
          <w:color w:val="auto"/>
          <w:kern w:val="0"/>
          <w:szCs w:val="24"/>
          <w:lang w:eastAsia="en-GB" w:bidi="en-GB"/>
          <w14:ligatures w14:val="none"/>
        </w:rPr>
      </w:pPr>
      <w:r>
        <w:rPr>
          <w:szCs w:val="24"/>
        </w:rPr>
        <w:br w:type="page"/>
      </w:r>
    </w:p>
    <w:p w14:paraId="5025A9C1" w14:textId="7E595FA0" w:rsidR="0090075D" w:rsidRPr="007225FB" w:rsidRDefault="007225FB" w:rsidP="008305E6">
      <w:pPr>
        <w:pStyle w:val="Heading2"/>
        <w:numPr>
          <w:ilvl w:val="1"/>
          <w:numId w:val="49"/>
        </w:numPr>
      </w:pPr>
      <w:bookmarkStart w:id="30" w:name="_Toc190259189"/>
      <w:r w:rsidRPr="007225FB">
        <w:lastRenderedPageBreak/>
        <w:t>Increasing the number of residents taking steps to improve their wellbeing</w:t>
      </w:r>
      <w:bookmarkEnd w:id="30"/>
      <w:r w:rsidRPr="007225FB">
        <w:t xml:space="preserve">  </w:t>
      </w:r>
    </w:p>
    <w:p w14:paraId="2AF48D47" w14:textId="7BEBB424" w:rsidR="003601DE" w:rsidRDefault="003601DE" w:rsidP="00324A04">
      <w:pPr>
        <w:pStyle w:val="ListParagraph"/>
        <w:ind w:left="720" w:firstLine="0"/>
        <w:rPr>
          <w:sz w:val="24"/>
          <w:szCs w:val="24"/>
        </w:rPr>
      </w:pPr>
      <w:r w:rsidRPr="001A2795">
        <w:rPr>
          <w:sz w:val="24"/>
          <w:szCs w:val="24"/>
        </w:rPr>
        <w:t>Also</w:t>
      </w:r>
      <w:r>
        <w:rPr>
          <w:sz w:val="24"/>
          <w:szCs w:val="24"/>
        </w:rPr>
        <w:t xml:space="preserve"> supporting our Integrated Care Strategy Priorities “</w:t>
      </w:r>
      <w:r w:rsidRPr="003601DE">
        <w:rPr>
          <w:sz w:val="24"/>
          <w:szCs w:val="24"/>
        </w:rPr>
        <w:t>Support our communities and places to be healthy and sustainable</w:t>
      </w:r>
      <w:r>
        <w:rPr>
          <w:sz w:val="24"/>
          <w:szCs w:val="24"/>
        </w:rPr>
        <w:t>” and “</w:t>
      </w:r>
      <w:r w:rsidRPr="003601DE">
        <w:rPr>
          <w:sz w:val="24"/>
          <w:szCs w:val="24"/>
        </w:rPr>
        <w:t>Support our residents to</w:t>
      </w:r>
      <w:r>
        <w:rPr>
          <w:sz w:val="24"/>
          <w:szCs w:val="24"/>
        </w:rPr>
        <w:t xml:space="preserve"> </w:t>
      </w:r>
      <w:r w:rsidRPr="003601DE">
        <w:rPr>
          <w:sz w:val="24"/>
          <w:szCs w:val="24"/>
        </w:rPr>
        <w:t>maintain healthy lifestyles</w:t>
      </w:r>
      <w:r>
        <w:rPr>
          <w:sz w:val="24"/>
          <w:szCs w:val="24"/>
        </w:rPr>
        <w:t>”</w:t>
      </w:r>
      <w:r w:rsidR="00324A04">
        <w:rPr>
          <w:sz w:val="24"/>
          <w:szCs w:val="24"/>
        </w:rPr>
        <w:t>.</w:t>
      </w:r>
    </w:p>
    <w:p w14:paraId="0087F215" w14:textId="5A813C56" w:rsidR="0090075D" w:rsidRDefault="0090075D"/>
    <w:tbl>
      <w:tblPr>
        <w:tblStyle w:val="TableGrid"/>
        <w:tblW w:w="14754" w:type="dxa"/>
        <w:tblInd w:w="-5" w:type="dxa"/>
        <w:tblLook w:val="04A0" w:firstRow="1" w:lastRow="0" w:firstColumn="1" w:lastColumn="0" w:noHBand="0" w:noVBand="1"/>
      </w:tblPr>
      <w:tblGrid>
        <w:gridCol w:w="2405"/>
        <w:gridCol w:w="3700"/>
        <w:gridCol w:w="2112"/>
        <w:gridCol w:w="3407"/>
        <w:gridCol w:w="2698"/>
        <w:gridCol w:w="432"/>
      </w:tblGrid>
      <w:tr w:rsidR="007225FB" w:rsidRPr="009B21FE" w14:paraId="7E6DD405" w14:textId="77777777" w:rsidTr="008A694C">
        <w:tc>
          <w:tcPr>
            <w:tcW w:w="2405" w:type="dxa"/>
          </w:tcPr>
          <w:p w14:paraId="0359BAD9" w14:textId="77777777" w:rsidR="007225FB" w:rsidRPr="009B21FE" w:rsidRDefault="007225FB" w:rsidP="003B1D75">
            <w:pPr>
              <w:rPr>
                <w:b/>
                <w:bCs/>
                <w:kern w:val="24"/>
                <w:szCs w:val="24"/>
              </w:rPr>
            </w:pPr>
            <w:bookmarkStart w:id="31" w:name="_Hlk165279075"/>
            <w:r w:rsidRPr="009B21FE">
              <w:rPr>
                <w:b/>
                <w:bCs/>
                <w:kern w:val="24"/>
                <w:szCs w:val="24"/>
              </w:rPr>
              <w:t>Our ambition</w:t>
            </w:r>
          </w:p>
        </w:tc>
        <w:tc>
          <w:tcPr>
            <w:tcW w:w="5812" w:type="dxa"/>
            <w:gridSpan w:val="2"/>
          </w:tcPr>
          <w:p w14:paraId="2461C18B" w14:textId="77777777" w:rsidR="007225FB" w:rsidRPr="009B21FE" w:rsidRDefault="007225FB" w:rsidP="003B1D75">
            <w:pPr>
              <w:rPr>
                <w:b/>
                <w:bCs/>
                <w:szCs w:val="24"/>
              </w:rPr>
            </w:pPr>
            <w:r w:rsidRPr="009B21FE">
              <w:rPr>
                <w:b/>
                <w:bCs/>
                <w:szCs w:val="24"/>
              </w:rPr>
              <w:t xml:space="preserve">Our Challenges: </w:t>
            </w:r>
          </w:p>
          <w:p w14:paraId="554AB980" w14:textId="77777777" w:rsidR="007225FB" w:rsidRPr="009B21FE" w:rsidRDefault="007225FB" w:rsidP="003B1D75">
            <w:pPr>
              <w:rPr>
                <w:b/>
                <w:bCs/>
                <w:kern w:val="24"/>
                <w:szCs w:val="24"/>
              </w:rPr>
            </w:pPr>
          </w:p>
        </w:tc>
        <w:tc>
          <w:tcPr>
            <w:tcW w:w="6537" w:type="dxa"/>
            <w:gridSpan w:val="3"/>
          </w:tcPr>
          <w:p w14:paraId="2EBB52B2" w14:textId="77777777" w:rsidR="007225FB" w:rsidRPr="009B21FE" w:rsidRDefault="007225FB" w:rsidP="003B1D75">
            <w:pPr>
              <w:rPr>
                <w:b/>
                <w:bCs/>
                <w:szCs w:val="24"/>
              </w:rPr>
            </w:pPr>
            <w:r w:rsidRPr="009B21FE">
              <w:rPr>
                <w:b/>
                <w:bCs/>
                <w:szCs w:val="24"/>
              </w:rPr>
              <w:t>What our residents say:</w:t>
            </w:r>
          </w:p>
          <w:p w14:paraId="63603F6B" w14:textId="77777777" w:rsidR="007225FB" w:rsidRPr="009B21FE" w:rsidRDefault="007225FB" w:rsidP="003B1D75">
            <w:pPr>
              <w:rPr>
                <w:b/>
                <w:bCs/>
                <w:kern w:val="24"/>
                <w:szCs w:val="24"/>
              </w:rPr>
            </w:pPr>
          </w:p>
        </w:tc>
      </w:tr>
      <w:tr w:rsidR="007225FB" w:rsidRPr="009B21FE" w14:paraId="4011729B" w14:textId="77777777" w:rsidTr="008A694C">
        <w:tc>
          <w:tcPr>
            <w:tcW w:w="2405" w:type="dxa"/>
          </w:tcPr>
          <w:p w14:paraId="566BB016" w14:textId="4E241F84" w:rsidR="007225FB" w:rsidRPr="009B21FE" w:rsidRDefault="007225FB" w:rsidP="003B1D75">
            <w:pPr>
              <w:rPr>
                <w:kern w:val="24"/>
                <w:szCs w:val="24"/>
              </w:rPr>
            </w:pPr>
          </w:p>
        </w:tc>
        <w:tc>
          <w:tcPr>
            <w:tcW w:w="5812" w:type="dxa"/>
            <w:gridSpan w:val="2"/>
          </w:tcPr>
          <w:p w14:paraId="206F26EB" w14:textId="40C6191B" w:rsidR="007225FB" w:rsidRPr="009B21FE" w:rsidRDefault="005946A2" w:rsidP="007225FB">
            <w:pPr>
              <w:pStyle w:val="TableParagraph"/>
              <w:tabs>
                <w:tab w:val="left" w:pos="453"/>
                <w:tab w:val="left" w:pos="454"/>
              </w:tabs>
              <w:spacing w:line="276" w:lineRule="auto"/>
              <w:rPr>
                <w:sz w:val="24"/>
                <w:szCs w:val="24"/>
              </w:rPr>
            </w:pPr>
            <w:r>
              <w:rPr>
                <w:sz w:val="24"/>
                <w:szCs w:val="24"/>
              </w:rPr>
              <w:t>F</w:t>
            </w:r>
            <w:r w:rsidR="007225FB" w:rsidRPr="009B21FE">
              <w:rPr>
                <w:sz w:val="24"/>
                <w:szCs w:val="24"/>
              </w:rPr>
              <w:t>alling life expectancy through conditions including heart disease and</w:t>
            </w:r>
            <w:r w:rsidR="007225FB" w:rsidRPr="009B21FE">
              <w:rPr>
                <w:spacing w:val="-11"/>
                <w:sz w:val="24"/>
                <w:szCs w:val="24"/>
              </w:rPr>
              <w:t xml:space="preserve"> </w:t>
            </w:r>
            <w:r w:rsidR="007225FB" w:rsidRPr="009B21FE">
              <w:rPr>
                <w:sz w:val="24"/>
                <w:szCs w:val="24"/>
              </w:rPr>
              <w:t>obesity and the number of adults</w:t>
            </w:r>
            <w:r w:rsidR="007225FB" w:rsidRPr="009B21FE">
              <w:rPr>
                <w:spacing w:val="-2"/>
                <w:sz w:val="24"/>
                <w:szCs w:val="24"/>
              </w:rPr>
              <w:t xml:space="preserve"> </w:t>
            </w:r>
            <w:r w:rsidR="007225FB" w:rsidRPr="009B21FE">
              <w:rPr>
                <w:sz w:val="24"/>
                <w:szCs w:val="24"/>
              </w:rPr>
              <w:t>who</w:t>
            </w:r>
            <w:r w:rsidR="007225FB" w:rsidRPr="009B21FE">
              <w:rPr>
                <w:spacing w:val="-2"/>
                <w:sz w:val="24"/>
                <w:szCs w:val="24"/>
              </w:rPr>
              <w:t xml:space="preserve"> </w:t>
            </w:r>
            <w:r w:rsidR="007225FB" w:rsidRPr="009B21FE">
              <w:rPr>
                <w:sz w:val="24"/>
                <w:szCs w:val="24"/>
              </w:rPr>
              <w:t>are</w:t>
            </w:r>
            <w:r w:rsidR="007225FB" w:rsidRPr="009B21FE">
              <w:rPr>
                <w:spacing w:val="-3"/>
                <w:sz w:val="24"/>
                <w:szCs w:val="24"/>
              </w:rPr>
              <w:t xml:space="preserve"> </w:t>
            </w:r>
            <w:r w:rsidR="007225FB" w:rsidRPr="009B21FE">
              <w:rPr>
                <w:sz w:val="24"/>
                <w:szCs w:val="24"/>
              </w:rPr>
              <w:t>overweight</w:t>
            </w:r>
            <w:r w:rsidR="007225FB" w:rsidRPr="009B21FE">
              <w:rPr>
                <w:spacing w:val="-4"/>
                <w:sz w:val="24"/>
                <w:szCs w:val="24"/>
              </w:rPr>
              <w:t xml:space="preserve"> </w:t>
            </w:r>
            <w:r w:rsidR="007225FB" w:rsidRPr="009B21FE">
              <w:rPr>
                <w:sz w:val="24"/>
                <w:szCs w:val="24"/>
              </w:rPr>
              <w:t>was</w:t>
            </w:r>
            <w:r w:rsidR="007225FB" w:rsidRPr="009B21FE">
              <w:rPr>
                <w:spacing w:val="-2"/>
                <w:sz w:val="24"/>
                <w:szCs w:val="24"/>
              </w:rPr>
              <w:t xml:space="preserve"> </w:t>
            </w:r>
            <w:r w:rsidR="007225FB" w:rsidRPr="009B21FE">
              <w:rPr>
                <w:sz w:val="24"/>
                <w:szCs w:val="24"/>
              </w:rPr>
              <w:t>similar</w:t>
            </w:r>
            <w:r w:rsidR="007225FB" w:rsidRPr="009B21FE">
              <w:rPr>
                <w:spacing w:val="-1"/>
                <w:sz w:val="24"/>
                <w:szCs w:val="24"/>
              </w:rPr>
              <w:t xml:space="preserve"> </w:t>
            </w:r>
            <w:r w:rsidR="007225FB" w:rsidRPr="009B21FE">
              <w:rPr>
                <w:sz w:val="24"/>
                <w:szCs w:val="24"/>
              </w:rPr>
              <w:t>to</w:t>
            </w:r>
            <w:r w:rsidR="007225FB" w:rsidRPr="009B21FE">
              <w:rPr>
                <w:spacing w:val="-3"/>
                <w:sz w:val="24"/>
                <w:szCs w:val="24"/>
              </w:rPr>
              <w:t xml:space="preserve"> </w:t>
            </w:r>
            <w:r w:rsidR="007225FB" w:rsidRPr="009B21FE">
              <w:rPr>
                <w:sz w:val="24"/>
                <w:szCs w:val="24"/>
              </w:rPr>
              <w:t>that</w:t>
            </w:r>
            <w:r w:rsidR="007225FB" w:rsidRPr="009B21FE">
              <w:rPr>
                <w:spacing w:val="-3"/>
                <w:sz w:val="24"/>
                <w:szCs w:val="24"/>
              </w:rPr>
              <w:t xml:space="preserve"> </w:t>
            </w:r>
            <w:r w:rsidR="007225FB" w:rsidRPr="009B21FE">
              <w:rPr>
                <w:sz w:val="24"/>
                <w:szCs w:val="24"/>
              </w:rPr>
              <w:t>of</w:t>
            </w:r>
            <w:r w:rsidR="007225FB" w:rsidRPr="009B21FE">
              <w:rPr>
                <w:spacing w:val="-2"/>
                <w:sz w:val="24"/>
                <w:szCs w:val="24"/>
              </w:rPr>
              <w:t xml:space="preserve"> </w:t>
            </w:r>
            <w:r w:rsidR="007225FB" w:rsidRPr="009B21FE">
              <w:rPr>
                <w:sz w:val="24"/>
                <w:szCs w:val="24"/>
              </w:rPr>
              <w:t>England</w:t>
            </w:r>
            <w:r w:rsidR="007225FB" w:rsidRPr="009B21FE">
              <w:rPr>
                <w:spacing w:val="-1"/>
                <w:sz w:val="24"/>
                <w:szCs w:val="24"/>
              </w:rPr>
              <w:t xml:space="preserve"> </w:t>
            </w:r>
            <w:r w:rsidR="007225FB" w:rsidRPr="009B21FE">
              <w:rPr>
                <w:sz w:val="24"/>
                <w:szCs w:val="24"/>
              </w:rPr>
              <w:t>in</w:t>
            </w:r>
            <w:r w:rsidR="007225FB" w:rsidRPr="009B21FE">
              <w:rPr>
                <w:spacing w:val="-2"/>
                <w:sz w:val="24"/>
                <w:szCs w:val="24"/>
              </w:rPr>
              <w:t xml:space="preserve"> </w:t>
            </w:r>
            <w:r w:rsidR="007225FB" w:rsidRPr="009B21FE">
              <w:rPr>
                <w:sz w:val="24"/>
                <w:szCs w:val="24"/>
              </w:rPr>
              <w:t>2020/21,</w:t>
            </w:r>
            <w:r w:rsidR="007225FB" w:rsidRPr="009B21FE">
              <w:rPr>
                <w:spacing w:val="-3"/>
                <w:sz w:val="24"/>
                <w:szCs w:val="24"/>
              </w:rPr>
              <w:t xml:space="preserve"> </w:t>
            </w:r>
            <w:r w:rsidR="007225FB" w:rsidRPr="009B21FE">
              <w:rPr>
                <w:sz w:val="24"/>
                <w:szCs w:val="24"/>
              </w:rPr>
              <w:t>and</w:t>
            </w:r>
            <w:r w:rsidR="007225FB" w:rsidRPr="009B21FE">
              <w:rPr>
                <w:spacing w:val="-4"/>
                <w:sz w:val="24"/>
                <w:szCs w:val="24"/>
              </w:rPr>
              <w:t xml:space="preserve"> </w:t>
            </w:r>
            <w:r w:rsidR="007225FB" w:rsidRPr="009B21FE">
              <w:rPr>
                <w:sz w:val="24"/>
                <w:szCs w:val="24"/>
              </w:rPr>
              <w:t>still</w:t>
            </w:r>
            <w:r w:rsidR="007225FB" w:rsidRPr="009B21FE">
              <w:rPr>
                <w:spacing w:val="-2"/>
                <w:sz w:val="24"/>
                <w:szCs w:val="24"/>
              </w:rPr>
              <w:t xml:space="preserve"> </w:t>
            </w:r>
            <w:r w:rsidR="007225FB" w:rsidRPr="009B21FE">
              <w:rPr>
                <w:sz w:val="24"/>
                <w:szCs w:val="24"/>
              </w:rPr>
              <w:t>notably high at 62%, with wide variation between</w:t>
            </w:r>
            <w:r w:rsidR="007225FB" w:rsidRPr="009B21FE">
              <w:rPr>
                <w:spacing w:val="-5"/>
                <w:sz w:val="24"/>
                <w:szCs w:val="24"/>
              </w:rPr>
              <w:t xml:space="preserve"> </w:t>
            </w:r>
            <w:r w:rsidR="007225FB" w:rsidRPr="009B21FE">
              <w:rPr>
                <w:sz w:val="24"/>
                <w:szCs w:val="24"/>
              </w:rPr>
              <w:t>districts.</w:t>
            </w:r>
          </w:p>
          <w:p w14:paraId="6334C97B" w14:textId="77777777" w:rsidR="007225FB" w:rsidRPr="009B21FE" w:rsidRDefault="007225FB" w:rsidP="007225FB">
            <w:pPr>
              <w:pStyle w:val="TableParagraph"/>
              <w:tabs>
                <w:tab w:val="left" w:pos="453"/>
                <w:tab w:val="left" w:pos="454"/>
              </w:tabs>
              <w:spacing w:line="276" w:lineRule="auto"/>
              <w:rPr>
                <w:sz w:val="24"/>
                <w:szCs w:val="24"/>
              </w:rPr>
            </w:pPr>
          </w:p>
          <w:p w14:paraId="7B2251CA" w14:textId="77777777" w:rsidR="007225FB" w:rsidRPr="009B21FE" w:rsidRDefault="007225FB" w:rsidP="007225FB">
            <w:pPr>
              <w:pStyle w:val="TableParagraph"/>
              <w:tabs>
                <w:tab w:val="left" w:pos="453"/>
                <w:tab w:val="left" w:pos="454"/>
              </w:tabs>
              <w:spacing w:line="276" w:lineRule="auto"/>
              <w:rPr>
                <w:sz w:val="24"/>
                <w:szCs w:val="24"/>
              </w:rPr>
            </w:pPr>
            <w:r w:rsidRPr="009B21FE">
              <w:rPr>
                <w:sz w:val="24"/>
                <w:szCs w:val="24"/>
              </w:rPr>
              <w:t>Around</w:t>
            </w:r>
            <w:r w:rsidRPr="009B21FE">
              <w:rPr>
                <w:spacing w:val="-4"/>
                <w:sz w:val="24"/>
                <w:szCs w:val="24"/>
              </w:rPr>
              <w:t xml:space="preserve"> </w:t>
            </w:r>
            <w:r w:rsidRPr="009B21FE">
              <w:rPr>
                <w:sz w:val="24"/>
                <w:szCs w:val="24"/>
              </w:rPr>
              <w:t>1</w:t>
            </w:r>
            <w:r w:rsidRPr="009B21FE">
              <w:rPr>
                <w:spacing w:val="-2"/>
                <w:sz w:val="24"/>
                <w:szCs w:val="24"/>
              </w:rPr>
              <w:t xml:space="preserve"> </w:t>
            </w:r>
            <w:r w:rsidRPr="009B21FE">
              <w:rPr>
                <w:sz w:val="24"/>
                <w:szCs w:val="24"/>
              </w:rPr>
              <w:t>in</w:t>
            </w:r>
            <w:r w:rsidRPr="009B21FE">
              <w:rPr>
                <w:spacing w:val="-2"/>
                <w:sz w:val="24"/>
                <w:szCs w:val="24"/>
              </w:rPr>
              <w:t xml:space="preserve"> </w:t>
            </w:r>
            <w:r w:rsidRPr="009B21FE">
              <w:rPr>
                <w:sz w:val="24"/>
                <w:szCs w:val="24"/>
              </w:rPr>
              <w:t>5</w:t>
            </w:r>
            <w:r w:rsidRPr="009B21FE">
              <w:rPr>
                <w:spacing w:val="-4"/>
                <w:sz w:val="24"/>
                <w:szCs w:val="24"/>
              </w:rPr>
              <w:t xml:space="preserve"> </w:t>
            </w:r>
            <w:r w:rsidRPr="009B21FE">
              <w:rPr>
                <w:sz w:val="24"/>
                <w:szCs w:val="24"/>
              </w:rPr>
              <w:t>adults</w:t>
            </w:r>
            <w:r w:rsidRPr="009B21FE">
              <w:rPr>
                <w:spacing w:val="-3"/>
                <w:sz w:val="24"/>
                <w:szCs w:val="24"/>
              </w:rPr>
              <w:t xml:space="preserve"> </w:t>
            </w:r>
            <w:r w:rsidRPr="009B21FE">
              <w:rPr>
                <w:sz w:val="24"/>
                <w:szCs w:val="24"/>
              </w:rPr>
              <w:t>across</w:t>
            </w:r>
            <w:r w:rsidRPr="009B21FE">
              <w:rPr>
                <w:spacing w:val="-2"/>
                <w:sz w:val="24"/>
                <w:szCs w:val="24"/>
              </w:rPr>
              <w:t xml:space="preserve"> </w:t>
            </w:r>
            <w:r w:rsidRPr="009B21FE">
              <w:rPr>
                <w:sz w:val="24"/>
                <w:szCs w:val="24"/>
              </w:rPr>
              <w:t>our</w:t>
            </w:r>
            <w:r w:rsidRPr="009B21FE">
              <w:rPr>
                <w:spacing w:val="-3"/>
                <w:sz w:val="24"/>
                <w:szCs w:val="24"/>
              </w:rPr>
              <w:t xml:space="preserve"> </w:t>
            </w:r>
            <w:r w:rsidRPr="009B21FE">
              <w:rPr>
                <w:sz w:val="24"/>
                <w:szCs w:val="24"/>
              </w:rPr>
              <w:t>geography</w:t>
            </w:r>
            <w:r w:rsidRPr="009B21FE">
              <w:rPr>
                <w:spacing w:val="-3"/>
                <w:sz w:val="24"/>
                <w:szCs w:val="24"/>
              </w:rPr>
              <w:t xml:space="preserve"> </w:t>
            </w:r>
            <w:r w:rsidRPr="009B21FE">
              <w:rPr>
                <w:sz w:val="24"/>
                <w:szCs w:val="24"/>
              </w:rPr>
              <w:t>are</w:t>
            </w:r>
            <w:r w:rsidRPr="009B21FE">
              <w:rPr>
                <w:spacing w:val="-2"/>
                <w:sz w:val="24"/>
                <w:szCs w:val="24"/>
              </w:rPr>
              <w:t xml:space="preserve"> </w:t>
            </w:r>
            <w:r w:rsidRPr="009B21FE">
              <w:rPr>
                <w:sz w:val="24"/>
                <w:szCs w:val="24"/>
              </w:rPr>
              <w:t>physically</w:t>
            </w:r>
            <w:r w:rsidRPr="009B21FE">
              <w:rPr>
                <w:spacing w:val="-3"/>
                <w:sz w:val="24"/>
                <w:szCs w:val="24"/>
              </w:rPr>
              <w:t xml:space="preserve"> </w:t>
            </w:r>
            <w:r w:rsidRPr="009B21FE">
              <w:rPr>
                <w:sz w:val="24"/>
                <w:szCs w:val="24"/>
              </w:rPr>
              <w:t>inactive,</w:t>
            </w:r>
            <w:r w:rsidRPr="009B21FE">
              <w:rPr>
                <w:spacing w:val="-3"/>
                <w:sz w:val="24"/>
                <w:szCs w:val="24"/>
              </w:rPr>
              <w:t xml:space="preserve"> </w:t>
            </w:r>
            <w:r w:rsidRPr="009B21FE">
              <w:rPr>
                <w:sz w:val="24"/>
                <w:szCs w:val="24"/>
              </w:rPr>
              <w:t>which</w:t>
            </w:r>
            <w:r w:rsidRPr="009B21FE">
              <w:rPr>
                <w:spacing w:val="-4"/>
                <w:sz w:val="24"/>
                <w:szCs w:val="24"/>
              </w:rPr>
              <w:t xml:space="preserve"> </w:t>
            </w:r>
            <w:r w:rsidRPr="009B21FE">
              <w:rPr>
                <w:sz w:val="24"/>
                <w:szCs w:val="24"/>
              </w:rPr>
              <w:t>means around</w:t>
            </w:r>
            <w:r w:rsidRPr="009B21FE">
              <w:rPr>
                <w:spacing w:val="-2"/>
                <w:sz w:val="24"/>
                <w:szCs w:val="24"/>
              </w:rPr>
              <w:t xml:space="preserve"> </w:t>
            </w:r>
            <w:r w:rsidRPr="009B21FE">
              <w:rPr>
                <w:sz w:val="24"/>
                <w:szCs w:val="24"/>
              </w:rPr>
              <w:t>20%</w:t>
            </w:r>
            <w:r w:rsidRPr="009B21FE">
              <w:rPr>
                <w:spacing w:val="-1"/>
                <w:sz w:val="24"/>
                <w:szCs w:val="24"/>
              </w:rPr>
              <w:t xml:space="preserve"> </w:t>
            </w:r>
            <w:r w:rsidRPr="009B21FE">
              <w:rPr>
                <w:sz w:val="24"/>
                <w:szCs w:val="24"/>
              </w:rPr>
              <w:t>of</w:t>
            </w:r>
            <w:r w:rsidRPr="009B21FE">
              <w:rPr>
                <w:spacing w:val="-4"/>
                <w:sz w:val="24"/>
                <w:szCs w:val="24"/>
              </w:rPr>
              <w:t xml:space="preserve"> </w:t>
            </w:r>
            <w:r w:rsidRPr="009B21FE">
              <w:rPr>
                <w:sz w:val="24"/>
                <w:szCs w:val="24"/>
              </w:rPr>
              <w:t>the adult population are at increased risk of a range of health conditions and diseases which are preventable through increased physical</w:t>
            </w:r>
            <w:r w:rsidRPr="009B21FE">
              <w:rPr>
                <w:spacing w:val="-4"/>
                <w:sz w:val="24"/>
                <w:szCs w:val="24"/>
              </w:rPr>
              <w:t xml:space="preserve"> </w:t>
            </w:r>
            <w:r w:rsidRPr="009B21FE">
              <w:rPr>
                <w:sz w:val="24"/>
                <w:szCs w:val="24"/>
              </w:rPr>
              <w:t>activity.</w:t>
            </w:r>
          </w:p>
          <w:p w14:paraId="6EA8B7FA" w14:textId="77777777" w:rsidR="007225FB" w:rsidRPr="009B21FE" w:rsidRDefault="007225FB" w:rsidP="007225FB">
            <w:pPr>
              <w:pStyle w:val="TableParagraph"/>
              <w:tabs>
                <w:tab w:val="left" w:pos="453"/>
                <w:tab w:val="left" w:pos="454"/>
              </w:tabs>
              <w:spacing w:line="276" w:lineRule="auto"/>
              <w:rPr>
                <w:sz w:val="24"/>
                <w:szCs w:val="24"/>
              </w:rPr>
            </w:pPr>
          </w:p>
          <w:p w14:paraId="59A6ECED" w14:textId="77777777" w:rsidR="007225FB" w:rsidRPr="009B21FE" w:rsidRDefault="007225FB" w:rsidP="007225FB">
            <w:pPr>
              <w:pStyle w:val="TableParagraph"/>
              <w:tabs>
                <w:tab w:val="left" w:pos="453"/>
                <w:tab w:val="left" w:pos="454"/>
              </w:tabs>
              <w:spacing w:line="276" w:lineRule="auto"/>
              <w:rPr>
                <w:sz w:val="24"/>
                <w:szCs w:val="24"/>
              </w:rPr>
            </w:pPr>
            <w:r w:rsidRPr="009B21FE">
              <w:rPr>
                <w:sz w:val="24"/>
                <w:szCs w:val="24"/>
              </w:rPr>
              <w:t>Smoking in adults is similar or better than the England average for all our districts; however,</w:t>
            </w:r>
            <w:r w:rsidRPr="009B21FE">
              <w:rPr>
                <w:spacing w:val="-4"/>
                <w:sz w:val="24"/>
                <w:szCs w:val="24"/>
              </w:rPr>
              <w:t xml:space="preserve"> </w:t>
            </w:r>
            <w:r w:rsidRPr="009B21FE">
              <w:rPr>
                <w:sz w:val="24"/>
                <w:szCs w:val="24"/>
              </w:rPr>
              <w:t>there</w:t>
            </w:r>
            <w:r w:rsidRPr="009B21FE">
              <w:rPr>
                <w:spacing w:val="-1"/>
                <w:sz w:val="24"/>
                <w:szCs w:val="24"/>
              </w:rPr>
              <w:t xml:space="preserve"> </w:t>
            </w:r>
            <w:r w:rsidRPr="009B21FE">
              <w:rPr>
                <w:sz w:val="24"/>
                <w:szCs w:val="24"/>
              </w:rPr>
              <w:t>is</w:t>
            </w:r>
            <w:r w:rsidRPr="009B21FE">
              <w:rPr>
                <w:spacing w:val="-3"/>
                <w:sz w:val="24"/>
                <w:szCs w:val="24"/>
              </w:rPr>
              <w:t xml:space="preserve"> </w:t>
            </w:r>
            <w:r w:rsidRPr="009B21FE">
              <w:rPr>
                <w:sz w:val="24"/>
                <w:szCs w:val="24"/>
              </w:rPr>
              <w:t>some</w:t>
            </w:r>
            <w:r w:rsidRPr="009B21FE">
              <w:rPr>
                <w:spacing w:val="-3"/>
                <w:sz w:val="24"/>
                <w:szCs w:val="24"/>
              </w:rPr>
              <w:t xml:space="preserve"> </w:t>
            </w:r>
            <w:r w:rsidRPr="009B21FE">
              <w:rPr>
                <w:sz w:val="24"/>
                <w:szCs w:val="24"/>
              </w:rPr>
              <w:t>variation</w:t>
            </w:r>
            <w:r w:rsidRPr="009B21FE">
              <w:rPr>
                <w:spacing w:val="-4"/>
                <w:sz w:val="24"/>
                <w:szCs w:val="24"/>
              </w:rPr>
              <w:t xml:space="preserve"> </w:t>
            </w:r>
            <w:r w:rsidRPr="009B21FE">
              <w:rPr>
                <w:sz w:val="24"/>
                <w:szCs w:val="24"/>
              </w:rPr>
              <w:t>between</w:t>
            </w:r>
            <w:r w:rsidRPr="009B21FE">
              <w:rPr>
                <w:spacing w:val="-3"/>
                <w:sz w:val="24"/>
                <w:szCs w:val="24"/>
              </w:rPr>
              <w:t xml:space="preserve"> </w:t>
            </w:r>
            <w:r w:rsidRPr="009B21FE">
              <w:rPr>
                <w:sz w:val="24"/>
                <w:szCs w:val="24"/>
              </w:rPr>
              <w:t>the</w:t>
            </w:r>
            <w:r w:rsidRPr="009B21FE">
              <w:rPr>
                <w:spacing w:val="-3"/>
                <w:sz w:val="24"/>
                <w:szCs w:val="24"/>
              </w:rPr>
              <w:t xml:space="preserve"> </w:t>
            </w:r>
            <w:r w:rsidRPr="009B21FE">
              <w:rPr>
                <w:sz w:val="24"/>
                <w:szCs w:val="24"/>
              </w:rPr>
              <w:t>areas</w:t>
            </w:r>
            <w:r w:rsidRPr="009B21FE">
              <w:rPr>
                <w:spacing w:val="-3"/>
                <w:sz w:val="24"/>
                <w:szCs w:val="24"/>
              </w:rPr>
              <w:t xml:space="preserve"> </w:t>
            </w:r>
            <w:r w:rsidRPr="009B21FE">
              <w:rPr>
                <w:sz w:val="24"/>
                <w:szCs w:val="24"/>
              </w:rPr>
              <w:t>with</w:t>
            </w:r>
            <w:r w:rsidRPr="009B21FE">
              <w:rPr>
                <w:spacing w:val="-3"/>
                <w:sz w:val="24"/>
                <w:szCs w:val="24"/>
              </w:rPr>
              <w:t xml:space="preserve"> </w:t>
            </w:r>
            <w:r w:rsidRPr="009B21FE">
              <w:rPr>
                <w:sz w:val="24"/>
                <w:szCs w:val="24"/>
              </w:rPr>
              <w:t>the</w:t>
            </w:r>
            <w:r w:rsidRPr="009B21FE">
              <w:rPr>
                <w:spacing w:val="-2"/>
                <w:sz w:val="24"/>
                <w:szCs w:val="24"/>
              </w:rPr>
              <w:t xml:space="preserve"> </w:t>
            </w:r>
            <w:r w:rsidRPr="009B21FE">
              <w:rPr>
                <w:sz w:val="24"/>
                <w:szCs w:val="24"/>
              </w:rPr>
              <w:t>lowest</w:t>
            </w:r>
            <w:r w:rsidRPr="009B21FE">
              <w:rPr>
                <w:spacing w:val="-3"/>
                <w:sz w:val="24"/>
                <w:szCs w:val="24"/>
              </w:rPr>
              <w:t xml:space="preserve"> </w:t>
            </w:r>
            <w:r w:rsidRPr="009B21FE">
              <w:rPr>
                <w:sz w:val="24"/>
                <w:szCs w:val="24"/>
              </w:rPr>
              <w:t>rates</w:t>
            </w:r>
            <w:r w:rsidRPr="009B21FE">
              <w:rPr>
                <w:spacing w:val="-2"/>
                <w:sz w:val="24"/>
                <w:szCs w:val="24"/>
              </w:rPr>
              <w:t xml:space="preserve"> </w:t>
            </w:r>
            <w:r w:rsidRPr="009B21FE">
              <w:rPr>
                <w:sz w:val="24"/>
                <w:szCs w:val="24"/>
              </w:rPr>
              <w:t>(St</w:t>
            </w:r>
            <w:r w:rsidRPr="009B21FE">
              <w:rPr>
                <w:spacing w:val="-2"/>
                <w:sz w:val="24"/>
                <w:szCs w:val="24"/>
              </w:rPr>
              <w:t xml:space="preserve"> </w:t>
            </w:r>
            <w:r w:rsidRPr="009B21FE">
              <w:rPr>
                <w:sz w:val="24"/>
                <w:szCs w:val="24"/>
              </w:rPr>
              <w:t>Albans</w:t>
            </w:r>
            <w:r w:rsidRPr="009B21FE">
              <w:rPr>
                <w:spacing w:val="-2"/>
                <w:sz w:val="24"/>
                <w:szCs w:val="24"/>
              </w:rPr>
              <w:t xml:space="preserve"> </w:t>
            </w:r>
            <w:r w:rsidRPr="009B21FE">
              <w:rPr>
                <w:sz w:val="24"/>
                <w:szCs w:val="24"/>
              </w:rPr>
              <w:t>at</w:t>
            </w:r>
            <w:r w:rsidRPr="009B21FE">
              <w:rPr>
                <w:spacing w:val="-4"/>
                <w:sz w:val="24"/>
                <w:szCs w:val="24"/>
              </w:rPr>
              <w:t xml:space="preserve"> </w:t>
            </w:r>
            <w:r w:rsidRPr="009B21FE">
              <w:rPr>
                <w:sz w:val="24"/>
                <w:szCs w:val="24"/>
              </w:rPr>
              <w:t>5.4%) and</w:t>
            </w:r>
            <w:r w:rsidRPr="009B21FE">
              <w:rPr>
                <w:spacing w:val="-2"/>
                <w:sz w:val="24"/>
                <w:szCs w:val="24"/>
              </w:rPr>
              <w:t xml:space="preserve"> </w:t>
            </w:r>
            <w:r w:rsidRPr="009B21FE">
              <w:rPr>
                <w:sz w:val="24"/>
                <w:szCs w:val="24"/>
              </w:rPr>
              <w:t>the highest (Harlow at</w:t>
            </w:r>
            <w:r w:rsidRPr="009B21FE">
              <w:rPr>
                <w:spacing w:val="-4"/>
                <w:sz w:val="24"/>
                <w:szCs w:val="24"/>
              </w:rPr>
              <w:t xml:space="preserve"> </w:t>
            </w:r>
            <w:r w:rsidRPr="009B21FE">
              <w:rPr>
                <w:sz w:val="24"/>
                <w:szCs w:val="24"/>
              </w:rPr>
              <w:t>18.9%).</w:t>
            </w:r>
          </w:p>
          <w:p w14:paraId="7C4F27F6" w14:textId="5AD9EBFC" w:rsidR="007225FB" w:rsidRPr="009B21FE" w:rsidRDefault="007225FB" w:rsidP="003B1D75">
            <w:pPr>
              <w:spacing w:line="276" w:lineRule="auto"/>
              <w:rPr>
                <w:b/>
                <w:bCs/>
                <w:kern w:val="24"/>
                <w:szCs w:val="24"/>
              </w:rPr>
            </w:pPr>
          </w:p>
        </w:tc>
        <w:tc>
          <w:tcPr>
            <w:tcW w:w="6537" w:type="dxa"/>
            <w:gridSpan w:val="3"/>
          </w:tcPr>
          <w:p w14:paraId="02DC84D6" w14:textId="77777777" w:rsidR="007225FB" w:rsidRPr="009B21FE" w:rsidRDefault="007225FB" w:rsidP="007225FB">
            <w:pPr>
              <w:spacing w:line="276" w:lineRule="auto"/>
              <w:rPr>
                <w:szCs w:val="24"/>
              </w:rPr>
            </w:pPr>
            <w:r w:rsidRPr="009B21FE">
              <w:rPr>
                <w:szCs w:val="24"/>
              </w:rPr>
              <w:t>A survey into Joint Forward Plan priorities, carried out in 2023 by the integrated care board and analysed by Healthwatch Hertfordshire heard from 1,124 respondents, predominantly aged 50+. Showed that 10% of respondents suggested that the NHS could focus more on prevention to help improve the health of the population, particularly those in the most need. Of this 10%, some felt that the NHS could work more closely with other services, including councils, Public Health and the voluntary sector to improve health outcomes. Respondents also suggested that prevention could focus on providing more education and practical support about how to live a how to live a healthy lifestyle with considerable support for more preventative interventions and early diagnosis through health checks.</w:t>
            </w:r>
          </w:p>
          <w:p w14:paraId="60E0B9F7" w14:textId="77777777" w:rsidR="007225FB" w:rsidRPr="009B21FE" w:rsidRDefault="007225FB" w:rsidP="007225FB">
            <w:pPr>
              <w:rPr>
                <w:szCs w:val="24"/>
              </w:rPr>
            </w:pPr>
          </w:p>
          <w:p w14:paraId="707B2A44" w14:textId="4071DAF2" w:rsidR="007225FB" w:rsidRPr="009B21FE" w:rsidRDefault="007225FB" w:rsidP="008A694C">
            <w:pPr>
              <w:spacing w:line="276" w:lineRule="auto"/>
              <w:rPr>
                <w:szCs w:val="24"/>
              </w:rPr>
            </w:pPr>
            <w:r w:rsidRPr="009B21FE">
              <w:rPr>
                <w:szCs w:val="24"/>
              </w:rPr>
              <w:t>They recommended; GPs awareness, education and training to signpost people to support services, particularly for gambling addiction, also addiction awareness in schools, colleges, universities and for parents to educate about soft socialisation to gambling including related harm and alcohol within families as well as for drug and alcohol addiction.</w:t>
            </w:r>
          </w:p>
        </w:tc>
      </w:tr>
      <w:bookmarkEnd w:id="31"/>
      <w:tr w:rsidR="00E541BC" w:rsidRPr="00552469" w14:paraId="18604F5A" w14:textId="77777777" w:rsidTr="008A694C">
        <w:trPr>
          <w:gridAfter w:val="1"/>
          <w:wAfter w:w="432" w:type="dxa"/>
          <w:trHeight w:val="458"/>
        </w:trPr>
        <w:tc>
          <w:tcPr>
            <w:tcW w:w="6105" w:type="dxa"/>
            <w:gridSpan w:val="2"/>
            <w:tcBorders>
              <w:bottom w:val="single" w:sz="4" w:space="0" w:color="auto"/>
            </w:tcBorders>
            <w:vAlign w:val="center"/>
          </w:tcPr>
          <w:p w14:paraId="4CCF6CE8" w14:textId="6F24426D" w:rsidR="00E541BC" w:rsidRPr="00552469" w:rsidRDefault="00E541BC" w:rsidP="00E541BC">
            <w:pPr>
              <w:spacing w:line="276" w:lineRule="auto"/>
              <w:rPr>
                <w:b/>
                <w:bCs/>
              </w:rPr>
            </w:pPr>
            <w:r w:rsidRPr="000C264C">
              <w:rPr>
                <w:rFonts w:cs="Arial"/>
                <w:b/>
                <w:bCs/>
                <w:szCs w:val="24"/>
              </w:rPr>
              <w:lastRenderedPageBreak/>
              <w:t>2025</w:t>
            </w:r>
            <w:r>
              <w:rPr>
                <w:rFonts w:cs="Arial"/>
                <w:b/>
                <w:bCs/>
                <w:szCs w:val="24"/>
              </w:rPr>
              <w:t>-26</w:t>
            </w:r>
          </w:p>
        </w:tc>
        <w:tc>
          <w:tcPr>
            <w:tcW w:w="5519" w:type="dxa"/>
            <w:gridSpan w:val="2"/>
            <w:vAlign w:val="center"/>
          </w:tcPr>
          <w:p w14:paraId="4C91CD02" w14:textId="3060EA53" w:rsidR="00E541BC" w:rsidRPr="00552469" w:rsidRDefault="00E541BC" w:rsidP="00E541BC">
            <w:pPr>
              <w:spacing w:line="276" w:lineRule="auto"/>
              <w:rPr>
                <w:b/>
                <w:bCs/>
              </w:rPr>
            </w:pPr>
            <w:r w:rsidRPr="000C264C">
              <w:rPr>
                <w:rFonts w:cs="Arial"/>
                <w:b/>
                <w:bCs/>
                <w:szCs w:val="24"/>
              </w:rPr>
              <w:t>202</w:t>
            </w:r>
            <w:r>
              <w:rPr>
                <w:rFonts w:cs="Arial"/>
                <w:b/>
                <w:bCs/>
                <w:szCs w:val="24"/>
              </w:rPr>
              <w:t>6</w:t>
            </w:r>
            <w:r w:rsidRPr="000C264C">
              <w:rPr>
                <w:rFonts w:cs="Arial"/>
                <w:b/>
                <w:bCs/>
                <w:szCs w:val="24"/>
              </w:rPr>
              <w:t>-</w:t>
            </w:r>
            <w:r>
              <w:rPr>
                <w:rFonts w:cs="Arial"/>
                <w:b/>
                <w:bCs/>
                <w:szCs w:val="24"/>
              </w:rPr>
              <w:t>30</w:t>
            </w:r>
          </w:p>
        </w:tc>
        <w:tc>
          <w:tcPr>
            <w:tcW w:w="2698" w:type="dxa"/>
            <w:vAlign w:val="center"/>
          </w:tcPr>
          <w:p w14:paraId="10729F92" w14:textId="2C773359" w:rsidR="00E541BC" w:rsidRPr="00552469" w:rsidRDefault="00E541BC" w:rsidP="00E541BC">
            <w:pPr>
              <w:spacing w:line="276" w:lineRule="auto"/>
              <w:rPr>
                <w:b/>
                <w:bCs/>
              </w:rPr>
            </w:pPr>
            <w:r>
              <w:rPr>
                <w:b/>
                <w:bCs/>
              </w:rPr>
              <w:t>Progress Indicators</w:t>
            </w:r>
          </w:p>
        </w:tc>
      </w:tr>
      <w:tr w:rsidR="007225FB" w:rsidRPr="00552469" w14:paraId="0A362A3F" w14:textId="77777777" w:rsidTr="008A694C">
        <w:trPr>
          <w:gridAfter w:val="1"/>
          <w:wAfter w:w="432" w:type="dxa"/>
          <w:trHeight w:val="368"/>
        </w:trPr>
        <w:tc>
          <w:tcPr>
            <w:tcW w:w="6105" w:type="dxa"/>
            <w:gridSpan w:val="2"/>
            <w:shd w:val="clear" w:color="auto" w:fill="auto"/>
          </w:tcPr>
          <w:p w14:paraId="41D0E2B9" w14:textId="59CBA888" w:rsidR="007225FB" w:rsidRPr="00E339C0" w:rsidRDefault="007225FB" w:rsidP="007225FB">
            <w:pPr>
              <w:spacing w:line="276" w:lineRule="auto"/>
            </w:pPr>
            <w:r w:rsidRPr="00E339C0">
              <w:rPr>
                <w:b/>
                <w:szCs w:val="24"/>
              </w:rPr>
              <w:t xml:space="preserve">Tobacco Dependency: </w:t>
            </w:r>
            <w:r w:rsidRPr="00E339C0">
              <w:t>Expand the national Tobacco Dependency Programme acute inpatient pathway to all specialties and all inpatients and increase the number of patients offered support through this programme across all pathways i.e. maternity, community inpatients and mental health inpatients</w:t>
            </w:r>
          </w:p>
        </w:tc>
        <w:tc>
          <w:tcPr>
            <w:tcW w:w="5519" w:type="dxa"/>
            <w:gridSpan w:val="2"/>
            <w:shd w:val="clear" w:color="auto" w:fill="auto"/>
          </w:tcPr>
          <w:p w14:paraId="750D4EA2" w14:textId="77777777" w:rsidR="007225FB" w:rsidRPr="00E339C0" w:rsidRDefault="007225FB" w:rsidP="007225FB">
            <w:pPr>
              <w:pStyle w:val="JFP"/>
              <w:spacing w:line="276" w:lineRule="auto"/>
            </w:pPr>
            <w:r w:rsidRPr="00E339C0">
              <w:t>Continue the progress to increase the number of patients offered support through the NHS Tobacco Dependency Programme across all pathways.</w:t>
            </w:r>
          </w:p>
          <w:p w14:paraId="1A8E85E7" w14:textId="77777777" w:rsidR="007225FB" w:rsidRPr="00E339C0" w:rsidRDefault="007225FB" w:rsidP="007225FB">
            <w:pPr>
              <w:pStyle w:val="JFP"/>
              <w:spacing w:line="276" w:lineRule="auto"/>
            </w:pPr>
          </w:p>
          <w:p w14:paraId="0596A170" w14:textId="68B3BBDE" w:rsidR="007225FB" w:rsidRPr="00E339C0" w:rsidRDefault="007225FB" w:rsidP="007225FB">
            <w:pPr>
              <w:spacing w:line="276" w:lineRule="auto"/>
            </w:pPr>
            <w:r w:rsidRPr="00E339C0">
              <w:t>Implement the national Tobacco Dependency Programme outpatient pathway and continue to work with providers across our system to achieve the national ambition of a Smoke Free England by 2030.</w:t>
            </w:r>
          </w:p>
        </w:tc>
        <w:tc>
          <w:tcPr>
            <w:tcW w:w="2698" w:type="dxa"/>
            <w:shd w:val="clear" w:color="auto" w:fill="auto"/>
          </w:tcPr>
          <w:p w14:paraId="523B2264" w14:textId="2619EB05" w:rsidR="007225FB" w:rsidRPr="00E339C0" w:rsidRDefault="007225FB" w:rsidP="007225FB">
            <w:pPr>
              <w:pStyle w:val="JFP"/>
              <w:tabs>
                <w:tab w:val="left" w:pos="810"/>
              </w:tabs>
              <w:spacing w:before="60" w:after="60" w:line="276" w:lineRule="auto"/>
            </w:pPr>
            <w:r w:rsidRPr="00E339C0">
              <w:t xml:space="preserve">Achieve 100% coverage of </w:t>
            </w:r>
            <w:r w:rsidR="001C5826" w:rsidRPr="00E339C0">
              <w:t>inpatient</w:t>
            </w:r>
            <w:r w:rsidRPr="00E339C0">
              <w:t xml:space="preserve"> pathway by year 1 in Maternity; acute</w:t>
            </w:r>
            <w:r w:rsidR="001C5826">
              <w:t xml:space="preserve"> and </w:t>
            </w:r>
            <w:r w:rsidRPr="00E339C0">
              <w:t xml:space="preserve"> mental health inpatients.</w:t>
            </w:r>
          </w:p>
          <w:p w14:paraId="7EBBEB13" w14:textId="41A34200" w:rsidR="007225FB" w:rsidRPr="00E339C0" w:rsidRDefault="007225FB" w:rsidP="007225FB">
            <w:pPr>
              <w:tabs>
                <w:tab w:val="left" w:pos="900"/>
              </w:tabs>
              <w:spacing w:before="60" w:after="60" w:line="276" w:lineRule="auto"/>
              <w:rPr>
                <w:i/>
                <w:iCs/>
              </w:rPr>
            </w:pPr>
            <w:r w:rsidRPr="00E339C0">
              <w:t>Achieve 40% coverage of this pathway by year 1 in community outpatient services</w:t>
            </w:r>
          </w:p>
        </w:tc>
      </w:tr>
      <w:tr w:rsidR="007225FB" w:rsidRPr="00552469" w14:paraId="1C67F6E2" w14:textId="77777777" w:rsidTr="008A694C">
        <w:trPr>
          <w:gridAfter w:val="1"/>
          <w:wAfter w:w="432" w:type="dxa"/>
          <w:trHeight w:val="368"/>
        </w:trPr>
        <w:tc>
          <w:tcPr>
            <w:tcW w:w="6105" w:type="dxa"/>
            <w:gridSpan w:val="2"/>
          </w:tcPr>
          <w:p w14:paraId="5004F77F" w14:textId="77777777" w:rsidR="001C5826" w:rsidRDefault="00F36E95" w:rsidP="007225FB">
            <w:pPr>
              <w:spacing w:line="276" w:lineRule="auto"/>
            </w:pPr>
            <w:r>
              <w:rPr>
                <w:b/>
                <w:bCs/>
              </w:rPr>
              <w:t>Sustainability – Green Plan</w:t>
            </w:r>
            <w:r w:rsidR="007225FB">
              <w:rPr>
                <w:b/>
                <w:bCs/>
              </w:rPr>
              <w:t xml:space="preserve"> </w:t>
            </w:r>
            <w:r w:rsidR="007225FB" w:rsidRPr="00552469">
              <w:t>Focus on implementing and delivering against agree</w:t>
            </w:r>
            <w:r w:rsidR="007225FB">
              <w:t>d</w:t>
            </w:r>
            <w:r w:rsidR="007225FB" w:rsidRPr="00552469">
              <w:t xml:space="preserve"> action plans, launching system wide campaigns to co-ordinate communications on progress. </w:t>
            </w:r>
          </w:p>
          <w:p w14:paraId="7751614B" w14:textId="77777777" w:rsidR="001C5826" w:rsidRDefault="001C5826" w:rsidP="007225FB">
            <w:pPr>
              <w:spacing w:line="276" w:lineRule="auto"/>
            </w:pPr>
          </w:p>
          <w:p w14:paraId="2C51988F" w14:textId="77777777" w:rsidR="001C5826" w:rsidRDefault="007225FB" w:rsidP="007225FB">
            <w:pPr>
              <w:spacing w:line="276" w:lineRule="auto"/>
            </w:pPr>
            <w:r w:rsidRPr="00552469">
              <w:t>System carbon reduction targets will be fully embedded across all partners with supporting policies and procedures</w:t>
            </w:r>
            <w:r w:rsidR="005946A2">
              <w:t>.</w:t>
            </w:r>
            <w:r w:rsidRPr="00552469">
              <w:t xml:space="preserve"> </w:t>
            </w:r>
          </w:p>
          <w:p w14:paraId="7EECD47D" w14:textId="77777777" w:rsidR="001C5826" w:rsidRDefault="001C5826" w:rsidP="007225FB">
            <w:pPr>
              <w:spacing w:line="276" w:lineRule="auto"/>
            </w:pPr>
          </w:p>
          <w:p w14:paraId="5AFF6D8E" w14:textId="51568302" w:rsidR="007225FB" w:rsidRPr="00E339C0" w:rsidRDefault="007225FB" w:rsidP="007225FB">
            <w:pPr>
              <w:spacing w:line="276" w:lineRule="auto"/>
            </w:pPr>
            <w:r w:rsidRPr="00552469">
              <w:t xml:space="preserve">Review of the Green Plan to reflect on changes and new guidance, such as strategic estates, travel and transport strategy and bio-diversity net gain, creating a new </w:t>
            </w:r>
            <w:r w:rsidR="00D80500" w:rsidRPr="00552469">
              <w:t>5-year</w:t>
            </w:r>
            <w:r w:rsidRPr="00552469">
              <w:t xml:space="preserve"> plan with our partners. Supported by ongoing communications and engagement, which will include training and carbon literacy as part of mandatory training programme.</w:t>
            </w:r>
          </w:p>
        </w:tc>
        <w:tc>
          <w:tcPr>
            <w:tcW w:w="5519" w:type="dxa"/>
            <w:gridSpan w:val="2"/>
          </w:tcPr>
          <w:p w14:paraId="0D04ADAB" w14:textId="77777777" w:rsidR="007225FB" w:rsidRPr="00D80500" w:rsidRDefault="007225FB" w:rsidP="007225FB">
            <w:pPr>
              <w:pStyle w:val="JFP"/>
              <w:spacing w:line="276" w:lineRule="auto"/>
              <w:rPr>
                <w:i/>
                <w:iCs/>
              </w:rPr>
            </w:pPr>
            <w:r w:rsidRPr="00D80500">
              <w:t>Focus on those hard to deliver actions; and reflect on what is working and identify areas that need further improvement.</w:t>
            </w:r>
          </w:p>
          <w:p w14:paraId="141AC30B" w14:textId="77777777" w:rsidR="007225FB" w:rsidRPr="00D80500" w:rsidRDefault="007225FB" w:rsidP="007225FB">
            <w:pPr>
              <w:pStyle w:val="JFP"/>
              <w:spacing w:line="276" w:lineRule="auto"/>
            </w:pPr>
          </w:p>
        </w:tc>
        <w:tc>
          <w:tcPr>
            <w:tcW w:w="2698" w:type="dxa"/>
          </w:tcPr>
          <w:p w14:paraId="0787354B" w14:textId="77777777" w:rsidR="007225FB" w:rsidRPr="00D80500" w:rsidRDefault="007225FB" w:rsidP="007225FB">
            <w:pPr>
              <w:pStyle w:val="TableParagraph"/>
              <w:tabs>
                <w:tab w:val="left" w:pos="900"/>
              </w:tabs>
              <w:spacing w:line="276" w:lineRule="auto"/>
              <w:rPr>
                <w:sz w:val="24"/>
                <w:szCs w:val="24"/>
              </w:rPr>
            </w:pPr>
            <w:r w:rsidRPr="00D80500">
              <w:rPr>
                <w:sz w:val="24"/>
                <w:szCs w:val="24"/>
              </w:rPr>
              <w:t>Leads assigned to each</w:t>
            </w:r>
            <w:r w:rsidRPr="00D80500">
              <w:rPr>
                <w:spacing w:val="3"/>
                <w:sz w:val="24"/>
                <w:szCs w:val="24"/>
              </w:rPr>
              <w:t xml:space="preserve"> </w:t>
            </w:r>
            <w:r w:rsidRPr="00D80500">
              <w:rPr>
                <w:sz w:val="24"/>
                <w:szCs w:val="24"/>
              </w:rPr>
              <w:t>work-stream.</w:t>
            </w:r>
          </w:p>
          <w:p w14:paraId="125CEF30" w14:textId="77777777" w:rsidR="007225FB" w:rsidRDefault="007225FB" w:rsidP="00791508">
            <w:pPr>
              <w:pStyle w:val="TableParagraph"/>
              <w:tabs>
                <w:tab w:val="left" w:pos="900"/>
              </w:tabs>
              <w:spacing w:line="276" w:lineRule="auto"/>
              <w:rPr>
                <w:sz w:val="24"/>
                <w:szCs w:val="24"/>
              </w:rPr>
            </w:pPr>
            <w:r w:rsidRPr="00D80500">
              <w:rPr>
                <w:sz w:val="24"/>
                <w:szCs w:val="24"/>
              </w:rPr>
              <w:t xml:space="preserve">System wide campaign </w:t>
            </w:r>
            <w:r w:rsidR="00D80500" w:rsidRPr="00D80500">
              <w:rPr>
                <w:sz w:val="24"/>
                <w:szCs w:val="24"/>
              </w:rPr>
              <w:t>launched.</w:t>
            </w:r>
          </w:p>
          <w:p w14:paraId="3E72B4C2" w14:textId="77777777" w:rsidR="00791508" w:rsidRDefault="00791508" w:rsidP="00791508">
            <w:pPr>
              <w:pStyle w:val="TableParagraph"/>
              <w:tabs>
                <w:tab w:val="left" w:pos="900"/>
              </w:tabs>
              <w:spacing w:line="276" w:lineRule="auto"/>
              <w:rPr>
                <w:i/>
                <w:iCs/>
                <w:szCs w:val="24"/>
              </w:rPr>
            </w:pPr>
          </w:p>
          <w:p w14:paraId="61B94A65" w14:textId="5962CB9E" w:rsidR="00791508" w:rsidRPr="00D80500" w:rsidRDefault="0017421D" w:rsidP="00791508">
            <w:pPr>
              <w:pStyle w:val="TableParagraph"/>
              <w:tabs>
                <w:tab w:val="left" w:pos="900"/>
              </w:tabs>
              <w:spacing w:line="276" w:lineRule="auto"/>
              <w:rPr>
                <w:i/>
                <w:iCs/>
                <w:szCs w:val="24"/>
              </w:rPr>
            </w:pPr>
            <w:r>
              <w:rPr>
                <w:sz w:val="24"/>
                <w:szCs w:val="24"/>
              </w:rPr>
              <w:t xml:space="preserve">Reduction in </w:t>
            </w:r>
            <w:r w:rsidR="005946A2">
              <w:rPr>
                <w:sz w:val="24"/>
                <w:szCs w:val="24"/>
              </w:rPr>
              <w:t>harmful e</w:t>
            </w:r>
            <w:r w:rsidR="00791508" w:rsidRPr="00BF231E">
              <w:rPr>
                <w:sz w:val="24"/>
                <w:szCs w:val="24"/>
              </w:rPr>
              <w:t>missions across the HWE</w:t>
            </w:r>
            <w:r w:rsidR="00791508" w:rsidRPr="00BF231E">
              <w:rPr>
                <w:spacing w:val="1"/>
                <w:sz w:val="24"/>
                <w:szCs w:val="24"/>
              </w:rPr>
              <w:t xml:space="preserve"> </w:t>
            </w:r>
            <w:r>
              <w:rPr>
                <w:spacing w:val="1"/>
                <w:sz w:val="24"/>
                <w:szCs w:val="24"/>
              </w:rPr>
              <w:t xml:space="preserve">NHS </w:t>
            </w:r>
            <w:r w:rsidR="00791508" w:rsidRPr="00BF231E">
              <w:rPr>
                <w:sz w:val="24"/>
                <w:szCs w:val="24"/>
              </w:rPr>
              <w:t>footprint</w:t>
            </w:r>
          </w:p>
        </w:tc>
      </w:tr>
      <w:tr w:rsidR="007225FB" w:rsidRPr="00552469" w14:paraId="5ADB1EA7" w14:textId="77777777" w:rsidTr="008A694C">
        <w:trPr>
          <w:gridAfter w:val="1"/>
          <w:wAfter w:w="432" w:type="dxa"/>
          <w:trHeight w:val="368"/>
        </w:trPr>
        <w:tc>
          <w:tcPr>
            <w:tcW w:w="6105" w:type="dxa"/>
            <w:gridSpan w:val="2"/>
          </w:tcPr>
          <w:p w14:paraId="62AD3419" w14:textId="0005CC51" w:rsidR="007225FB" w:rsidRPr="008A694C" w:rsidRDefault="007225FB" w:rsidP="007225FB">
            <w:pPr>
              <w:spacing w:line="276" w:lineRule="auto"/>
            </w:pPr>
            <w:r w:rsidRPr="008A694C">
              <w:rPr>
                <w:b/>
              </w:rPr>
              <w:lastRenderedPageBreak/>
              <w:t xml:space="preserve">Primary Care: </w:t>
            </w:r>
            <w:r w:rsidRPr="008A694C">
              <w:t>Commission enhanced oral (Dental) support; scope our plans with education and public health</w:t>
            </w:r>
            <w:r w:rsidR="00BC50C9" w:rsidRPr="008A694C">
              <w:t xml:space="preserve">. </w:t>
            </w:r>
            <w:r w:rsidRPr="008A694C">
              <w:t>Scope and commission outreach to care homes and undertake targeted interventions through the development of Integrated Neighbourhood teams (INT) using population health data to inform</w:t>
            </w:r>
            <w:r w:rsidR="000276E0" w:rsidRPr="008A694C">
              <w:t xml:space="preserve"> future</w:t>
            </w:r>
            <w:r w:rsidRPr="008A694C">
              <w:t xml:space="preserve"> plans</w:t>
            </w:r>
            <w:r w:rsidR="000276E0" w:rsidRPr="008A694C">
              <w:t xml:space="preserve">. </w:t>
            </w:r>
          </w:p>
          <w:p w14:paraId="29B48DC8" w14:textId="77777777" w:rsidR="007225FB" w:rsidRPr="008A694C" w:rsidRDefault="007225FB" w:rsidP="007225FB">
            <w:pPr>
              <w:pStyle w:val="JFP"/>
            </w:pPr>
          </w:p>
          <w:p w14:paraId="3E85CB2B" w14:textId="3A12C72E" w:rsidR="007225FB" w:rsidRPr="008A694C" w:rsidRDefault="000276E0" w:rsidP="007225FB">
            <w:pPr>
              <w:spacing w:line="276" w:lineRule="auto"/>
              <w:rPr>
                <w:b/>
                <w:szCs w:val="24"/>
              </w:rPr>
            </w:pPr>
            <w:r w:rsidRPr="008A694C">
              <w:t>Continue to embed and increase utilisation of Pharmacy First</w:t>
            </w:r>
            <w:r w:rsidR="007225FB" w:rsidRPr="008A694C">
              <w:t xml:space="preserve"> to enable integration of primary care services.</w:t>
            </w:r>
            <w:r w:rsidR="007225FB" w:rsidRPr="008A694C">
              <w:rPr>
                <w:b/>
                <w:szCs w:val="24"/>
              </w:rPr>
              <w:t xml:space="preserve"> </w:t>
            </w:r>
          </w:p>
          <w:p w14:paraId="236A3731" w14:textId="77777777" w:rsidR="00EE0C23" w:rsidRPr="008A694C" w:rsidRDefault="00EE0C23" w:rsidP="007225FB">
            <w:pPr>
              <w:spacing w:line="276" w:lineRule="auto"/>
              <w:rPr>
                <w:b/>
              </w:rPr>
            </w:pPr>
          </w:p>
          <w:p w14:paraId="07C895C6" w14:textId="77777777" w:rsidR="00B0086A" w:rsidRPr="008A694C" w:rsidRDefault="00B0086A" w:rsidP="00B0086A">
            <w:pPr>
              <w:pStyle w:val="JFP"/>
              <w:rPr>
                <w:bCs/>
              </w:rPr>
            </w:pPr>
            <w:r w:rsidRPr="008A694C">
              <w:rPr>
                <w:bCs/>
              </w:rPr>
              <w:t>Ongoing development of the action plan for the Oral Health Alliance Group across both health and social care partners; targeting CYP as the first priority and then wider vulnerable/hard to reach groups.</w:t>
            </w:r>
          </w:p>
          <w:p w14:paraId="35267E62" w14:textId="77777777" w:rsidR="00B0086A" w:rsidRPr="008A694C" w:rsidRDefault="00B0086A" w:rsidP="00B0086A">
            <w:pPr>
              <w:pStyle w:val="JFP"/>
              <w:rPr>
                <w:bCs/>
              </w:rPr>
            </w:pPr>
          </w:p>
          <w:p w14:paraId="20CB4AF2" w14:textId="77777777" w:rsidR="00B0086A" w:rsidRPr="008A694C" w:rsidRDefault="00B0086A" w:rsidP="00B0086A">
            <w:pPr>
              <w:pStyle w:val="JFP"/>
              <w:rPr>
                <w:bCs/>
              </w:rPr>
            </w:pPr>
            <w:r w:rsidRPr="008A694C">
              <w:rPr>
                <w:bCs/>
              </w:rPr>
              <w:t xml:space="preserve">Continue training and development of the 3 personalised care roles (social prescribing link worker, health and wellbeing coach and care coordinators). Strengthen the relationships and alignment between our integrated neighbourhood teams (INTs) and the voluntary, community, faith and social enterprise (VCFSE) sector and, supporting prevention and reducing inequalities, including digital; provide additional funding (within the available resource envelope) for initiatives aimed at reducing avoidable variation in the health status across different groups within our local population. </w:t>
            </w:r>
          </w:p>
          <w:p w14:paraId="3206FB7C" w14:textId="77777777" w:rsidR="00B0086A" w:rsidRPr="008A694C" w:rsidRDefault="00B0086A" w:rsidP="00B0086A">
            <w:pPr>
              <w:pStyle w:val="JFP"/>
              <w:rPr>
                <w:bCs/>
              </w:rPr>
            </w:pPr>
          </w:p>
          <w:p w14:paraId="50EA8828" w14:textId="77777777" w:rsidR="00B0086A" w:rsidRPr="008A694C" w:rsidRDefault="00B0086A" w:rsidP="00B0086A">
            <w:pPr>
              <w:spacing w:line="276" w:lineRule="auto"/>
              <w:rPr>
                <w:bCs/>
                <w:szCs w:val="24"/>
              </w:rPr>
            </w:pPr>
            <w:r w:rsidRPr="008A694C">
              <w:rPr>
                <w:bCs/>
                <w:szCs w:val="24"/>
              </w:rPr>
              <w:lastRenderedPageBreak/>
              <w:t>Offer training in ‘healthy conversations’ through our public health teams to enable both clinical and non-clinical staff to develop their skills in behaviour change to support the wider prevention agenda.</w:t>
            </w:r>
          </w:p>
          <w:p w14:paraId="507644A4" w14:textId="77777777" w:rsidR="00B0086A" w:rsidRPr="008A694C" w:rsidRDefault="00B0086A" w:rsidP="00B0086A">
            <w:pPr>
              <w:spacing w:line="276" w:lineRule="auto"/>
              <w:rPr>
                <w:bCs/>
                <w:szCs w:val="24"/>
              </w:rPr>
            </w:pPr>
          </w:p>
          <w:p w14:paraId="643426CF" w14:textId="77777777" w:rsidR="00B0086A" w:rsidRPr="008A694C" w:rsidRDefault="00B0086A" w:rsidP="00B0086A">
            <w:pPr>
              <w:spacing w:line="276" w:lineRule="auto"/>
            </w:pPr>
            <w:r w:rsidRPr="008A694C">
              <w:t>Support patients to self-manage a wider range of health concerns (where appropriate) by providing clear and prominent information, correct signposting to sources of help through either the NHS App, healthcare professionals and useful websites.</w:t>
            </w:r>
          </w:p>
          <w:p w14:paraId="3FC1CE3B" w14:textId="77777777" w:rsidR="00B0086A" w:rsidRPr="008A694C" w:rsidRDefault="00B0086A" w:rsidP="00B0086A">
            <w:pPr>
              <w:spacing w:line="276" w:lineRule="auto"/>
            </w:pPr>
          </w:p>
          <w:p w14:paraId="09119104" w14:textId="77777777" w:rsidR="00B0086A" w:rsidRPr="008A694C" w:rsidRDefault="00B0086A" w:rsidP="00B0086A">
            <w:pPr>
              <w:spacing w:line="276" w:lineRule="auto"/>
              <w:rPr>
                <w:b/>
                <w:szCs w:val="24"/>
              </w:rPr>
            </w:pPr>
            <w:r w:rsidRPr="008A694C">
              <w:t>Increased uptake of Pharmacy First to further support integration of primary care services.</w:t>
            </w:r>
            <w:r w:rsidRPr="008A694C">
              <w:rPr>
                <w:b/>
                <w:szCs w:val="24"/>
              </w:rPr>
              <w:t xml:space="preserve"> </w:t>
            </w:r>
          </w:p>
          <w:p w14:paraId="01F5094B" w14:textId="77777777" w:rsidR="00B0086A" w:rsidRPr="008A694C" w:rsidRDefault="00B0086A" w:rsidP="00B0086A">
            <w:pPr>
              <w:spacing w:line="276" w:lineRule="auto"/>
              <w:rPr>
                <w:b/>
              </w:rPr>
            </w:pPr>
          </w:p>
          <w:p w14:paraId="3072369F" w14:textId="77777777" w:rsidR="00B0086A" w:rsidRPr="008A694C" w:rsidRDefault="00B0086A" w:rsidP="00B0086A">
            <w:pPr>
              <w:spacing w:line="276" w:lineRule="auto"/>
              <w:rPr>
                <w:rStyle w:val="normaltextrun"/>
                <w:rFonts w:cs="Arial"/>
                <w:color w:val="000000"/>
                <w:shd w:val="clear" w:color="auto" w:fill="FFFFFF"/>
              </w:rPr>
            </w:pPr>
            <w:r w:rsidRPr="008A694C">
              <w:rPr>
                <w:kern w:val="0"/>
                <w:szCs w:val="24"/>
                <w14:ligatures w14:val="none"/>
              </w:rPr>
              <w:t xml:space="preserve">Medicines Optimisation: </w:t>
            </w:r>
            <w:r w:rsidRPr="008A694C">
              <w:rPr>
                <w:rStyle w:val="normaltextrun"/>
                <w:rFonts w:cs="Arial"/>
                <w:color w:val="000000"/>
                <w:shd w:val="clear" w:color="auto" w:fill="FFFFFF"/>
              </w:rPr>
              <w:t>Reduce medicines waste and maximise use of inhalers with a lower carbon footprint.  </w:t>
            </w:r>
          </w:p>
          <w:p w14:paraId="28A64A55" w14:textId="77777777" w:rsidR="00B0086A" w:rsidRPr="008A694C" w:rsidRDefault="00B0086A" w:rsidP="00B0086A">
            <w:pPr>
              <w:spacing w:line="276" w:lineRule="auto"/>
            </w:pPr>
          </w:p>
          <w:p w14:paraId="0E7E5DD2" w14:textId="77777777" w:rsidR="00B0086A" w:rsidRPr="008A694C" w:rsidRDefault="00B0086A" w:rsidP="00B0086A">
            <w:pPr>
              <w:rPr>
                <w:rFonts w:ascii="Times New Roman" w:hAnsi="Times New Roman" w:cs="Times New Roman"/>
                <w:color w:val="auto"/>
                <w:kern w:val="0"/>
                <w:szCs w:val="24"/>
                <w:lang w:eastAsia="en-GB"/>
                <w14:ligatures w14:val="none"/>
              </w:rPr>
            </w:pPr>
            <w:r w:rsidRPr="008A694C">
              <w:rPr>
                <w:rStyle w:val="normaltextrun"/>
                <w:rFonts w:cs="Arial"/>
                <w:color w:val="000000"/>
                <w:kern w:val="0"/>
                <w:shd w:val="clear" w:color="auto" w:fill="FFFFFF"/>
                <w14:ligatures w14:val="none"/>
              </w:rPr>
              <w:t>Overprescribing</w:t>
            </w:r>
            <w:r w:rsidRPr="008A694C">
              <w:rPr>
                <w:rStyle w:val="normaltextrun"/>
                <w:rFonts w:cs="Arial"/>
                <w:b/>
                <w:bCs/>
                <w:color w:val="000000"/>
                <w:kern w:val="0"/>
                <w:shd w:val="clear" w:color="auto" w:fill="FFFFFF"/>
                <w14:ligatures w14:val="none"/>
              </w:rPr>
              <w:t>:</w:t>
            </w:r>
            <w:r w:rsidRPr="008A694C">
              <w:rPr>
                <w:rStyle w:val="normaltextrun"/>
                <w:rFonts w:cs="Arial"/>
                <w:color w:val="000000"/>
                <w:kern w:val="0"/>
                <w:shd w:val="clear" w:color="auto" w:fill="FFFFFF"/>
                <w14:ligatures w14:val="none"/>
              </w:rPr>
              <w:t xml:space="preserve"> to address overprescribing by improving repeat prescribing processes in primary care and considering non- pharmacological options for disease management where appropriate.</w:t>
            </w:r>
            <w:r w:rsidRPr="008A694C">
              <w:rPr>
                <w:rFonts w:ascii="Times New Roman" w:hAnsi="Times New Roman" w:cs="Times New Roman"/>
                <w:color w:val="auto"/>
                <w:kern w:val="0"/>
                <w:szCs w:val="24"/>
                <w:lang w:eastAsia="en-GB"/>
                <w14:ligatures w14:val="none"/>
              </w:rPr>
              <w:t xml:space="preserve"> </w:t>
            </w:r>
          </w:p>
          <w:p w14:paraId="5B770F0C" w14:textId="68F638A0" w:rsidR="00B0086A" w:rsidRPr="008A694C" w:rsidRDefault="00B0086A" w:rsidP="007225FB">
            <w:pPr>
              <w:spacing w:line="276" w:lineRule="auto"/>
            </w:pPr>
          </w:p>
        </w:tc>
        <w:tc>
          <w:tcPr>
            <w:tcW w:w="5519" w:type="dxa"/>
            <w:gridSpan w:val="2"/>
          </w:tcPr>
          <w:p w14:paraId="256587FF" w14:textId="77777777" w:rsidR="000276E0" w:rsidRPr="008A694C" w:rsidRDefault="000276E0" w:rsidP="000276E0">
            <w:pPr>
              <w:spacing w:line="276" w:lineRule="auto"/>
              <w:rPr>
                <w:rStyle w:val="normaltextrun"/>
                <w:rFonts w:cs="Arial"/>
                <w:color w:val="000000"/>
                <w:shd w:val="clear" w:color="auto" w:fill="FFFFFF"/>
              </w:rPr>
            </w:pPr>
            <w:r w:rsidRPr="008A694C">
              <w:rPr>
                <w:b/>
                <w:bCs/>
                <w:kern w:val="0"/>
                <w:szCs w:val="24"/>
                <w14:ligatures w14:val="none"/>
              </w:rPr>
              <w:lastRenderedPageBreak/>
              <w:t>Medicines Optimisation:</w:t>
            </w:r>
            <w:r w:rsidRPr="008A694C">
              <w:rPr>
                <w:kern w:val="0"/>
                <w:szCs w:val="24"/>
                <w14:ligatures w14:val="none"/>
              </w:rPr>
              <w:t xml:space="preserve"> </w:t>
            </w:r>
            <w:r w:rsidRPr="008A694C">
              <w:rPr>
                <w:rStyle w:val="normaltextrun"/>
                <w:rFonts w:cs="Arial"/>
                <w:color w:val="000000"/>
                <w:shd w:val="clear" w:color="auto" w:fill="FFFFFF"/>
              </w:rPr>
              <w:t>Reduce medicines waste and maximise use of inhalers with a lower carbon footprint.  </w:t>
            </w:r>
          </w:p>
          <w:p w14:paraId="01891C20" w14:textId="56D46E40" w:rsidR="000276E0" w:rsidRPr="008A694C" w:rsidRDefault="000276E0" w:rsidP="007225FB">
            <w:pPr>
              <w:spacing w:line="276" w:lineRule="auto"/>
            </w:pPr>
          </w:p>
        </w:tc>
        <w:tc>
          <w:tcPr>
            <w:tcW w:w="2698" w:type="dxa"/>
          </w:tcPr>
          <w:p w14:paraId="0408A629" w14:textId="7B79B96F" w:rsidR="007225FB" w:rsidRPr="00E339C0" w:rsidRDefault="007225FB" w:rsidP="007225FB">
            <w:pPr>
              <w:tabs>
                <w:tab w:val="left" w:pos="900"/>
              </w:tabs>
              <w:spacing w:before="60" w:after="60" w:line="276" w:lineRule="auto"/>
              <w:rPr>
                <w:i/>
                <w:iCs/>
              </w:rPr>
            </w:pPr>
            <w:r>
              <w:rPr>
                <w:bCs/>
                <w:szCs w:val="24"/>
              </w:rPr>
              <w:t>Identified and deliver interventions through INTs</w:t>
            </w:r>
          </w:p>
        </w:tc>
      </w:tr>
      <w:tr w:rsidR="00BC50C9" w:rsidRPr="00552469" w14:paraId="206F56C2" w14:textId="77777777" w:rsidTr="008A694C">
        <w:trPr>
          <w:gridAfter w:val="1"/>
          <w:wAfter w:w="432" w:type="dxa"/>
          <w:trHeight w:val="368"/>
        </w:trPr>
        <w:tc>
          <w:tcPr>
            <w:tcW w:w="6105" w:type="dxa"/>
            <w:gridSpan w:val="2"/>
          </w:tcPr>
          <w:p w14:paraId="5439AB00" w14:textId="71E2C163" w:rsidR="00B0086A" w:rsidRPr="008A694C" w:rsidRDefault="00BC50C9" w:rsidP="00B0086A">
            <w:pPr>
              <w:spacing w:line="276" w:lineRule="auto"/>
              <w:rPr>
                <w:bCs/>
              </w:rPr>
            </w:pPr>
            <w:r w:rsidRPr="008A694C">
              <w:rPr>
                <w:b/>
              </w:rPr>
              <w:t xml:space="preserve">Vaccinations: </w:t>
            </w:r>
            <w:r w:rsidR="00B0086A" w:rsidRPr="008A694C">
              <w:rPr>
                <w:bCs/>
              </w:rPr>
              <w:t xml:space="preserve">Work with regional and community colleagues to improve the uptake of vaccinations by supporting the roll out of the regional call and recall service for patients who have not received a dose of MMR.  MMR is viewed as a good marker for uptake of </w:t>
            </w:r>
            <w:r w:rsidR="00B0086A" w:rsidRPr="008A694C">
              <w:rPr>
                <w:bCs/>
              </w:rPr>
              <w:lastRenderedPageBreak/>
              <w:t>a number of immunisations and vaccinations so the service will attempt to tackle low uptake for other vaccinations at the same time.</w:t>
            </w:r>
          </w:p>
          <w:p w14:paraId="3B04A3C1" w14:textId="77777777" w:rsidR="00B0086A" w:rsidRPr="008A694C" w:rsidRDefault="00B0086A" w:rsidP="00B0086A">
            <w:pPr>
              <w:spacing w:line="276" w:lineRule="auto"/>
              <w:rPr>
                <w:bCs/>
              </w:rPr>
            </w:pPr>
          </w:p>
          <w:p w14:paraId="43620367" w14:textId="77777777" w:rsidR="00B0086A" w:rsidRPr="008A694C" w:rsidRDefault="00B0086A" w:rsidP="00B0086A">
            <w:pPr>
              <w:spacing w:line="276" w:lineRule="auto"/>
              <w:rPr>
                <w:bCs/>
              </w:rPr>
            </w:pPr>
            <w:r w:rsidRPr="008A694C">
              <w:rPr>
                <w:bCs/>
              </w:rPr>
              <w:t>Continue to provide practice level data to enable GPs to target vaccination offers to cohorts with low uptake and improve health inequalities.</w:t>
            </w:r>
          </w:p>
          <w:p w14:paraId="22296F8B" w14:textId="77777777" w:rsidR="00B0086A" w:rsidRPr="008A694C" w:rsidRDefault="00B0086A" w:rsidP="00B0086A">
            <w:pPr>
              <w:spacing w:line="276" w:lineRule="auto"/>
              <w:rPr>
                <w:bCs/>
              </w:rPr>
            </w:pPr>
          </w:p>
          <w:p w14:paraId="2AA8FB44" w14:textId="77777777" w:rsidR="00B0086A" w:rsidRPr="008A694C" w:rsidRDefault="00B0086A" w:rsidP="00B0086A">
            <w:pPr>
              <w:spacing w:line="276" w:lineRule="auto"/>
              <w:rPr>
                <w:bCs/>
              </w:rPr>
            </w:pPr>
            <w:r w:rsidRPr="008A694C">
              <w:rPr>
                <w:bCs/>
              </w:rPr>
              <w:t>Continue to work with public health and community colleagues to improve vaccinations in those people who are currently seeking asylum by targeting deployment of vaccination teams to asylum seeker hotels.</w:t>
            </w:r>
          </w:p>
          <w:p w14:paraId="2FBC3C64" w14:textId="77777777" w:rsidR="00B0086A" w:rsidRPr="008A694C" w:rsidRDefault="00B0086A" w:rsidP="00B0086A">
            <w:pPr>
              <w:spacing w:line="276" w:lineRule="auto"/>
              <w:rPr>
                <w:bCs/>
              </w:rPr>
            </w:pPr>
          </w:p>
          <w:p w14:paraId="63659640" w14:textId="5C671080" w:rsidR="00B0086A" w:rsidRPr="008A694C" w:rsidRDefault="00B0086A" w:rsidP="00B0086A">
            <w:pPr>
              <w:spacing w:line="276" w:lineRule="auto"/>
              <w:rPr>
                <w:bCs/>
              </w:rPr>
            </w:pPr>
            <w:r w:rsidRPr="008A694C">
              <w:rPr>
                <w:bCs/>
              </w:rPr>
              <w:t>Support roll out of annual flu programme across primary care in late 202</w:t>
            </w:r>
            <w:r w:rsidR="000276E0" w:rsidRPr="008A694C">
              <w:rPr>
                <w:bCs/>
              </w:rPr>
              <w:t>5</w:t>
            </w:r>
            <w:r w:rsidRPr="008A694C">
              <w:rPr>
                <w:bCs/>
              </w:rPr>
              <w:t xml:space="preserve"> and implement Autumn booster programme for Covid as defined by Joint Committee on Vaccination and Immunisation (JCVI).</w:t>
            </w:r>
          </w:p>
          <w:p w14:paraId="4B4211DB" w14:textId="77777777" w:rsidR="00B0086A" w:rsidRPr="008A694C" w:rsidRDefault="00B0086A" w:rsidP="00B0086A">
            <w:pPr>
              <w:spacing w:line="276" w:lineRule="auto"/>
              <w:rPr>
                <w:bCs/>
              </w:rPr>
            </w:pPr>
          </w:p>
          <w:p w14:paraId="40B3DB05" w14:textId="6EB297C5" w:rsidR="00B0086A" w:rsidRPr="008A694C" w:rsidRDefault="00B0086A" w:rsidP="00B0086A">
            <w:pPr>
              <w:spacing w:line="276" w:lineRule="auto"/>
              <w:rPr>
                <w:bCs/>
              </w:rPr>
            </w:pPr>
            <w:r w:rsidRPr="008A694C">
              <w:rPr>
                <w:bCs/>
              </w:rPr>
              <w:t xml:space="preserve">Continue roll out and </w:t>
            </w:r>
            <w:r w:rsidR="00D95C5C" w:rsidRPr="008A694C">
              <w:rPr>
                <w:bCs/>
              </w:rPr>
              <w:t>catch-up</w:t>
            </w:r>
            <w:r w:rsidRPr="008A694C">
              <w:rPr>
                <w:bCs/>
              </w:rPr>
              <w:t xml:space="preserve"> programme for new RSV vaccination during 2025 to over 75s and infants as defined by JCVI in conjunction with Regional, CSAIS and primary care colleagues.</w:t>
            </w:r>
          </w:p>
          <w:p w14:paraId="4EE62E33" w14:textId="77777777" w:rsidR="00B0086A" w:rsidRPr="008A694C" w:rsidRDefault="00B0086A" w:rsidP="00B0086A">
            <w:pPr>
              <w:spacing w:line="276" w:lineRule="auto"/>
              <w:rPr>
                <w:bCs/>
              </w:rPr>
            </w:pPr>
          </w:p>
          <w:p w14:paraId="6F873D21" w14:textId="77777777" w:rsidR="00B0086A" w:rsidRPr="008A694C" w:rsidRDefault="00B0086A" w:rsidP="00B0086A">
            <w:pPr>
              <w:spacing w:line="276" w:lineRule="auto"/>
              <w:rPr>
                <w:bCs/>
              </w:rPr>
            </w:pPr>
            <w:r w:rsidRPr="008A694C">
              <w:rPr>
                <w:bCs/>
              </w:rPr>
              <w:t>Work with practices to promote uptake of pneumococcal vaccine for eligible LD patients.</w:t>
            </w:r>
          </w:p>
          <w:p w14:paraId="32411CB1" w14:textId="77777777" w:rsidR="00B0086A" w:rsidRPr="008A694C" w:rsidRDefault="00B0086A" w:rsidP="00B0086A">
            <w:pPr>
              <w:spacing w:line="276" w:lineRule="auto"/>
              <w:rPr>
                <w:bCs/>
              </w:rPr>
            </w:pPr>
          </w:p>
          <w:p w14:paraId="61D1EDD4" w14:textId="4EE1D771" w:rsidR="00B0086A" w:rsidRPr="008A694C" w:rsidRDefault="00B0086A" w:rsidP="00B0086A">
            <w:pPr>
              <w:spacing w:line="276" w:lineRule="auto"/>
              <w:rPr>
                <w:bCs/>
              </w:rPr>
            </w:pPr>
          </w:p>
        </w:tc>
        <w:tc>
          <w:tcPr>
            <w:tcW w:w="5519" w:type="dxa"/>
            <w:gridSpan w:val="2"/>
          </w:tcPr>
          <w:p w14:paraId="4D9DCC76" w14:textId="77777777" w:rsidR="00BC50C9" w:rsidRPr="008A694C" w:rsidRDefault="00BC50C9" w:rsidP="00BC50C9">
            <w:pPr>
              <w:pStyle w:val="JFP"/>
              <w:rPr>
                <w:bCs/>
              </w:rPr>
            </w:pPr>
          </w:p>
        </w:tc>
        <w:tc>
          <w:tcPr>
            <w:tcW w:w="2698" w:type="dxa"/>
          </w:tcPr>
          <w:p w14:paraId="72612D35" w14:textId="77777777" w:rsidR="00BC50C9" w:rsidRPr="008A694C" w:rsidRDefault="00BC50C9" w:rsidP="001C5826">
            <w:pPr>
              <w:tabs>
                <w:tab w:val="left" w:pos="900"/>
              </w:tabs>
              <w:rPr>
                <w:bCs/>
                <w:szCs w:val="24"/>
              </w:rPr>
            </w:pPr>
            <w:r w:rsidRPr="008A694C">
              <w:rPr>
                <w:bCs/>
                <w:szCs w:val="24"/>
              </w:rPr>
              <w:t xml:space="preserve">Improved uptake in MMR compared to April 2024 </w:t>
            </w:r>
          </w:p>
          <w:p w14:paraId="5A030343" w14:textId="77777777" w:rsidR="001C5826" w:rsidRDefault="001C5826" w:rsidP="001C5826">
            <w:pPr>
              <w:tabs>
                <w:tab w:val="left" w:pos="900"/>
              </w:tabs>
              <w:rPr>
                <w:bCs/>
                <w:szCs w:val="24"/>
              </w:rPr>
            </w:pPr>
          </w:p>
          <w:p w14:paraId="531D8617" w14:textId="4B6C3A75" w:rsidR="00BC50C9" w:rsidRPr="008A694C" w:rsidRDefault="00BC50C9" w:rsidP="001C5826">
            <w:pPr>
              <w:tabs>
                <w:tab w:val="left" w:pos="900"/>
              </w:tabs>
              <w:rPr>
                <w:bCs/>
                <w:szCs w:val="24"/>
              </w:rPr>
            </w:pPr>
            <w:r w:rsidRPr="008A694C">
              <w:rPr>
                <w:bCs/>
                <w:szCs w:val="24"/>
              </w:rPr>
              <w:t xml:space="preserve">Maintain current uptake of covid </w:t>
            </w:r>
            <w:r w:rsidRPr="008A694C">
              <w:rPr>
                <w:bCs/>
                <w:szCs w:val="24"/>
              </w:rPr>
              <w:lastRenderedPageBreak/>
              <w:t>vaccines (52% as of 3 June 2024</w:t>
            </w:r>
            <w:r w:rsidR="001C5826">
              <w:rPr>
                <w:bCs/>
                <w:szCs w:val="24"/>
              </w:rPr>
              <w:t>)/</w:t>
            </w:r>
          </w:p>
          <w:p w14:paraId="2EAE0B0E" w14:textId="77777777" w:rsidR="00BC50C9" w:rsidRPr="008A694C" w:rsidRDefault="00BC50C9" w:rsidP="001C5826">
            <w:pPr>
              <w:tabs>
                <w:tab w:val="left" w:pos="900"/>
              </w:tabs>
              <w:rPr>
                <w:bCs/>
                <w:szCs w:val="24"/>
              </w:rPr>
            </w:pPr>
          </w:p>
          <w:p w14:paraId="2DEF9E57" w14:textId="208930F0" w:rsidR="00BC50C9" w:rsidRPr="008A694C" w:rsidRDefault="00BC50C9" w:rsidP="001C5826">
            <w:pPr>
              <w:tabs>
                <w:tab w:val="left" w:pos="900"/>
              </w:tabs>
              <w:rPr>
                <w:bCs/>
                <w:szCs w:val="24"/>
              </w:rPr>
            </w:pPr>
            <w:r w:rsidRPr="008A694C">
              <w:rPr>
                <w:bCs/>
                <w:szCs w:val="24"/>
              </w:rPr>
              <w:t xml:space="preserve">Continue to work towards meeting the national flu vaccination targets across eligible </w:t>
            </w:r>
            <w:r w:rsidR="00D80500" w:rsidRPr="008A694C">
              <w:rPr>
                <w:bCs/>
                <w:szCs w:val="24"/>
              </w:rPr>
              <w:t>cohorts.</w:t>
            </w:r>
            <w:r w:rsidRPr="008A694C">
              <w:rPr>
                <w:bCs/>
                <w:szCs w:val="24"/>
              </w:rPr>
              <w:t xml:space="preserve"> </w:t>
            </w:r>
          </w:p>
          <w:p w14:paraId="489B15D3" w14:textId="77777777" w:rsidR="00670F96" w:rsidRPr="008A694C" w:rsidRDefault="00670F96" w:rsidP="001C5826">
            <w:pPr>
              <w:tabs>
                <w:tab w:val="left" w:pos="900"/>
              </w:tabs>
              <w:rPr>
                <w:bCs/>
                <w:szCs w:val="24"/>
              </w:rPr>
            </w:pPr>
          </w:p>
          <w:p w14:paraId="27943DB1" w14:textId="3698311B" w:rsidR="00B0086A" w:rsidRPr="008A694C" w:rsidRDefault="00B0086A" w:rsidP="001C5826">
            <w:pPr>
              <w:rPr>
                <w:bCs/>
              </w:rPr>
            </w:pPr>
            <w:r w:rsidRPr="008A694C">
              <w:rPr>
                <w:bCs/>
              </w:rPr>
              <w:t xml:space="preserve">Complete Autumn covid booster programme by end </w:t>
            </w:r>
            <w:r w:rsidR="00D95C5C" w:rsidRPr="008A694C">
              <w:rPr>
                <w:bCs/>
              </w:rPr>
              <w:t>of January</w:t>
            </w:r>
            <w:r w:rsidRPr="008A694C">
              <w:rPr>
                <w:bCs/>
              </w:rPr>
              <w:t xml:space="preserve"> 202</w:t>
            </w:r>
            <w:r w:rsidR="000276E0" w:rsidRPr="008A694C">
              <w:rPr>
                <w:bCs/>
              </w:rPr>
              <w:t>6</w:t>
            </w:r>
            <w:r w:rsidRPr="008A694C">
              <w:rPr>
                <w:bCs/>
              </w:rPr>
              <w:t xml:space="preserve"> including all care home residents and eligible housebound patients.</w:t>
            </w:r>
          </w:p>
          <w:p w14:paraId="7D0F792D" w14:textId="77777777" w:rsidR="00B0086A" w:rsidRPr="008A694C" w:rsidRDefault="00B0086A" w:rsidP="00B0086A">
            <w:pPr>
              <w:tabs>
                <w:tab w:val="left" w:pos="900"/>
              </w:tabs>
              <w:spacing w:before="60" w:after="60" w:line="276" w:lineRule="auto"/>
              <w:rPr>
                <w:bCs/>
                <w:szCs w:val="24"/>
              </w:rPr>
            </w:pPr>
          </w:p>
          <w:p w14:paraId="39B99AAB" w14:textId="65EAE4BC" w:rsidR="00670F96" w:rsidRPr="008A694C" w:rsidRDefault="00670F96" w:rsidP="00BC50C9">
            <w:pPr>
              <w:tabs>
                <w:tab w:val="left" w:pos="900"/>
              </w:tabs>
              <w:spacing w:before="60" w:after="60" w:line="276" w:lineRule="auto"/>
              <w:rPr>
                <w:bCs/>
                <w:szCs w:val="24"/>
              </w:rPr>
            </w:pPr>
          </w:p>
        </w:tc>
      </w:tr>
    </w:tbl>
    <w:p w14:paraId="6C5B7B34" w14:textId="12D59309" w:rsidR="00D6468F" w:rsidRPr="009B21FE" w:rsidRDefault="00D6468F" w:rsidP="00D6468F">
      <w:pPr>
        <w:spacing w:line="276" w:lineRule="auto"/>
        <w:rPr>
          <w:b/>
          <w:bCs/>
          <w:szCs w:val="24"/>
        </w:rPr>
      </w:pPr>
      <w:r w:rsidRPr="009B21FE">
        <w:rPr>
          <w:b/>
          <w:bCs/>
          <w:szCs w:val="24"/>
        </w:rPr>
        <w:lastRenderedPageBreak/>
        <w:t>How will we know that we made a difference:</w:t>
      </w:r>
    </w:p>
    <w:p w14:paraId="65F5473B" w14:textId="77777777" w:rsidR="00E83CB3" w:rsidRPr="009B21FE" w:rsidRDefault="00E83CB3" w:rsidP="00120B17">
      <w:pPr>
        <w:pStyle w:val="ListParagraph"/>
        <w:numPr>
          <w:ilvl w:val="0"/>
          <w:numId w:val="9"/>
        </w:numPr>
        <w:rPr>
          <w:sz w:val="24"/>
          <w:szCs w:val="24"/>
        </w:rPr>
      </w:pPr>
      <w:r>
        <w:rPr>
          <w:sz w:val="24"/>
          <w:szCs w:val="24"/>
        </w:rPr>
        <w:t>A reduction in the smoking prevalence in Hertfordshire and West Essex</w:t>
      </w:r>
    </w:p>
    <w:p w14:paraId="0DBA9707" w14:textId="77777777" w:rsidR="00E83CB3" w:rsidRPr="009B21FE" w:rsidRDefault="00E83CB3" w:rsidP="00120B17">
      <w:pPr>
        <w:pStyle w:val="ListParagraph"/>
        <w:numPr>
          <w:ilvl w:val="0"/>
          <w:numId w:val="9"/>
        </w:numPr>
        <w:rPr>
          <w:sz w:val="24"/>
          <w:szCs w:val="24"/>
        </w:rPr>
      </w:pPr>
      <w:r>
        <w:rPr>
          <w:sz w:val="24"/>
          <w:szCs w:val="24"/>
        </w:rPr>
        <w:t xml:space="preserve">An increase in those who are on low incomes receiving targeted support. </w:t>
      </w:r>
    </w:p>
    <w:p w14:paraId="4A408CEF" w14:textId="77777777" w:rsidR="00E83CB3" w:rsidRPr="009B21FE" w:rsidRDefault="00E83CB3" w:rsidP="00120B17">
      <w:pPr>
        <w:pStyle w:val="ListParagraph"/>
        <w:numPr>
          <w:ilvl w:val="0"/>
          <w:numId w:val="9"/>
        </w:numPr>
        <w:rPr>
          <w:sz w:val="24"/>
          <w:szCs w:val="24"/>
        </w:rPr>
      </w:pPr>
      <w:r>
        <w:rPr>
          <w:sz w:val="24"/>
          <w:szCs w:val="24"/>
        </w:rPr>
        <w:t xml:space="preserve">An increase in our residents accessing </w:t>
      </w:r>
      <w:r w:rsidRPr="009B21FE">
        <w:rPr>
          <w:sz w:val="24"/>
          <w:szCs w:val="24"/>
        </w:rPr>
        <w:t>information that will help them stay healthy and improve their wellbeing.</w:t>
      </w:r>
    </w:p>
    <w:p w14:paraId="77502C31" w14:textId="77777777" w:rsidR="00BF7B0B" w:rsidRDefault="00BF7B0B" w:rsidP="003601DE"/>
    <w:p w14:paraId="18D81781" w14:textId="6B9B4726" w:rsidR="0030501F" w:rsidRPr="003601DE" w:rsidRDefault="0030501F" w:rsidP="00612B6A">
      <w:pPr>
        <w:pStyle w:val="Heading2"/>
        <w:numPr>
          <w:ilvl w:val="1"/>
          <w:numId w:val="49"/>
        </w:numPr>
      </w:pPr>
      <w:bookmarkStart w:id="32" w:name="_Toc190259190"/>
      <w:r w:rsidRPr="003601DE">
        <w:t>Ensuring financial sustainability</w:t>
      </w:r>
      <w:bookmarkEnd w:id="32"/>
      <w:r w:rsidRPr="003601DE">
        <w:t xml:space="preserve"> </w:t>
      </w:r>
    </w:p>
    <w:p w14:paraId="350A7FF6" w14:textId="77777777" w:rsidR="0030501F" w:rsidRDefault="0030501F" w:rsidP="0030501F">
      <w:pPr>
        <w:pStyle w:val="ListParagraph"/>
        <w:ind w:left="720"/>
        <w:rPr>
          <w:sz w:val="24"/>
          <w:szCs w:val="24"/>
        </w:rPr>
      </w:pPr>
      <w:r w:rsidRPr="001A2795">
        <w:rPr>
          <w:sz w:val="24"/>
          <w:szCs w:val="24"/>
        </w:rPr>
        <w:t>Also</w:t>
      </w:r>
      <w:r>
        <w:rPr>
          <w:sz w:val="24"/>
          <w:szCs w:val="24"/>
        </w:rPr>
        <w:t xml:space="preserve"> supporting our Integrated Care Strategy Priority “</w:t>
      </w:r>
      <w:r w:rsidRPr="006C436B">
        <w:rPr>
          <w:sz w:val="24"/>
          <w:szCs w:val="24"/>
        </w:rPr>
        <w:t>Enable our residents to age well and support people living with dementia</w:t>
      </w:r>
      <w:r>
        <w:rPr>
          <w:sz w:val="24"/>
          <w:szCs w:val="24"/>
        </w:rPr>
        <w:t>”.</w:t>
      </w:r>
    </w:p>
    <w:tbl>
      <w:tblPr>
        <w:tblStyle w:val="TableGrid"/>
        <w:tblW w:w="14737" w:type="dxa"/>
        <w:tblLook w:val="04A0" w:firstRow="1" w:lastRow="0" w:firstColumn="1" w:lastColumn="0" w:noHBand="0" w:noVBand="1"/>
      </w:tblPr>
      <w:tblGrid>
        <w:gridCol w:w="2972"/>
        <w:gridCol w:w="11765"/>
      </w:tblGrid>
      <w:tr w:rsidR="005946A2" w14:paraId="670376F2" w14:textId="77777777" w:rsidTr="005946A2">
        <w:tc>
          <w:tcPr>
            <w:tcW w:w="2972" w:type="dxa"/>
          </w:tcPr>
          <w:p w14:paraId="6EDBE0DF" w14:textId="77777777" w:rsidR="005946A2" w:rsidRDefault="005946A2" w:rsidP="003B1D75">
            <w:pPr>
              <w:rPr>
                <w:b/>
                <w:bCs/>
                <w:kern w:val="24"/>
                <w:sz w:val="20"/>
                <w:szCs w:val="20"/>
              </w:rPr>
            </w:pPr>
            <w:r w:rsidRPr="0087047B">
              <w:rPr>
                <w:b/>
                <w:bCs/>
                <w:kern w:val="24"/>
                <w:szCs w:val="24"/>
              </w:rPr>
              <w:t>Our ambition</w:t>
            </w:r>
            <w:r>
              <w:rPr>
                <w:b/>
                <w:bCs/>
                <w:kern w:val="24"/>
                <w:szCs w:val="24"/>
              </w:rPr>
              <w:t>s</w:t>
            </w:r>
          </w:p>
        </w:tc>
        <w:tc>
          <w:tcPr>
            <w:tcW w:w="11765" w:type="dxa"/>
          </w:tcPr>
          <w:p w14:paraId="044EC96B" w14:textId="77777777" w:rsidR="005946A2" w:rsidRPr="00441C32" w:rsidRDefault="005946A2" w:rsidP="003B1D75">
            <w:pPr>
              <w:rPr>
                <w:b/>
                <w:bCs/>
              </w:rPr>
            </w:pPr>
            <w:r w:rsidRPr="00441C32">
              <w:rPr>
                <w:b/>
                <w:bCs/>
              </w:rPr>
              <w:t xml:space="preserve">Our Challenges: </w:t>
            </w:r>
          </w:p>
          <w:p w14:paraId="5D91D1D4" w14:textId="77777777" w:rsidR="005946A2" w:rsidRDefault="005946A2" w:rsidP="003B1D75">
            <w:pPr>
              <w:rPr>
                <w:b/>
                <w:bCs/>
                <w:kern w:val="24"/>
                <w:sz w:val="20"/>
                <w:szCs w:val="20"/>
              </w:rPr>
            </w:pPr>
          </w:p>
        </w:tc>
      </w:tr>
      <w:tr w:rsidR="005946A2" w14:paraId="30309BC7" w14:textId="77777777" w:rsidTr="005946A2">
        <w:tc>
          <w:tcPr>
            <w:tcW w:w="2972" w:type="dxa"/>
          </w:tcPr>
          <w:p w14:paraId="0AF70C8A" w14:textId="57A9BC80" w:rsidR="005946A2" w:rsidRPr="001811BA" w:rsidRDefault="005946A2" w:rsidP="003B1D75">
            <w:pPr>
              <w:pStyle w:val="ListParagraph"/>
              <w:numPr>
                <w:ilvl w:val="0"/>
                <w:numId w:val="22"/>
              </w:numPr>
              <w:rPr>
                <w:sz w:val="24"/>
                <w:szCs w:val="32"/>
              </w:rPr>
            </w:pPr>
            <w:r w:rsidRPr="001811BA">
              <w:rPr>
                <w:kern w:val="24"/>
                <w:sz w:val="24"/>
                <w:szCs w:val="28"/>
              </w:rPr>
              <w:t>Achieve a balanced financial position annually and e</w:t>
            </w:r>
            <w:r w:rsidRPr="001811BA">
              <w:rPr>
                <w:sz w:val="24"/>
                <w:szCs w:val="32"/>
              </w:rPr>
              <w:t>fficiency and productivity targets achieved.</w:t>
            </w:r>
          </w:p>
          <w:p w14:paraId="42A8CFD1" w14:textId="77777777" w:rsidR="005946A2" w:rsidRPr="001811BA" w:rsidRDefault="005946A2" w:rsidP="003B1D75">
            <w:pPr>
              <w:pStyle w:val="ListParagraph"/>
              <w:numPr>
                <w:ilvl w:val="0"/>
                <w:numId w:val="22"/>
              </w:numPr>
              <w:rPr>
                <w:sz w:val="24"/>
                <w:szCs w:val="32"/>
              </w:rPr>
            </w:pPr>
            <w:r w:rsidRPr="001811BA">
              <w:rPr>
                <w:sz w:val="24"/>
                <w:szCs w:val="32"/>
              </w:rPr>
              <w:t>Frail older people will receive urgent and emergency care as close to home as possible to avoid harm of hospital stays and minimise disruption to their lives.':</w:t>
            </w:r>
          </w:p>
          <w:p w14:paraId="61395BEA" w14:textId="77777777" w:rsidR="005946A2" w:rsidRPr="001B01A0" w:rsidRDefault="005946A2" w:rsidP="003B1D75">
            <w:pPr>
              <w:rPr>
                <w:kern w:val="24"/>
                <w:szCs w:val="24"/>
              </w:rPr>
            </w:pPr>
          </w:p>
        </w:tc>
        <w:tc>
          <w:tcPr>
            <w:tcW w:w="11765" w:type="dxa"/>
          </w:tcPr>
          <w:p w14:paraId="70881BC9" w14:textId="77777777" w:rsidR="005946A2" w:rsidRDefault="005946A2" w:rsidP="003B1D75">
            <w:pPr>
              <w:spacing w:line="276" w:lineRule="auto"/>
            </w:pPr>
            <w:r>
              <w:t>Demographic changes in Hertfordshire and West Essex mean that our older population will be growing rapidly, with an expected increase in the next 10 years of those aged 65 in Hertfordshire by 23% and 28% in Essex. We also expect the number of over 85-year-olds to grow by 55% during this period. We expect demand for our services to increase in line with these demographic changes.</w:t>
            </w:r>
          </w:p>
          <w:p w14:paraId="309EF0EC" w14:textId="77777777" w:rsidR="005946A2" w:rsidRDefault="005946A2" w:rsidP="003B1D75">
            <w:pPr>
              <w:spacing w:line="276" w:lineRule="auto"/>
            </w:pPr>
          </w:p>
          <w:p w14:paraId="5C8D4DCC" w14:textId="77777777" w:rsidR="005946A2" w:rsidRDefault="005946A2" w:rsidP="003B1D75">
            <w:pPr>
              <w:spacing w:line="276" w:lineRule="auto"/>
            </w:pPr>
            <w:r>
              <w:t xml:space="preserve">The older members of our population are typically the most intensive users of health and care services. For instance, </w:t>
            </w:r>
            <w:r w:rsidRPr="00EA602D">
              <w:t>50% of people aged</w:t>
            </w:r>
            <w:r>
              <w:t xml:space="preserve"> </w:t>
            </w:r>
            <w:r w:rsidRPr="00EA602D">
              <w:t xml:space="preserve">65 years </w:t>
            </w:r>
            <w:r>
              <w:t xml:space="preserve">and over </w:t>
            </w:r>
            <w:r w:rsidRPr="00EA602D">
              <w:t>with a hospital admission are estimated to be living with frailty</w:t>
            </w:r>
            <w:r>
              <w:t xml:space="preserve">. The median average cost of admission for those aged 65 years and over is currently £3,309. Unless action is taken to reduce the anticipated demand and also to provide more efficient healthcare our costs will increase and it will become increasingly challenging to achieve financial balance. </w:t>
            </w:r>
          </w:p>
          <w:p w14:paraId="33EE7090" w14:textId="77777777" w:rsidR="005946A2" w:rsidRDefault="005946A2" w:rsidP="003B1D75">
            <w:pPr>
              <w:spacing w:line="276" w:lineRule="auto"/>
            </w:pPr>
          </w:p>
          <w:p w14:paraId="5D611BE7" w14:textId="77777777" w:rsidR="005946A2" w:rsidRPr="00E83CB3" w:rsidRDefault="005946A2" w:rsidP="003B1D75">
            <w:pPr>
              <w:spacing w:line="276" w:lineRule="auto"/>
              <w:rPr>
                <w:kern w:val="0"/>
                <w14:ligatures w14:val="none"/>
              </w:rPr>
            </w:pPr>
            <w:r>
              <w:rPr>
                <w:kern w:val="0"/>
                <w14:ligatures w14:val="none"/>
              </w:rPr>
              <w:t>Medicines spend is also increasing year on year, as we have people living for longer, identify more people who have conditions that need treatment and identify more treatments for different conditions, getting best value from our spend on medicines is essential and this can be achieved by using the best value medicine first, having an agreed outcome and criteria for discontinuation. Measuring the health outcomes of the medicines prescribed is a challenge and we are trying to do this taking a system population health approach.</w:t>
            </w:r>
          </w:p>
        </w:tc>
      </w:tr>
    </w:tbl>
    <w:p w14:paraId="1EAA7915" w14:textId="25752E79" w:rsidR="0030501F" w:rsidRPr="0030501F" w:rsidRDefault="0030501F" w:rsidP="0030501F">
      <w:r w:rsidRPr="0030501F">
        <w:t>Our plans to support our changing demographics and financial challenges:</w:t>
      </w:r>
    </w:p>
    <w:tbl>
      <w:tblPr>
        <w:tblStyle w:val="TableGrid"/>
        <w:tblW w:w="15168" w:type="dxa"/>
        <w:tblInd w:w="-5" w:type="dxa"/>
        <w:tblLook w:val="04A0" w:firstRow="1" w:lastRow="0" w:firstColumn="1" w:lastColumn="0" w:noHBand="0" w:noVBand="1"/>
      </w:tblPr>
      <w:tblGrid>
        <w:gridCol w:w="5245"/>
        <w:gridCol w:w="9923"/>
      </w:tblGrid>
      <w:tr w:rsidR="0030501F" w:rsidRPr="0030501F" w14:paraId="27803B3F" w14:textId="77777777" w:rsidTr="003B1D75">
        <w:trPr>
          <w:trHeight w:val="539"/>
        </w:trPr>
        <w:tc>
          <w:tcPr>
            <w:tcW w:w="15168" w:type="dxa"/>
            <w:gridSpan w:val="2"/>
            <w:tcBorders>
              <w:top w:val="single" w:sz="4" w:space="0" w:color="auto"/>
              <w:bottom w:val="single" w:sz="4" w:space="0" w:color="auto"/>
              <w:right w:val="single" w:sz="4" w:space="0" w:color="auto"/>
            </w:tcBorders>
          </w:tcPr>
          <w:p w14:paraId="0CF3D47A" w14:textId="448D0914" w:rsidR="0030501F" w:rsidRPr="0030501F" w:rsidRDefault="0030501F" w:rsidP="003B1D75">
            <w:pPr>
              <w:rPr>
                <w:rFonts w:cs="Arial"/>
                <w:szCs w:val="24"/>
              </w:rPr>
            </w:pPr>
            <w:r w:rsidRPr="0030501F">
              <w:rPr>
                <w:rFonts w:cs="Arial"/>
                <w:b/>
                <w:bCs/>
                <w:szCs w:val="24"/>
              </w:rPr>
              <w:lastRenderedPageBreak/>
              <w:t xml:space="preserve">Financial Recovery: </w:t>
            </w:r>
            <w:r w:rsidRPr="0030501F">
              <w:rPr>
                <w:rFonts w:cs="Arial"/>
                <w:szCs w:val="24"/>
              </w:rPr>
              <w:t>A range of high-impact schemes have been identified to help address our financial challenges in 202</w:t>
            </w:r>
            <w:r w:rsidR="00B27688">
              <w:rPr>
                <w:rFonts w:cs="Arial"/>
                <w:szCs w:val="24"/>
              </w:rPr>
              <w:t>5</w:t>
            </w:r>
            <w:r w:rsidRPr="0030501F">
              <w:rPr>
                <w:rFonts w:cs="Arial"/>
                <w:szCs w:val="24"/>
              </w:rPr>
              <w:t>-</w:t>
            </w:r>
            <w:r w:rsidR="00B27688">
              <w:rPr>
                <w:rFonts w:cs="Arial"/>
                <w:szCs w:val="24"/>
              </w:rPr>
              <w:t>6</w:t>
            </w:r>
            <w:r w:rsidRPr="0030501F">
              <w:rPr>
                <w:rFonts w:cs="Arial"/>
                <w:szCs w:val="24"/>
              </w:rPr>
              <w:t>, these broadly fall into 5 workstream areas:</w:t>
            </w:r>
          </w:p>
          <w:p w14:paraId="012B087E" w14:textId="77777777" w:rsidR="0030501F" w:rsidRPr="0030501F" w:rsidRDefault="0030501F" w:rsidP="003B1D75">
            <w:pPr>
              <w:pStyle w:val="ListParagraph"/>
              <w:numPr>
                <w:ilvl w:val="0"/>
                <w:numId w:val="14"/>
              </w:numPr>
              <w:rPr>
                <w:sz w:val="24"/>
                <w:szCs w:val="28"/>
              </w:rPr>
            </w:pPr>
            <w:r w:rsidRPr="0030501F">
              <w:rPr>
                <w:sz w:val="24"/>
                <w:szCs w:val="28"/>
              </w:rPr>
              <w:t xml:space="preserve">Initiatives that will improve productivity </w:t>
            </w:r>
          </w:p>
          <w:p w14:paraId="6AF177C7" w14:textId="77777777" w:rsidR="0030501F" w:rsidRPr="0030501F" w:rsidRDefault="0030501F" w:rsidP="003B1D75">
            <w:pPr>
              <w:pStyle w:val="ListParagraph"/>
              <w:numPr>
                <w:ilvl w:val="0"/>
                <w:numId w:val="14"/>
              </w:numPr>
              <w:rPr>
                <w:sz w:val="24"/>
                <w:szCs w:val="28"/>
              </w:rPr>
            </w:pPr>
            <w:r w:rsidRPr="0030501F">
              <w:rPr>
                <w:sz w:val="24"/>
                <w:szCs w:val="28"/>
              </w:rPr>
              <w:t>Initiatives that will manage workforce growth and reduce agency spend</w:t>
            </w:r>
          </w:p>
          <w:p w14:paraId="4C8CFB5D" w14:textId="77777777" w:rsidR="0030501F" w:rsidRPr="0030501F" w:rsidRDefault="0030501F" w:rsidP="003B1D75">
            <w:pPr>
              <w:pStyle w:val="ListParagraph"/>
              <w:numPr>
                <w:ilvl w:val="0"/>
                <w:numId w:val="14"/>
              </w:numPr>
              <w:rPr>
                <w:sz w:val="24"/>
                <w:szCs w:val="28"/>
              </w:rPr>
            </w:pPr>
            <w:r w:rsidRPr="0030501F">
              <w:rPr>
                <w:sz w:val="24"/>
                <w:szCs w:val="28"/>
              </w:rPr>
              <w:t>A whole system transformative approach to managing frailty and EOL care</w:t>
            </w:r>
          </w:p>
          <w:p w14:paraId="5793FDB8" w14:textId="77777777" w:rsidR="0030501F" w:rsidRPr="0030501F" w:rsidRDefault="0030501F" w:rsidP="003B1D75">
            <w:pPr>
              <w:pStyle w:val="ListParagraph"/>
              <w:numPr>
                <w:ilvl w:val="0"/>
                <w:numId w:val="14"/>
              </w:numPr>
              <w:rPr>
                <w:sz w:val="24"/>
                <w:szCs w:val="28"/>
              </w:rPr>
            </w:pPr>
            <w:r w:rsidRPr="0030501F">
              <w:rPr>
                <w:sz w:val="24"/>
                <w:szCs w:val="28"/>
              </w:rPr>
              <w:t>A whole system transformative approach to managing growth in mental health, learning disabilities and autism in the system</w:t>
            </w:r>
          </w:p>
          <w:p w14:paraId="63795B00" w14:textId="77777777" w:rsidR="0030501F" w:rsidRPr="0030501F" w:rsidRDefault="0030501F" w:rsidP="003B1D75">
            <w:pPr>
              <w:pStyle w:val="ListParagraph"/>
              <w:numPr>
                <w:ilvl w:val="0"/>
                <w:numId w:val="14"/>
              </w:numPr>
              <w:rPr>
                <w:sz w:val="24"/>
                <w:szCs w:val="28"/>
              </w:rPr>
            </w:pPr>
            <w:r w:rsidRPr="0030501F">
              <w:rPr>
                <w:sz w:val="24"/>
                <w:szCs w:val="28"/>
              </w:rPr>
              <w:t>Initiatives that will secure better value from contracts and increase efficiency</w:t>
            </w:r>
          </w:p>
          <w:p w14:paraId="41A50310" w14:textId="77777777" w:rsidR="0030501F" w:rsidRPr="0030501F" w:rsidRDefault="0030501F" w:rsidP="003B1D75">
            <w:pPr>
              <w:rPr>
                <w:szCs w:val="28"/>
              </w:rPr>
            </w:pPr>
          </w:p>
          <w:p w14:paraId="013D4B59" w14:textId="4F7D789F" w:rsidR="0030501F" w:rsidRPr="001E6FC2" w:rsidRDefault="0030501F" w:rsidP="003B1D75">
            <w:pPr>
              <w:rPr>
                <w:b/>
                <w:bCs/>
                <w:szCs w:val="28"/>
              </w:rPr>
            </w:pPr>
            <w:r w:rsidRPr="0030501F">
              <w:rPr>
                <w:szCs w:val="28"/>
              </w:rPr>
              <w:t xml:space="preserve">These are currently being developed into </w:t>
            </w:r>
            <w:r w:rsidRPr="0030501F">
              <w:rPr>
                <w:b/>
                <w:bCs/>
                <w:szCs w:val="28"/>
              </w:rPr>
              <w:t xml:space="preserve">detailed projects with phasing of savings, including potential impact in 24/25 being quantified.  </w:t>
            </w:r>
          </w:p>
        </w:tc>
      </w:tr>
      <w:tr w:rsidR="0030501F" w:rsidRPr="00BB2ED0" w14:paraId="37F1E721" w14:textId="77777777" w:rsidTr="003B1D75">
        <w:trPr>
          <w:trHeight w:val="539"/>
        </w:trPr>
        <w:tc>
          <w:tcPr>
            <w:tcW w:w="5245" w:type="dxa"/>
            <w:tcBorders>
              <w:top w:val="single" w:sz="4" w:space="0" w:color="auto"/>
              <w:bottom w:val="single" w:sz="4" w:space="0" w:color="auto"/>
              <w:right w:val="single" w:sz="4" w:space="0" w:color="auto"/>
            </w:tcBorders>
          </w:tcPr>
          <w:p w14:paraId="7D6DB647" w14:textId="77777777" w:rsidR="0030501F" w:rsidRPr="007F49E7" w:rsidRDefault="0030501F" w:rsidP="003B1D75">
            <w:pPr>
              <w:rPr>
                <w:rFonts w:cs="Arial"/>
                <w:b/>
                <w:bCs/>
                <w:szCs w:val="24"/>
              </w:rPr>
            </w:pPr>
            <w:r>
              <w:rPr>
                <w:rFonts w:cs="Arial"/>
                <w:b/>
                <w:bCs/>
                <w:szCs w:val="24"/>
              </w:rPr>
              <w:t>Workstream</w:t>
            </w:r>
          </w:p>
        </w:tc>
        <w:tc>
          <w:tcPr>
            <w:tcW w:w="9923" w:type="dxa"/>
            <w:tcBorders>
              <w:top w:val="single" w:sz="4" w:space="0" w:color="auto"/>
              <w:bottom w:val="single" w:sz="4" w:space="0" w:color="auto"/>
              <w:right w:val="single" w:sz="4" w:space="0" w:color="auto"/>
            </w:tcBorders>
          </w:tcPr>
          <w:p w14:paraId="74F6B7B1" w14:textId="60B0DF1B" w:rsidR="0030501F" w:rsidRPr="007F49E7" w:rsidRDefault="0030501F" w:rsidP="003B1D75">
            <w:pPr>
              <w:rPr>
                <w:rFonts w:cs="Arial"/>
                <w:b/>
                <w:bCs/>
                <w:szCs w:val="24"/>
              </w:rPr>
            </w:pPr>
            <w:r>
              <w:rPr>
                <w:rFonts w:cs="Arial"/>
                <w:b/>
                <w:bCs/>
                <w:szCs w:val="24"/>
              </w:rPr>
              <w:t>Ambition for 202</w:t>
            </w:r>
            <w:r w:rsidR="00B27688">
              <w:rPr>
                <w:rFonts w:cs="Arial"/>
                <w:b/>
                <w:bCs/>
                <w:szCs w:val="24"/>
              </w:rPr>
              <w:t>5</w:t>
            </w:r>
            <w:r>
              <w:rPr>
                <w:rFonts w:cs="Arial"/>
                <w:b/>
                <w:bCs/>
                <w:szCs w:val="24"/>
              </w:rPr>
              <w:t>- 2</w:t>
            </w:r>
            <w:r w:rsidR="00B27688">
              <w:rPr>
                <w:rFonts w:cs="Arial"/>
                <w:b/>
                <w:bCs/>
                <w:szCs w:val="24"/>
              </w:rPr>
              <w:t>6</w:t>
            </w:r>
          </w:p>
        </w:tc>
      </w:tr>
      <w:tr w:rsidR="0030501F" w:rsidRPr="00BB2ED0" w14:paraId="278F5F00" w14:textId="77777777" w:rsidTr="003B1D75">
        <w:trPr>
          <w:trHeight w:val="539"/>
        </w:trPr>
        <w:tc>
          <w:tcPr>
            <w:tcW w:w="5245" w:type="dxa"/>
            <w:tcBorders>
              <w:top w:val="single" w:sz="4" w:space="0" w:color="auto"/>
              <w:bottom w:val="single" w:sz="4" w:space="0" w:color="auto"/>
              <w:right w:val="single" w:sz="4" w:space="0" w:color="auto"/>
            </w:tcBorders>
          </w:tcPr>
          <w:p w14:paraId="563CB122" w14:textId="77777777" w:rsidR="0030501F" w:rsidRPr="006548B3" w:rsidRDefault="0030501F" w:rsidP="003B1D75">
            <w:pPr>
              <w:rPr>
                <w:rFonts w:cs="Arial"/>
                <w:b/>
                <w:bCs/>
                <w:szCs w:val="24"/>
              </w:rPr>
            </w:pPr>
            <w:r w:rsidRPr="006548B3">
              <w:rPr>
                <w:rFonts w:cs="Arial"/>
                <w:b/>
                <w:bCs/>
                <w:szCs w:val="24"/>
              </w:rPr>
              <w:t>Workstream 1 - Improving Productivity</w:t>
            </w:r>
          </w:p>
          <w:p w14:paraId="71643E83" w14:textId="77777777" w:rsidR="0030501F" w:rsidRPr="006548B3" w:rsidRDefault="0030501F" w:rsidP="003B1D75">
            <w:pPr>
              <w:rPr>
                <w:rFonts w:cs="Arial"/>
                <w:szCs w:val="24"/>
              </w:rPr>
            </w:pPr>
            <w:r w:rsidRPr="006548B3">
              <w:rPr>
                <w:rFonts w:cs="Arial"/>
                <w:i/>
                <w:iCs/>
                <w:szCs w:val="24"/>
              </w:rPr>
              <w:t>Our system aims are to adopt good practices and use a data driven approach to improve the productivity of elective care pathways, focussing on our five high impact changes based on a ‘Best in HWE Benchmark’. These tools will be used to drive up productivity, reduce variation and create room for maximisation of elective recovery fund (ERF) income. By delivering more services at a reduced cost e.g. by maximising use of available theatre time and by delivering Outpatient first appointments using a one-stop model. The specific areas of focus for this work are:</w:t>
            </w:r>
          </w:p>
          <w:p w14:paraId="2DBF2DA3" w14:textId="77777777" w:rsidR="0030501F" w:rsidRPr="007F49E7" w:rsidRDefault="0030501F" w:rsidP="003B1D75">
            <w:pPr>
              <w:rPr>
                <w:rFonts w:cs="Arial"/>
                <w:szCs w:val="24"/>
              </w:rPr>
            </w:pPr>
          </w:p>
          <w:p w14:paraId="1A469E68" w14:textId="77777777" w:rsidR="0030501F" w:rsidRPr="007F49E7" w:rsidRDefault="0030501F" w:rsidP="003B1D75">
            <w:pPr>
              <w:rPr>
                <w:rFonts w:cs="Arial"/>
                <w:szCs w:val="24"/>
              </w:rPr>
            </w:pPr>
          </w:p>
        </w:tc>
        <w:tc>
          <w:tcPr>
            <w:tcW w:w="9923" w:type="dxa"/>
            <w:tcBorders>
              <w:top w:val="single" w:sz="4" w:space="0" w:color="auto"/>
              <w:bottom w:val="single" w:sz="4" w:space="0" w:color="auto"/>
              <w:right w:val="single" w:sz="4" w:space="0" w:color="auto"/>
            </w:tcBorders>
          </w:tcPr>
          <w:p w14:paraId="2237CD9B" w14:textId="77777777" w:rsidR="0030501F" w:rsidRPr="007F49E7" w:rsidRDefault="0030501F" w:rsidP="003B1D75">
            <w:pPr>
              <w:rPr>
                <w:szCs w:val="28"/>
              </w:rPr>
            </w:pPr>
            <w:r w:rsidRPr="007F49E7">
              <w:rPr>
                <w:b/>
                <w:bCs/>
                <w:szCs w:val="28"/>
              </w:rPr>
              <w:t>Outpatients Optimisation:</w:t>
            </w:r>
          </w:p>
          <w:p w14:paraId="51D77445" w14:textId="3F667AEA" w:rsidR="0030501F" w:rsidRPr="007F49E7" w:rsidRDefault="0030501F" w:rsidP="003B1D75">
            <w:pPr>
              <w:numPr>
                <w:ilvl w:val="0"/>
                <w:numId w:val="15"/>
              </w:numPr>
              <w:rPr>
                <w:szCs w:val="28"/>
              </w:rPr>
            </w:pPr>
            <w:r w:rsidRPr="007F49E7">
              <w:rPr>
                <w:szCs w:val="28"/>
              </w:rPr>
              <w:t>Make first appointment count</w:t>
            </w:r>
            <w:r w:rsidR="00EB313B">
              <w:rPr>
                <w:szCs w:val="28"/>
              </w:rPr>
              <w:t xml:space="preserve"> </w:t>
            </w:r>
            <w:r w:rsidR="00EB313B" w:rsidRPr="00EB313B">
              <w:rPr>
                <w:szCs w:val="28"/>
              </w:rPr>
              <w:t>percentage of 1</w:t>
            </w:r>
            <w:r w:rsidR="00EB313B" w:rsidRPr="00EB313B">
              <w:rPr>
                <w:szCs w:val="28"/>
                <w:vertAlign w:val="superscript"/>
              </w:rPr>
              <w:t>st</w:t>
            </w:r>
            <w:r w:rsidR="00EB313B" w:rsidRPr="00EB313B">
              <w:rPr>
                <w:szCs w:val="28"/>
              </w:rPr>
              <w:t> OP appts (ERF scope)</w:t>
            </w:r>
            <w:r w:rsidR="00EB313B">
              <w:rPr>
                <w:szCs w:val="28"/>
              </w:rPr>
              <w:t xml:space="preserve"> &gt;52%</w:t>
            </w:r>
          </w:p>
          <w:p w14:paraId="51946769" w14:textId="16865208" w:rsidR="0030501F" w:rsidRPr="007F49E7" w:rsidRDefault="0030501F" w:rsidP="003B1D75">
            <w:pPr>
              <w:numPr>
                <w:ilvl w:val="0"/>
                <w:numId w:val="15"/>
              </w:numPr>
              <w:rPr>
                <w:szCs w:val="28"/>
              </w:rPr>
            </w:pPr>
            <w:r w:rsidRPr="007F49E7">
              <w:rPr>
                <w:szCs w:val="28"/>
              </w:rPr>
              <w:t>Reduce cancellations /DNAs &lt;5%</w:t>
            </w:r>
            <w:r w:rsidR="00EB313B">
              <w:rPr>
                <w:szCs w:val="28"/>
              </w:rPr>
              <w:t xml:space="preserve"> </w:t>
            </w:r>
          </w:p>
          <w:p w14:paraId="45501A02" w14:textId="77777777" w:rsidR="0030501F" w:rsidRPr="007F49E7" w:rsidRDefault="0030501F" w:rsidP="003B1D75">
            <w:pPr>
              <w:numPr>
                <w:ilvl w:val="0"/>
                <w:numId w:val="15"/>
              </w:numPr>
              <w:rPr>
                <w:szCs w:val="28"/>
              </w:rPr>
            </w:pPr>
            <w:r w:rsidRPr="007F49E7">
              <w:rPr>
                <w:szCs w:val="28"/>
              </w:rPr>
              <w:t>Increase virtual appointments &gt;25%</w:t>
            </w:r>
          </w:p>
          <w:p w14:paraId="2D02AA06" w14:textId="77777777" w:rsidR="0030501F" w:rsidRPr="007F49E7" w:rsidRDefault="0030501F" w:rsidP="003B1D75">
            <w:pPr>
              <w:numPr>
                <w:ilvl w:val="0"/>
                <w:numId w:val="15"/>
              </w:numPr>
              <w:rPr>
                <w:szCs w:val="28"/>
              </w:rPr>
            </w:pPr>
            <w:r w:rsidRPr="007F49E7">
              <w:rPr>
                <w:szCs w:val="28"/>
              </w:rPr>
              <w:t>Increase advice and guidance diversion rate &gt;20%</w:t>
            </w:r>
          </w:p>
          <w:p w14:paraId="5A418637" w14:textId="710C7F56" w:rsidR="0030501F" w:rsidRPr="007F49E7" w:rsidRDefault="0030501F" w:rsidP="003B1D75">
            <w:pPr>
              <w:numPr>
                <w:ilvl w:val="0"/>
                <w:numId w:val="15"/>
              </w:numPr>
              <w:rPr>
                <w:szCs w:val="28"/>
              </w:rPr>
            </w:pPr>
            <w:r w:rsidRPr="007F49E7">
              <w:rPr>
                <w:szCs w:val="28"/>
              </w:rPr>
              <w:t xml:space="preserve">Increase PIFU </w:t>
            </w:r>
            <w:r w:rsidR="00EB313B">
              <w:rPr>
                <w:szCs w:val="28"/>
              </w:rPr>
              <w:t>TBC (24-25 had a 2.3% increase)</w:t>
            </w:r>
          </w:p>
          <w:p w14:paraId="74362469" w14:textId="3F87AF74" w:rsidR="005946A2" w:rsidRDefault="0030501F" w:rsidP="003B1D75">
            <w:pPr>
              <w:numPr>
                <w:ilvl w:val="0"/>
                <w:numId w:val="15"/>
              </w:numPr>
              <w:rPr>
                <w:szCs w:val="28"/>
              </w:rPr>
            </w:pPr>
            <w:r w:rsidRPr="005946A2">
              <w:rPr>
                <w:szCs w:val="28"/>
              </w:rPr>
              <w:t xml:space="preserve">Reduce </w:t>
            </w:r>
            <w:r w:rsidR="005946A2" w:rsidRPr="005946A2">
              <w:rPr>
                <w:szCs w:val="28"/>
              </w:rPr>
              <w:t>follow u</w:t>
            </w:r>
            <w:r w:rsidRPr="005946A2">
              <w:rPr>
                <w:szCs w:val="28"/>
              </w:rPr>
              <w:t>p</w:t>
            </w:r>
            <w:r w:rsidR="005946A2">
              <w:rPr>
                <w:szCs w:val="28"/>
              </w:rPr>
              <w:t xml:space="preserve"> appointments</w:t>
            </w:r>
            <w:r w:rsidR="00EB313B">
              <w:rPr>
                <w:szCs w:val="28"/>
              </w:rPr>
              <w:t xml:space="preserve"> TBC (24-25 had a 1.8% decrease)</w:t>
            </w:r>
          </w:p>
          <w:p w14:paraId="4A637DAD" w14:textId="3D3DDE48" w:rsidR="0030501F" w:rsidRPr="005946A2" w:rsidRDefault="0030501F" w:rsidP="003B1D75">
            <w:pPr>
              <w:numPr>
                <w:ilvl w:val="0"/>
                <w:numId w:val="15"/>
              </w:numPr>
              <w:rPr>
                <w:szCs w:val="28"/>
              </w:rPr>
            </w:pPr>
            <w:r w:rsidRPr="005946A2">
              <w:rPr>
                <w:szCs w:val="28"/>
              </w:rPr>
              <w:t>Increase number of cases &gt;23/24 activity plan</w:t>
            </w:r>
            <w:r w:rsidR="00EB313B">
              <w:rPr>
                <w:szCs w:val="28"/>
              </w:rPr>
              <w:t xml:space="preserve"> </w:t>
            </w:r>
            <w:r w:rsidR="0092059E">
              <w:rPr>
                <w:szCs w:val="28"/>
              </w:rPr>
              <w:t>122.5%</w:t>
            </w:r>
          </w:p>
          <w:p w14:paraId="65D9390D" w14:textId="77777777" w:rsidR="0030501F" w:rsidRPr="007F49E7" w:rsidRDefault="0030501F" w:rsidP="003B1D75">
            <w:pPr>
              <w:pStyle w:val="ListParagraph"/>
              <w:numPr>
                <w:ilvl w:val="0"/>
                <w:numId w:val="15"/>
              </w:numPr>
              <w:rPr>
                <w:sz w:val="24"/>
                <w:szCs w:val="28"/>
              </w:rPr>
            </w:pPr>
            <w:r w:rsidRPr="007F49E7">
              <w:rPr>
                <w:sz w:val="24"/>
                <w:szCs w:val="28"/>
              </w:rPr>
              <w:t>Improve average cases per 4-hour session &gt;2.8</w:t>
            </w:r>
          </w:p>
          <w:p w14:paraId="596E9471" w14:textId="77777777" w:rsidR="0030501F" w:rsidRPr="007F49E7" w:rsidRDefault="0030501F" w:rsidP="003B1D75">
            <w:pPr>
              <w:pStyle w:val="ListParagraph"/>
              <w:numPr>
                <w:ilvl w:val="0"/>
                <w:numId w:val="15"/>
              </w:numPr>
              <w:rPr>
                <w:sz w:val="24"/>
                <w:szCs w:val="28"/>
              </w:rPr>
            </w:pPr>
            <w:r w:rsidRPr="007F49E7">
              <w:rPr>
                <w:sz w:val="24"/>
                <w:szCs w:val="28"/>
              </w:rPr>
              <w:t>Improve utilisation - capped &gt;85%</w:t>
            </w:r>
          </w:p>
          <w:p w14:paraId="0241A266" w14:textId="77777777" w:rsidR="0030501F" w:rsidRPr="007F49E7" w:rsidRDefault="0030501F" w:rsidP="003B1D75">
            <w:pPr>
              <w:pStyle w:val="ListParagraph"/>
              <w:numPr>
                <w:ilvl w:val="0"/>
                <w:numId w:val="15"/>
              </w:numPr>
              <w:rPr>
                <w:sz w:val="24"/>
                <w:szCs w:val="28"/>
              </w:rPr>
            </w:pPr>
            <w:r w:rsidRPr="007F49E7">
              <w:rPr>
                <w:sz w:val="24"/>
                <w:szCs w:val="28"/>
              </w:rPr>
              <w:t>Improve average late starts (minutes) &lt;15</w:t>
            </w:r>
          </w:p>
          <w:p w14:paraId="2AFFD363" w14:textId="77777777" w:rsidR="0030501F" w:rsidRPr="007F49E7" w:rsidRDefault="0030501F" w:rsidP="003B1D75">
            <w:pPr>
              <w:pStyle w:val="ListParagraph"/>
              <w:numPr>
                <w:ilvl w:val="0"/>
                <w:numId w:val="15"/>
              </w:numPr>
              <w:rPr>
                <w:sz w:val="24"/>
                <w:szCs w:val="28"/>
              </w:rPr>
            </w:pPr>
            <w:r w:rsidRPr="007F49E7">
              <w:rPr>
                <w:sz w:val="24"/>
                <w:szCs w:val="28"/>
              </w:rPr>
              <w:t>Improve average inter case downtime (minutes) &lt;15</w:t>
            </w:r>
          </w:p>
          <w:p w14:paraId="335D3683" w14:textId="77777777" w:rsidR="0030501F" w:rsidRPr="007F49E7" w:rsidRDefault="0030501F" w:rsidP="003B1D75">
            <w:pPr>
              <w:pStyle w:val="ListParagraph"/>
              <w:numPr>
                <w:ilvl w:val="0"/>
                <w:numId w:val="15"/>
              </w:numPr>
              <w:rPr>
                <w:sz w:val="24"/>
                <w:szCs w:val="28"/>
              </w:rPr>
            </w:pPr>
            <w:r w:rsidRPr="007F49E7">
              <w:rPr>
                <w:sz w:val="24"/>
                <w:szCs w:val="28"/>
              </w:rPr>
              <w:t>Improve average early finish (minutes) &lt;30</w:t>
            </w:r>
          </w:p>
          <w:p w14:paraId="1A011D41" w14:textId="77777777" w:rsidR="0030501F" w:rsidRPr="007F49E7" w:rsidRDefault="0030501F" w:rsidP="003B1D75">
            <w:pPr>
              <w:pStyle w:val="ListParagraph"/>
              <w:numPr>
                <w:ilvl w:val="0"/>
                <w:numId w:val="15"/>
              </w:numPr>
              <w:rPr>
                <w:sz w:val="24"/>
                <w:szCs w:val="28"/>
              </w:rPr>
            </w:pPr>
            <w:r w:rsidRPr="007F49E7">
              <w:rPr>
                <w:sz w:val="24"/>
                <w:szCs w:val="28"/>
              </w:rPr>
              <w:t>Improve average unplanned extensions (minutes) &lt;30</w:t>
            </w:r>
          </w:p>
          <w:p w14:paraId="37CBFC0A" w14:textId="77777777" w:rsidR="0030501F" w:rsidRPr="007F49E7" w:rsidRDefault="0030501F" w:rsidP="003B1D75">
            <w:pPr>
              <w:pStyle w:val="ListParagraph"/>
              <w:numPr>
                <w:ilvl w:val="0"/>
                <w:numId w:val="15"/>
              </w:numPr>
              <w:rPr>
                <w:sz w:val="24"/>
                <w:szCs w:val="28"/>
              </w:rPr>
            </w:pPr>
            <w:r w:rsidRPr="007F49E7">
              <w:rPr>
                <w:sz w:val="24"/>
                <w:szCs w:val="28"/>
              </w:rPr>
              <w:t>Improve % of emergency surgery conducted within elective lists &lt;1%</w:t>
            </w:r>
          </w:p>
          <w:p w14:paraId="2790D2AB" w14:textId="784122C8" w:rsidR="0030501F" w:rsidRPr="007F49E7" w:rsidRDefault="0030501F" w:rsidP="003B1D75">
            <w:pPr>
              <w:pStyle w:val="ListParagraph"/>
              <w:numPr>
                <w:ilvl w:val="0"/>
                <w:numId w:val="15"/>
              </w:numPr>
              <w:rPr>
                <w:sz w:val="24"/>
                <w:szCs w:val="28"/>
              </w:rPr>
            </w:pPr>
            <w:r w:rsidRPr="007F49E7">
              <w:rPr>
                <w:sz w:val="24"/>
                <w:szCs w:val="28"/>
              </w:rPr>
              <w:t>Improve number of additional cases there is capacity to treat &lt;</w:t>
            </w:r>
            <w:r w:rsidR="0092059E">
              <w:rPr>
                <w:sz w:val="24"/>
                <w:szCs w:val="28"/>
              </w:rPr>
              <w:t>200</w:t>
            </w:r>
          </w:p>
          <w:p w14:paraId="53403B52" w14:textId="7F2E8F35" w:rsidR="0030501F" w:rsidRDefault="0030501F" w:rsidP="003B1D75">
            <w:pPr>
              <w:pStyle w:val="ListParagraph"/>
              <w:numPr>
                <w:ilvl w:val="0"/>
                <w:numId w:val="15"/>
              </w:numPr>
              <w:rPr>
                <w:sz w:val="24"/>
                <w:szCs w:val="28"/>
              </w:rPr>
            </w:pPr>
            <w:r w:rsidRPr="007F49E7">
              <w:rPr>
                <w:sz w:val="24"/>
                <w:szCs w:val="28"/>
              </w:rPr>
              <w:t>Improve additional capacity (%) including 5% on the day cancellation rates &lt;5%</w:t>
            </w:r>
          </w:p>
          <w:p w14:paraId="62309C38" w14:textId="77777777" w:rsidR="0030501F" w:rsidRDefault="0030501F" w:rsidP="003B1D75">
            <w:pPr>
              <w:rPr>
                <w:szCs w:val="28"/>
              </w:rPr>
            </w:pPr>
          </w:p>
          <w:p w14:paraId="7DE5EB9A" w14:textId="77777777" w:rsidR="0030501F" w:rsidRPr="007F49E7" w:rsidRDefault="0030501F" w:rsidP="003B1D75">
            <w:pPr>
              <w:rPr>
                <w:szCs w:val="28"/>
              </w:rPr>
            </w:pPr>
            <w:r w:rsidRPr="007F49E7">
              <w:rPr>
                <w:b/>
                <w:bCs/>
                <w:szCs w:val="28"/>
              </w:rPr>
              <w:t>Day Cases:</w:t>
            </w:r>
          </w:p>
          <w:p w14:paraId="788C7C49" w14:textId="77777777" w:rsidR="0030501F" w:rsidRPr="007F49E7" w:rsidRDefault="0030501F" w:rsidP="003B1D75">
            <w:pPr>
              <w:numPr>
                <w:ilvl w:val="0"/>
                <w:numId w:val="15"/>
              </w:numPr>
              <w:rPr>
                <w:szCs w:val="28"/>
              </w:rPr>
            </w:pPr>
            <w:r w:rsidRPr="007F49E7">
              <w:rPr>
                <w:szCs w:val="28"/>
              </w:rPr>
              <w:lastRenderedPageBreak/>
              <w:t>Increase day case rates &gt;85%</w:t>
            </w:r>
          </w:p>
          <w:p w14:paraId="4088FAC6" w14:textId="77777777" w:rsidR="0030501F" w:rsidRDefault="0030501F" w:rsidP="003B1D75">
            <w:pPr>
              <w:numPr>
                <w:ilvl w:val="0"/>
                <w:numId w:val="15"/>
              </w:numPr>
              <w:rPr>
                <w:szCs w:val="28"/>
              </w:rPr>
            </w:pPr>
            <w:r w:rsidRPr="007F49E7">
              <w:rPr>
                <w:szCs w:val="28"/>
              </w:rPr>
              <w:t>Reduce day case to patient &lt;5%</w:t>
            </w:r>
          </w:p>
          <w:p w14:paraId="62095A51" w14:textId="77777777" w:rsidR="0030501F" w:rsidRDefault="0030501F" w:rsidP="003B1D75">
            <w:pPr>
              <w:rPr>
                <w:szCs w:val="28"/>
              </w:rPr>
            </w:pPr>
          </w:p>
          <w:p w14:paraId="1BDAADD8" w14:textId="77777777" w:rsidR="0030501F" w:rsidRPr="007F49E7" w:rsidRDefault="0030501F" w:rsidP="003B1D75">
            <w:pPr>
              <w:rPr>
                <w:szCs w:val="28"/>
              </w:rPr>
            </w:pPr>
            <w:r w:rsidRPr="007F49E7">
              <w:rPr>
                <w:b/>
                <w:bCs/>
                <w:szCs w:val="28"/>
              </w:rPr>
              <w:t>Reduced Length of Stay (LoS):</w:t>
            </w:r>
          </w:p>
          <w:p w14:paraId="2F4BF7D5" w14:textId="77777777" w:rsidR="0030501F" w:rsidRPr="007F49E7" w:rsidRDefault="0030501F" w:rsidP="003B1D75">
            <w:pPr>
              <w:numPr>
                <w:ilvl w:val="0"/>
                <w:numId w:val="15"/>
              </w:numPr>
              <w:rPr>
                <w:szCs w:val="28"/>
              </w:rPr>
            </w:pPr>
            <w:r w:rsidRPr="007F49E7">
              <w:rPr>
                <w:szCs w:val="28"/>
              </w:rPr>
              <w:t>Reduce Elective Length of Stay &lt;2 days</w:t>
            </w:r>
          </w:p>
          <w:p w14:paraId="106F8158" w14:textId="176F5684" w:rsidR="0030501F" w:rsidRPr="007F49E7" w:rsidRDefault="0030501F" w:rsidP="003B1D75">
            <w:pPr>
              <w:numPr>
                <w:ilvl w:val="0"/>
                <w:numId w:val="15"/>
              </w:numPr>
              <w:rPr>
                <w:szCs w:val="28"/>
              </w:rPr>
            </w:pPr>
            <w:r w:rsidRPr="007F49E7">
              <w:rPr>
                <w:szCs w:val="28"/>
              </w:rPr>
              <w:t>Reduce Non-elective Length of Stay &lt;</w:t>
            </w:r>
            <w:r w:rsidR="0092059E">
              <w:rPr>
                <w:szCs w:val="28"/>
              </w:rPr>
              <w:t>8</w:t>
            </w:r>
            <w:r w:rsidRPr="007F49E7">
              <w:rPr>
                <w:szCs w:val="28"/>
              </w:rPr>
              <w:t xml:space="preserve"> days</w:t>
            </w:r>
            <w:r w:rsidR="0092059E">
              <w:rPr>
                <w:szCs w:val="28"/>
              </w:rPr>
              <w:t xml:space="preserve"> (24-25 8.8 days)</w:t>
            </w:r>
          </w:p>
          <w:p w14:paraId="20C1D414" w14:textId="77777777" w:rsidR="0030501F" w:rsidRDefault="0030501F" w:rsidP="003B1D75">
            <w:pPr>
              <w:rPr>
                <w:szCs w:val="28"/>
              </w:rPr>
            </w:pPr>
          </w:p>
          <w:p w14:paraId="46F1C534" w14:textId="77777777" w:rsidR="0030501F" w:rsidRPr="007F49E7" w:rsidRDefault="0030501F" w:rsidP="003B1D75">
            <w:pPr>
              <w:rPr>
                <w:szCs w:val="28"/>
              </w:rPr>
            </w:pPr>
            <w:r w:rsidRPr="007F49E7">
              <w:rPr>
                <w:b/>
                <w:bCs/>
                <w:szCs w:val="28"/>
              </w:rPr>
              <w:t>Outpatients Optimisation:</w:t>
            </w:r>
          </w:p>
          <w:p w14:paraId="44272FBC" w14:textId="77777777" w:rsidR="0030501F" w:rsidRPr="007F49E7" w:rsidRDefault="0030501F" w:rsidP="003B1D75">
            <w:pPr>
              <w:numPr>
                <w:ilvl w:val="0"/>
                <w:numId w:val="15"/>
              </w:numPr>
              <w:rPr>
                <w:szCs w:val="28"/>
              </w:rPr>
            </w:pPr>
            <w:r w:rsidRPr="007F49E7">
              <w:rPr>
                <w:szCs w:val="28"/>
              </w:rPr>
              <w:t>Make first appointment count</w:t>
            </w:r>
          </w:p>
          <w:p w14:paraId="2E5F22F4" w14:textId="77777777" w:rsidR="0030501F" w:rsidRPr="007F49E7" w:rsidRDefault="0030501F" w:rsidP="003B1D75">
            <w:pPr>
              <w:numPr>
                <w:ilvl w:val="0"/>
                <w:numId w:val="15"/>
              </w:numPr>
              <w:rPr>
                <w:szCs w:val="28"/>
              </w:rPr>
            </w:pPr>
            <w:r w:rsidRPr="007F49E7">
              <w:rPr>
                <w:szCs w:val="28"/>
              </w:rPr>
              <w:t>Reduce cancellations /DNAs &lt;5%</w:t>
            </w:r>
          </w:p>
          <w:p w14:paraId="12CCB473" w14:textId="77777777" w:rsidR="0030501F" w:rsidRPr="007F49E7" w:rsidRDefault="0030501F" w:rsidP="003B1D75">
            <w:pPr>
              <w:numPr>
                <w:ilvl w:val="0"/>
                <w:numId w:val="15"/>
              </w:numPr>
              <w:rPr>
                <w:szCs w:val="28"/>
              </w:rPr>
            </w:pPr>
            <w:r w:rsidRPr="007F49E7">
              <w:rPr>
                <w:szCs w:val="28"/>
              </w:rPr>
              <w:t>Increase virtual appointments &gt;25%</w:t>
            </w:r>
          </w:p>
          <w:p w14:paraId="52335008" w14:textId="77777777" w:rsidR="0030501F" w:rsidRPr="007F49E7" w:rsidRDefault="0030501F" w:rsidP="003B1D75">
            <w:pPr>
              <w:numPr>
                <w:ilvl w:val="0"/>
                <w:numId w:val="15"/>
              </w:numPr>
              <w:rPr>
                <w:szCs w:val="28"/>
              </w:rPr>
            </w:pPr>
            <w:r w:rsidRPr="007F49E7">
              <w:rPr>
                <w:szCs w:val="28"/>
              </w:rPr>
              <w:t>Increase advice and guidance diversion rate &gt;20%</w:t>
            </w:r>
          </w:p>
          <w:p w14:paraId="15921BD9" w14:textId="77777777" w:rsidR="0030501F" w:rsidRPr="007F49E7" w:rsidRDefault="0030501F" w:rsidP="003B1D75">
            <w:pPr>
              <w:numPr>
                <w:ilvl w:val="0"/>
                <w:numId w:val="15"/>
              </w:numPr>
              <w:rPr>
                <w:szCs w:val="28"/>
              </w:rPr>
            </w:pPr>
            <w:r w:rsidRPr="007F49E7">
              <w:rPr>
                <w:szCs w:val="28"/>
              </w:rPr>
              <w:t xml:space="preserve">Increase PIFU </w:t>
            </w:r>
          </w:p>
          <w:p w14:paraId="21431E9D" w14:textId="4E96D289" w:rsidR="0030501F" w:rsidRPr="007F49E7" w:rsidRDefault="0030501F" w:rsidP="003B1D75">
            <w:pPr>
              <w:numPr>
                <w:ilvl w:val="0"/>
                <w:numId w:val="15"/>
              </w:numPr>
              <w:rPr>
                <w:szCs w:val="28"/>
              </w:rPr>
            </w:pPr>
            <w:r w:rsidRPr="007F49E7">
              <w:rPr>
                <w:szCs w:val="28"/>
              </w:rPr>
              <w:t xml:space="preserve">Reduce </w:t>
            </w:r>
            <w:r w:rsidR="005946A2">
              <w:rPr>
                <w:szCs w:val="28"/>
              </w:rPr>
              <w:t xml:space="preserve">follow-up appointments </w:t>
            </w:r>
          </w:p>
          <w:p w14:paraId="26FA2B27" w14:textId="77777777" w:rsidR="0030501F" w:rsidRPr="007F49E7" w:rsidRDefault="0030501F" w:rsidP="003B1D75">
            <w:pPr>
              <w:rPr>
                <w:szCs w:val="28"/>
              </w:rPr>
            </w:pPr>
          </w:p>
          <w:p w14:paraId="665640E5" w14:textId="77777777" w:rsidR="0030501F" w:rsidRPr="007F49E7" w:rsidRDefault="0030501F" w:rsidP="003B1D75">
            <w:pPr>
              <w:rPr>
                <w:szCs w:val="28"/>
              </w:rPr>
            </w:pPr>
            <w:r>
              <w:rPr>
                <w:b/>
                <w:bCs/>
                <w:szCs w:val="28"/>
              </w:rPr>
              <w:t>Hospital at home</w:t>
            </w:r>
            <w:r w:rsidRPr="007F49E7">
              <w:rPr>
                <w:b/>
                <w:bCs/>
                <w:szCs w:val="28"/>
              </w:rPr>
              <w:t xml:space="preserve"> Optimisation:</w:t>
            </w:r>
          </w:p>
          <w:p w14:paraId="16048735" w14:textId="77777777" w:rsidR="0030501F" w:rsidRPr="007F49E7" w:rsidRDefault="0030501F" w:rsidP="003B1D75">
            <w:pPr>
              <w:pStyle w:val="ListParagraph"/>
              <w:numPr>
                <w:ilvl w:val="0"/>
                <w:numId w:val="16"/>
              </w:numPr>
              <w:tabs>
                <w:tab w:val="left" w:pos="708"/>
              </w:tabs>
              <w:rPr>
                <w:sz w:val="24"/>
                <w:szCs w:val="32"/>
              </w:rPr>
            </w:pPr>
            <w:r w:rsidRPr="007F49E7">
              <w:rPr>
                <w:sz w:val="24"/>
                <w:szCs w:val="32"/>
              </w:rPr>
              <w:t>Maximise utilisation of current capacity</w:t>
            </w:r>
          </w:p>
          <w:p w14:paraId="46C3B2F4" w14:textId="77777777" w:rsidR="0030501F" w:rsidRPr="007F49E7" w:rsidRDefault="0030501F" w:rsidP="003B1D75">
            <w:pPr>
              <w:pStyle w:val="ListParagraph"/>
              <w:numPr>
                <w:ilvl w:val="0"/>
                <w:numId w:val="16"/>
              </w:numPr>
              <w:tabs>
                <w:tab w:val="left" w:pos="708"/>
              </w:tabs>
              <w:rPr>
                <w:sz w:val="24"/>
                <w:szCs w:val="32"/>
              </w:rPr>
            </w:pPr>
            <w:r w:rsidRPr="007F49E7">
              <w:rPr>
                <w:sz w:val="24"/>
                <w:szCs w:val="32"/>
              </w:rPr>
              <w:t>Increase capacity in successful and new specialties</w:t>
            </w:r>
          </w:p>
          <w:p w14:paraId="5CB5050B" w14:textId="77777777" w:rsidR="0030501F" w:rsidRPr="007F49E7" w:rsidRDefault="0030501F" w:rsidP="003B1D75">
            <w:pPr>
              <w:pStyle w:val="ListParagraph"/>
              <w:numPr>
                <w:ilvl w:val="0"/>
                <w:numId w:val="16"/>
              </w:numPr>
              <w:tabs>
                <w:tab w:val="left" w:pos="708"/>
              </w:tabs>
              <w:rPr>
                <w:szCs w:val="24"/>
              </w:rPr>
            </w:pPr>
            <w:r w:rsidRPr="007F49E7">
              <w:rPr>
                <w:sz w:val="24"/>
                <w:szCs w:val="32"/>
              </w:rPr>
              <w:t xml:space="preserve">Share and implement best practice success across HWE </w:t>
            </w:r>
          </w:p>
        </w:tc>
      </w:tr>
      <w:tr w:rsidR="0030501F" w:rsidRPr="00BB2ED0" w14:paraId="45992254" w14:textId="77777777" w:rsidTr="003B1D75">
        <w:trPr>
          <w:trHeight w:val="539"/>
        </w:trPr>
        <w:tc>
          <w:tcPr>
            <w:tcW w:w="5245" w:type="dxa"/>
            <w:tcBorders>
              <w:top w:val="single" w:sz="4" w:space="0" w:color="auto"/>
              <w:bottom w:val="single" w:sz="4" w:space="0" w:color="auto"/>
              <w:right w:val="single" w:sz="4" w:space="0" w:color="auto"/>
            </w:tcBorders>
          </w:tcPr>
          <w:p w14:paraId="423C3AF9" w14:textId="77777777" w:rsidR="0030501F" w:rsidRDefault="0030501F" w:rsidP="003B1D75">
            <w:pPr>
              <w:rPr>
                <w:rFonts w:cs="Arial"/>
                <w:b/>
                <w:bCs/>
                <w:szCs w:val="24"/>
              </w:rPr>
            </w:pPr>
            <w:r w:rsidRPr="006548B3">
              <w:rPr>
                <w:rFonts w:cs="Arial"/>
                <w:b/>
                <w:bCs/>
                <w:szCs w:val="24"/>
              </w:rPr>
              <w:lastRenderedPageBreak/>
              <w:t>Workstream 2 - Manage workforce growth and reduce agency spend</w:t>
            </w:r>
          </w:p>
          <w:p w14:paraId="1BAF303C" w14:textId="77777777" w:rsidR="0030501F" w:rsidRPr="006548B3" w:rsidRDefault="0030501F" w:rsidP="003B1D75">
            <w:pPr>
              <w:rPr>
                <w:rFonts w:cs="Arial"/>
                <w:szCs w:val="24"/>
              </w:rPr>
            </w:pPr>
            <w:r w:rsidRPr="006548B3">
              <w:rPr>
                <w:rFonts w:cs="Arial"/>
                <w:i/>
                <w:iCs/>
                <w:szCs w:val="24"/>
              </w:rPr>
              <w:t xml:space="preserve">our aim is to improve the productivity of our workforce; employ fewer people more cost effectively through the development of the primary and community workforce; through digital innovations and performance processes to provide assurance around operational use of workforce data. </w:t>
            </w:r>
          </w:p>
          <w:p w14:paraId="2ADA361B" w14:textId="77777777" w:rsidR="0030501F" w:rsidRDefault="0030501F" w:rsidP="003B1D75">
            <w:pPr>
              <w:rPr>
                <w:rFonts w:cs="Arial"/>
                <w:b/>
                <w:bCs/>
                <w:szCs w:val="24"/>
              </w:rPr>
            </w:pPr>
          </w:p>
        </w:tc>
        <w:tc>
          <w:tcPr>
            <w:tcW w:w="9923" w:type="dxa"/>
            <w:tcBorders>
              <w:top w:val="single" w:sz="4" w:space="0" w:color="auto"/>
              <w:bottom w:val="single" w:sz="4" w:space="0" w:color="auto"/>
              <w:right w:val="single" w:sz="4" w:space="0" w:color="auto"/>
            </w:tcBorders>
          </w:tcPr>
          <w:p w14:paraId="105A6827" w14:textId="5EA8D297" w:rsidR="0030501F" w:rsidRPr="008A694C" w:rsidRDefault="0030501F" w:rsidP="003B1D75">
            <w:pPr>
              <w:rPr>
                <w:rFonts w:cs="Arial"/>
                <w:szCs w:val="24"/>
              </w:rPr>
            </w:pPr>
            <w:r w:rsidRPr="008A694C">
              <w:rPr>
                <w:rFonts w:cs="Arial"/>
                <w:szCs w:val="24"/>
              </w:rPr>
              <w:t>Using system workforce data and analysis of growth in workforce to at least deliver our 2</w:t>
            </w:r>
            <w:r w:rsidR="00B27688" w:rsidRPr="008A694C">
              <w:rPr>
                <w:rFonts w:cs="Arial"/>
                <w:szCs w:val="24"/>
              </w:rPr>
              <w:t>5-26</w:t>
            </w:r>
            <w:r w:rsidRPr="008A694C">
              <w:rPr>
                <w:rFonts w:cs="Arial"/>
                <w:szCs w:val="24"/>
              </w:rPr>
              <w:t xml:space="preserve"> plan requirements: </w:t>
            </w:r>
          </w:p>
          <w:p w14:paraId="775A5870" w14:textId="77777777" w:rsidR="0030501F" w:rsidRPr="008A694C" w:rsidRDefault="0030501F" w:rsidP="003B1D75">
            <w:pPr>
              <w:rPr>
                <w:rFonts w:cs="Arial"/>
                <w:szCs w:val="24"/>
              </w:rPr>
            </w:pPr>
            <w:r w:rsidRPr="008A694C">
              <w:rPr>
                <w:rFonts w:cs="Arial"/>
                <w:szCs w:val="24"/>
              </w:rPr>
              <w:t>We will achieve this by:</w:t>
            </w:r>
          </w:p>
          <w:p w14:paraId="5FFFAA56" w14:textId="22E36855" w:rsidR="0030501F" w:rsidRPr="008A694C" w:rsidRDefault="0030501F" w:rsidP="003B1D75">
            <w:pPr>
              <w:pStyle w:val="ListParagraph"/>
              <w:numPr>
                <w:ilvl w:val="0"/>
                <w:numId w:val="17"/>
              </w:numPr>
              <w:rPr>
                <w:sz w:val="24"/>
                <w:szCs w:val="24"/>
              </w:rPr>
            </w:pPr>
            <w:r w:rsidRPr="008A694C">
              <w:rPr>
                <w:sz w:val="24"/>
                <w:szCs w:val="24"/>
              </w:rPr>
              <w:t>Initiat</w:t>
            </w:r>
            <w:r w:rsidR="00B27688" w:rsidRPr="008A694C">
              <w:rPr>
                <w:sz w:val="24"/>
                <w:szCs w:val="24"/>
              </w:rPr>
              <w:t>ing</w:t>
            </w:r>
            <w:r w:rsidRPr="008A694C">
              <w:rPr>
                <w:sz w:val="24"/>
                <w:szCs w:val="24"/>
              </w:rPr>
              <w:t xml:space="preserve"> changes in workforce skills mix, </w:t>
            </w:r>
          </w:p>
          <w:p w14:paraId="6E368393" w14:textId="32342173" w:rsidR="0030501F" w:rsidRPr="008A694C" w:rsidRDefault="001C5826" w:rsidP="003B1D75">
            <w:pPr>
              <w:pStyle w:val="ListParagraph"/>
              <w:numPr>
                <w:ilvl w:val="0"/>
                <w:numId w:val="17"/>
              </w:numPr>
              <w:rPr>
                <w:sz w:val="24"/>
                <w:szCs w:val="24"/>
              </w:rPr>
            </w:pPr>
            <w:r w:rsidRPr="008A694C">
              <w:rPr>
                <w:sz w:val="24"/>
                <w:szCs w:val="24"/>
              </w:rPr>
              <w:t>Reduc</w:t>
            </w:r>
            <w:r w:rsidR="00B27688" w:rsidRPr="008A694C">
              <w:rPr>
                <w:sz w:val="24"/>
                <w:szCs w:val="24"/>
              </w:rPr>
              <w:t>ing</w:t>
            </w:r>
            <w:r w:rsidR="0030501F" w:rsidRPr="008A694C">
              <w:rPr>
                <w:sz w:val="24"/>
                <w:szCs w:val="24"/>
              </w:rPr>
              <w:t xml:space="preserve"> workforce to safer staffing ratios, </w:t>
            </w:r>
          </w:p>
          <w:p w14:paraId="3C62928B" w14:textId="71AC1261" w:rsidR="0030501F" w:rsidRPr="008A694C" w:rsidRDefault="001C5826" w:rsidP="003B1D75">
            <w:pPr>
              <w:pStyle w:val="ListParagraph"/>
              <w:numPr>
                <w:ilvl w:val="0"/>
                <w:numId w:val="17"/>
              </w:numPr>
              <w:rPr>
                <w:sz w:val="24"/>
                <w:szCs w:val="24"/>
              </w:rPr>
            </w:pPr>
            <w:r w:rsidRPr="008A694C">
              <w:rPr>
                <w:sz w:val="24"/>
                <w:szCs w:val="24"/>
              </w:rPr>
              <w:t>Improv</w:t>
            </w:r>
            <w:r w:rsidR="00B27688" w:rsidRPr="008A694C">
              <w:rPr>
                <w:sz w:val="24"/>
                <w:szCs w:val="24"/>
              </w:rPr>
              <w:t>ing</w:t>
            </w:r>
            <w:r w:rsidR="0030501F" w:rsidRPr="008A694C">
              <w:rPr>
                <w:sz w:val="24"/>
                <w:szCs w:val="24"/>
              </w:rPr>
              <w:t xml:space="preserve"> job planning, </w:t>
            </w:r>
          </w:p>
          <w:p w14:paraId="2C9CA6F4" w14:textId="57E7B1C6" w:rsidR="0030501F" w:rsidRPr="008A694C" w:rsidRDefault="001C5826" w:rsidP="003B1D75">
            <w:pPr>
              <w:pStyle w:val="ListParagraph"/>
              <w:numPr>
                <w:ilvl w:val="0"/>
                <w:numId w:val="17"/>
              </w:numPr>
              <w:rPr>
                <w:sz w:val="24"/>
                <w:szCs w:val="24"/>
              </w:rPr>
            </w:pPr>
            <w:r w:rsidRPr="008A694C">
              <w:rPr>
                <w:sz w:val="24"/>
                <w:szCs w:val="24"/>
              </w:rPr>
              <w:t>Review</w:t>
            </w:r>
            <w:r w:rsidR="00B27688" w:rsidRPr="008A694C">
              <w:rPr>
                <w:sz w:val="24"/>
                <w:szCs w:val="24"/>
              </w:rPr>
              <w:t>ing</w:t>
            </w:r>
            <w:r w:rsidRPr="008A694C">
              <w:rPr>
                <w:sz w:val="24"/>
                <w:szCs w:val="24"/>
              </w:rPr>
              <w:t xml:space="preserve"> roles added during covid for value add, </w:t>
            </w:r>
          </w:p>
          <w:p w14:paraId="10BDAAEC" w14:textId="6E38FB79" w:rsidR="0030501F" w:rsidRPr="008A694C" w:rsidRDefault="001C5826" w:rsidP="003B1D75">
            <w:pPr>
              <w:pStyle w:val="ListParagraph"/>
              <w:numPr>
                <w:ilvl w:val="0"/>
                <w:numId w:val="17"/>
              </w:numPr>
              <w:rPr>
                <w:sz w:val="24"/>
                <w:szCs w:val="24"/>
              </w:rPr>
            </w:pPr>
            <w:r w:rsidRPr="008A694C">
              <w:rPr>
                <w:sz w:val="24"/>
                <w:szCs w:val="24"/>
              </w:rPr>
              <w:t>Driv</w:t>
            </w:r>
            <w:r w:rsidR="00B27688" w:rsidRPr="008A694C">
              <w:rPr>
                <w:sz w:val="24"/>
                <w:szCs w:val="24"/>
              </w:rPr>
              <w:t>ing</w:t>
            </w:r>
            <w:r w:rsidR="0030501F" w:rsidRPr="008A694C">
              <w:rPr>
                <w:sz w:val="24"/>
                <w:szCs w:val="24"/>
              </w:rPr>
              <w:t xml:space="preserve"> harder on reducing agency staffing levels,</w:t>
            </w:r>
          </w:p>
          <w:p w14:paraId="5752CFC3" w14:textId="73527C78" w:rsidR="0030501F" w:rsidRPr="008A694C" w:rsidRDefault="001C5826" w:rsidP="003B1D75">
            <w:pPr>
              <w:pStyle w:val="ListParagraph"/>
              <w:numPr>
                <w:ilvl w:val="0"/>
                <w:numId w:val="17"/>
              </w:numPr>
              <w:rPr>
                <w:sz w:val="24"/>
                <w:szCs w:val="24"/>
              </w:rPr>
            </w:pPr>
            <w:r w:rsidRPr="008A694C">
              <w:rPr>
                <w:sz w:val="24"/>
                <w:szCs w:val="24"/>
              </w:rPr>
              <w:t>Initiat</w:t>
            </w:r>
            <w:r w:rsidR="00B27688" w:rsidRPr="008A694C">
              <w:rPr>
                <w:sz w:val="24"/>
                <w:szCs w:val="24"/>
              </w:rPr>
              <w:t>ing</w:t>
            </w:r>
            <w:r w:rsidR="0030501F" w:rsidRPr="008A694C">
              <w:rPr>
                <w:sz w:val="24"/>
                <w:szCs w:val="24"/>
              </w:rPr>
              <w:t xml:space="preserve"> more robust vacancy control processes, </w:t>
            </w:r>
          </w:p>
          <w:p w14:paraId="116F4B72" w14:textId="041EB115" w:rsidR="008A694C" w:rsidRPr="008A694C" w:rsidRDefault="001C5826" w:rsidP="008A694C">
            <w:pPr>
              <w:pStyle w:val="ListParagraph"/>
              <w:numPr>
                <w:ilvl w:val="0"/>
                <w:numId w:val="17"/>
              </w:numPr>
              <w:rPr>
                <w:sz w:val="24"/>
                <w:szCs w:val="24"/>
              </w:rPr>
            </w:pPr>
            <w:r w:rsidRPr="008A694C">
              <w:rPr>
                <w:sz w:val="24"/>
                <w:szCs w:val="24"/>
              </w:rPr>
              <w:t>Manag</w:t>
            </w:r>
            <w:r w:rsidR="00B27688" w:rsidRPr="008A694C">
              <w:rPr>
                <w:sz w:val="24"/>
                <w:szCs w:val="24"/>
              </w:rPr>
              <w:t>ing</w:t>
            </w:r>
            <w:r w:rsidRPr="008A694C">
              <w:rPr>
                <w:sz w:val="24"/>
                <w:szCs w:val="24"/>
              </w:rPr>
              <w:t xml:space="preserve"> turnover better and make use of lower cost apprenticeships where appropriate</w:t>
            </w:r>
            <w:r w:rsidR="0030501F" w:rsidRPr="008A694C">
              <w:rPr>
                <w:sz w:val="24"/>
                <w:szCs w:val="24"/>
              </w:rPr>
              <w:t>.</w:t>
            </w:r>
          </w:p>
          <w:p w14:paraId="407171C2" w14:textId="77777777" w:rsidR="008A694C" w:rsidRPr="008A694C" w:rsidRDefault="00B27688" w:rsidP="008A694C">
            <w:pPr>
              <w:pStyle w:val="ListParagraph"/>
              <w:numPr>
                <w:ilvl w:val="0"/>
                <w:numId w:val="17"/>
              </w:numPr>
              <w:rPr>
                <w:sz w:val="24"/>
                <w:szCs w:val="24"/>
              </w:rPr>
            </w:pPr>
            <w:r w:rsidRPr="008A694C">
              <w:rPr>
                <w:sz w:val="24"/>
                <w:szCs w:val="24"/>
              </w:rPr>
              <w:t xml:space="preserve">Implementing consistent job planning practices across the system utilising shared </w:t>
            </w:r>
            <w:r w:rsidRPr="008A694C">
              <w:rPr>
                <w:sz w:val="24"/>
                <w:szCs w:val="24"/>
              </w:rPr>
              <w:lastRenderedPageBreak/>
              <w:t>resources and any required approached to procurement.</w:t>
            </w:r>
          </w:p>
          <w:p w14:paraId="215E7583" w14:textId="75F7D9F5" w:rsidR="00B27688" w:rsidRPr="008A694C" w:rsidRDefault="00B27688" w:rsidP="008A694C">
            <w:pPr>
              <w:pStyle w:val="ListParagraph"/>
              <w:numPr>
                <w:ilvl w:val="0"/>
                <w:numId w:val="17"/>
              </w:numPr>
              <w:rPr>
                <w:sz w:val="24"/>
                <w:szCs w:val="24"/>
              </w:rPr>
            </w:pPr>
            <w:r w:rsidRPr="008A694C">
              <w:rPr>
                <w:sz w:val="24"/>
                <w:szCs w:val="24"/>
              </w:rPr>
              <w:t>Working with service commissioners and the University of Hertfordshire to apply mathematical modelling to key areas of service commissioning and design to ensure the most efficient, effective and safe service delivery.  </w:t>
            </w:r>
          </w:p>
          <w:p w14:paraId="5E6E394D" w14:textId="3851FBAA" w:rsidR="0030501F" w:rsidRPr="008A694C" w:rsidRDefault="0030501F" w:rsidP="008A694C">
            <w:pPr>
              <w:rPr>
                <w:szCs w:val="24"/>
              </w:rPr>
            </w:pPr>
            <w:r w:rsidRPr="008A694C">
              <w:rPr>
                <w:szCs w:val="28"/>
              </w:rPr>
              <w:t xml:space="preserve"> </w:t>
            </w:r>
          </w:p>
        </w:tc>
      </w:tr>
      <w:tr w:rsidR="0030501F" w:rsidRPr="00BB2ED0" w14:paraId="23D9016B" w14:textId="77777777" w:rsidTr="003B1D75">
        <w:trPr>
          <w:trHeight w:val="539"/>
        </w:trPr>
        <w:tc>
          <w:tcPr>
            <w:tcW w:w="5245" w:type="dxa"/>
            <w:tcBorders>
              <w:top w:val="single" w:sz="4" w:space="0" w:color="auto"/>
              <w:bottom w:val="single" w:sz="4" w:space="0" w:color="auto"/>
              <w:right w:val="single" w:sz="4" w:space="0" w:color="auto"/>
            </w:tcBorders>
          </w:tcPr>
          <w:p w14:paraId="1EC6C4D0" w14:textId="1EAF0E34" w:rsidR="0030501F" w:rsidRDefault="0030501F" w:rsidP="003B1D75">
            <w:pPr>
              <w:rPr>
                <w:rFonts w:cs="Arial"/>
                <w:b/>
                <w:bCs/>
                <w:szCs w:val="24"/>
              </w:rPr>
            </w:pPr>
            <w:r w:rsidRPr="006548B3">
              <w:rPr>
                <w:rFonts w:cs="Arial"/>
                <w:b/>
                <w:bCs/>
                <w:szCs w:val="24"/>
              </w:rPr>
              <w:lastRenderedPageBreak/>
              <w:t xml:space="preserve">Workstream 3 - Transformative approach to managing </w:t>
            </w:r>
            <w:r w:rsidR="005946A2">
              <w:rPr>
                <w:rFonts w:cs="Arial"/>
                <w:b/>
                <w:bCs/>
                <w:szCs w:val="24"/>
              </w:rPr>
              <w:t>f</w:t>
            </w:r>
            <w:r w:rsidRPr="006548B3">
              <w:rPr>
                <w:rFonts w:cs="Arial"/>
                <w:b/>
                <w:bCs/>
                <w:szCs w:val="24"/>
              </w:rPr>
              <w:t xml:space="preserve">railty </w:t>
            </w:r>
            <w:r w:rsidR="005946A2">
              <w:rPr>
                <w:rFonts w:cs="Arial"/>
                <w:b/>
                <w:bCs/>
                <w:szCs w:val="24"/>
              </w:rPr>
              <w:t>and</w:t>
            </w:r>
            <w:r w:rsidRPr="006548B3">
              <w:rPr>
                <w:rFonts w:cs="Arial"/>
                <w:b/>
                <w:bCs/>
                <w:szCs w:val="24"/>
              </w:rPr>
              <w:t xml:space="preserve"> </w:t>
            </w:r>
            <w:r w:rsidR="005946A2">
              <w:rPr>
                <w:rFonts w:cs="Arial"/>
                <w:b/>
                <w:bCs/>
                <w:szCs w:val="24"/>
              </w:rPr>
              <w:t>e</w:t>
            </w:r>
            <w:r w:rsidRPr="006548B3">
              <w:rPr>
                <w:rFonts w:cs="Arial"/>
                <w:b/>
                <w:bCs/>
                <w:szCs w:val="24"/>
              </w:rPr>
              <w:t>lderly</w:t>
            </w:r>
            <w:r w:rsidR="005946A2">
              <w:rPr>
                <w:rFonts w:cs="Arial"/>
                <w:b/>
                <w:bCs/>
                <w:szCs w:val="24"/>
              </w:rPr>
              <w:t xml:space="preserve"> care</w:t>
            </w:r>
          </w:p>
        </w:tc>
        <w:tc>
          <w:tcPr>
            <w:tcW w:w="9923" w:type="dxa"/>
            <w:tcBorders>
              <w:top w:val="single" w:sz="4" w:space="0" w:color="auto"/>
              <w:bottom w:val="single" w:sz="4" w:space="0" w:color="auto"/>
              <w:right w:val="single" w:sz="4" w:space="0" w:color="auto"/>
            </w:tcBorders>
          </w:tcPr>
          <w:p w14:paraId="4A79204D" w14:textId="209EA1AD" w:rsidR="0030501F" w:rsidRPr="00CB5D29" w:rsidRDefault="0030501F" w:rsidP="003B1D75">
            <w:pPr>
              <w:rPr>
                <w:rFonts w:cs="Arial"/>
                <w:szCs w:val="24"/>
              </w:rPr>
            </w:pPr>
            <w:r w:rsidRPr="008A694C">
              <w:rPr>
                <w:rFonts w:cs="Arial"/>
                <w:b/>
                <w:bCs/>
                <w:szCs w:val="24"/>
                <w:highlight w:val="yellow"/>
              </w:rPr>
              <w:t xml:space="preserve">See pages </w:t>
            </w:r>
            <w:r w:rsidR="001E6FC2" w:rsidRPr="008A694C">
              <w:rPr>
                <w:rFonts w:cs="Arial"/>
                <w:b/>
                <w:bCs/>
                <w:szCs w:val="24"/>
                <w:highlight w:val="yellow"/>
              </w:rPr>
              <w:t>1</w:t>
            </w:r>
            <w:r w:rsidR="001C5826">
              <w:rPr>
                <w:rFonts w:cs="Arial"/>
                <w:b/>
                <w:bCs/>
                <w:szCs w:val="24"/>
                <w:highlight w:val="yellow"/>
              </w:rPr>
              <w:t>3</w:t>
            </w:r>
            <w:r w:rsidR="001E6FC2" w:rsidRPr="008A694C">
              <w:rPr>
                <w:rFonts w:cs="Arial"/>
                <w:b/>
                <w:bCs/>
                <w:szCs w:val="24"/>
                <w:highlight w:val="yellow"/>
              </w:rPr>
              <w:t>-1</w:t>
            </w:r>
            <w:r w:rsidR="001C5826">
              <w:rPr>
                <w:rFonts w:cs="Arial"/>
                <w:b/>
                <w:bCs/>
                <w:szCs w:val="24"/>
                <w:highlight w:val="yellow"/>
              </w:rPr>
              <w:t>5</w:t>
            </w:r>
            <w:r w:rsidR="00CB5D29" w:rsidRPr="008A694C">
              <w:rPr>
                <w:rFonts w:cs="Arial"/>
                <w:b/>
                <w:bCs/>
                <w:szCs w:val="24"/>
                <w:highlight w:val="yellow"/>
              </w:rPr>
              <w:t xml:space="preserve"> and 4</w:t>
            </w:r>
            <w:r w:rsidR="001C5826">
              <w:rPr>
                <w:rFonts w:cs="Arial"/>
                <w:b/>
                <w:bCs/>
                <w:szCs w:val="24"/>
                <w:highlight w:val="yellow"/>
              </w:rPr>
              <w:t>4</w:t>
            </w:r>
            <w:r w:rsidR="00CB5D29" w:rsidRPr="008A694C">
              <w:rPr>
                <w:rFonts w:cs="Arial"/>
                <w:b/>
                <w:bCs/>
                <w:szCs w:val="24"/>
                <w:highlight w:val="yellow"/>
              </w:rPr>
              <w:t>-4</w:t>
            </w:r>
            <w:r w:rsidR="001C5826">
              <w:rPr>
                <w:rFonts w:cs="Arial"/>
                <w:b/>
                <w:bCs/>
                <w:szCs w:val="24"/>
                <w:highlight w:val="yellow"/>
              </w:rPr>
              <w:t>5</w:t>
            </w:r>
            <w:r w:rsidR="00CB5D29" w:rsidRPr="008A694C">
              <w:rPr>
                <w:rFonts w:cs="Arial"/>
                <w:szCs w:val="24"/>
                <w:highlight w:val="yellow"/>
              </w:rPr>
              <w:t>.</w:t>
            </w:r>
          </w:p>
        </w:tc>
      </w:tr>
      <w:tr w:rsidR="0030501F" w:rsidRPr="00BB2ED0" w14:paraId="17BC7387" w14:textId="77777777" w:rsidTr="003B1D75">
        <w:trPr>
          <w:trHeight w:val="539"/>
        </w:trPr>
        <w:tc>
          <w:tcPr>
            <w:tcW w:w="5245" w:type="dxa"/>
            <w:tcBorders>
              <w:top w:val="single" w:sz="4" w:space="0" w:color="auto"/>
              <w:bottom w:val="single" w:sz="4" w:space="0" w:color="auto"/>
              <w:right w:val="single" w:sz="4" w:space="0" w:color="auto"/>
            </w:tcBorders>
          </w:tcPr>
          <w:p w14:paraId="5718185F" w14:textId="56ACF5F1" w:rsidR="0030501F" w:rsidRDefault="0030501F" w:rsidP="003B1D75">
            <w:pPr>
              <w:rPr>
                <w:rFonts w:cs="Arial"/>
                <w:b/>
                <w:bCs/>
                <w:szCs w:val="24"/>
              </w:rPr>
            </w:pPr>
            <w:bookmarkStart w:id="33" w:name="_Hlk189470933"/>
            <w:r w:rsidRPr="006548B3">
              <w:rPr>
                <w:rFonts w:cs="Arial"/>
                <w:b/>
                <w:bCs/>
                <w:szCs w:val="24"/>
              </w:rPr>
              <w:t xml:space="preserve">Workstream 4 - Transformative approach to managing growth and </w:t>
            </w:r>
            <w:r w:rsidR="005946A2" w:rsidRPr="006548B3">
              <w:rPr>
                <w:rFonts w:cs="Arial"/>
                <w:b/>
                <w:bCs/>
                <w:szCs w:val="24"/>
              </w:rPr>
              <w:t>costs in mental health &amp; learning disability</w:t>
            </w:r>
            <w:r w:rsidR="005946A2">
              <w:rPr>
                <w:rFonts w:cs="Arial"/>
                <w:b/>
                <w:bCs/>
                <w:szCs w:val="24"/>
              </w:rPr>
              <w:t xml:space="preserve"> and</w:t>
            </w:r>
            <w:r w:rsidR="005946A2" w:rsidRPr="006548B3">
              <w:rPr>
                <w:rFonts w:cs="Arial"/>
                <w:b/>
                <w:bCs/>
                <w:szCs w:val="24"/>
              </w:rPr>
              <w:t xml:space="preserve"> autism services</w:t>
            </w:r>
          </w:p>
          <w:p w14:paraId="526BDEAF" w14:textId="77777777" w:rsidR="0030501F" w:rsidRPr="006548B3" w:rsidRDefault="0030501F" w:rsidP="003B1D75">
            <w:pPr>
              <w:rPr>
                <w:rFonts w:cs="Arial"/>
                <w:szCs w:val="24"/>
              </w:rPr>
            </w:pPr>
            <w:r w:rsidRPr="006548B3">
              <w:rPr>
                <w:rFonts w:cs="Arial"/>
                <w:szCs w:val="24"/>
              </w:rPr>
              <w:t xml:space="preserve">The increased growth for these services needs a focused coordinated approach from across multiple service providers to support mental health integration, ensuring a coordinated support for physical health, mental health and wider social needs. </w:t>
            </w:r>
          </w:p>
          <w:p w14:paraId="0F4AC82D" w14:textId="77777777" w:rsidR="0030501F" w:rsidRDefault="0030501F" w:rsidP="003B1D75">
            <w:pPr>
              <w:rPr>
                <w:rFonts w:cs="Arial"/>
                <w:b/>
                <w:bCs/>
                <w:szCs w:val="24"/>
              </w:rPr>
            </w:pPr>
          </w:p>
        </w:tc>
        <w:tc>
          <w:tcPr>
            <w:tcW w:w="9923" w:type="dxa"/>
            <w:tcBorders>
              <w:top w:val="single" w:sz="4" w:space="0" w:color="auto"/>
              <w:bottom w:val="single" w:sz="4" w:space="0" w:color="auto"/>
              <w:right w:val="single" w:sz="4" w:space="0" w:color="auto"/>
            </w:tcBorders>
          </w:tcPr>
          <w:p w14:paraId="42EE2FB4" w14:textId="1DF4EB2D" w:rsidR="0030501F" w:rsidRDefault="0030501F" w:rsidP="003B1D75">
            <w:pPr>
              <w:rPr>
                <w:rFonts w:cs="Arial"/>
                <w:szCs w:val="24"/>
              </w:rPr>
            </w:pPr>
            <w:r w:rsidRPr="0098331A">
              <w:rPr>
                <w:rFonts w:cs="Arial"/>
                <w:szCs w:val="24"/>
              </w:rPr>
              <w:t xml:space="preserve">We will adopt an integrated approach to carry out a review of pathways and capacity required; the challenge of developing services to meet the growth in demand hasn’t allowed time for review of both capacity and pathways; through an integrated approach we need to tackle demand and capacity issues that are highlighted within our </w:t>
            </w:r>
            <w:r w:rsidR="00324A04" w:rsidRPr="0098331A">
              <w:rPr>
                <w:rFonts w:cs="Arial"/>
                <w:szCs w:val="24"/>
              </w:rPr>
              <w:t>system.</w:t>
            </w:r>
          </w:p>
          <w:p w14:paraId="46A8DF90" w14:textId="77777777" w:rsidR="0030501F" w:rsidRPr="006548B3" w:rsidRDefault="0030501F" w:rsidP="003B1D75">
            <w:pPr>
              <w:rPr>
                <w:rFonts w:cs="Arial"/>
                <w:szCs w:val="24"/>
              </w:rPr>
            </w:pPr>
            <w:r w:rsidRPr="006548B3">
              <w:rPr>
                <w:rFonts w:cs="Arial"/>
                <w:i/>
                <w:iCs/>
                <w:szCs w:val="24"/>
              </w:rPr>
              <w:t>Initial areas of focus for this work are:</w:t>
            </w:r>
          </w:p>
          <w:p w14:paraId="5795629D" w14:textId="77777777" w:rsidR="0030501F" w:rsidRPr="006548B3" w:rsidRDefault="0030501F" w:rsidP="003B1D75">
            <w:pPr>
              <w:pStyle w:val="ListParagraph"/>
              <w:numPr>
                <w:ilvl w:val="0"/>
                <w:numId w:val="18"/>
              </w:numPr>
              <w:rPr>
                <w:sz w:val="24"/>
                <w:szCs w:val="28"/>
              </w:rPr>
            </w:pPr>
            <w:r w:rsidRPr="006548B3">
              <w:rPr>
                <w:sz w:val="24"/>
                <w:szCs w:val="28"/>
              </w:rPr>
              <w:t>Implement a range of initiatives to manage growth in services and address historical cost pressures:</w:t>
            </w:r>
          </w:p>
          <w:p w14:paraId="18F50FEF" w14:textId="77777777" w:rsidR="0030501F" w:rsidRPr="0098331A" w:rsidRDefault="0030501F" w:rsidP="003B1D75">
            <w:pPr>
              <w:pStyle w:val="ListParagraph"/>
              <w:numPr>
                <w:ilvl w:val="0"/>
                <w:numId w:val="18"/>
              </w:numPr>
              <w:rPr>
                <w:sz w:val="24"/>
                <w:szCs w:val="28"/>
              </w:rPr>
            </w:pPr>
            <w:r w:rsidRPr="0098331A">
              <w:rPr>
                <w:sz w:val="24"/>
                <w:szCs w:val="28"/>
              </w:rPr>
              <w:t xml:space="preserve">Address issue of historical bed base and use of premium contracted beds ensuring we have the correct number and mix of beds to meet the population need into the future. </w:t>
            </w:r>
          </w:p>
          <w:p w14:paraId="0C70F0B6" w14:textId="3B067B12" w:rsidR="0030501F" w:rsidRPr="006548B3" w:rsidRDefault="0030501F" w:rsidP="003B1D75">
            <w:pPr>
              <w:pStyle w:val="ListParagraph"/>
              <w:numPr>
                <w:ilvl w:val="0"/>
                <w:numId w:val="18"/>
              </w:numPr>
              <w:rPr>
                <w:sz w:val="24"/>
                <w:szCs w:val="28"/>
              </w:rPr>
            </w:pPr>
            <w:r w:rsidRPr="006548B3">
              <w:rPr>
                <w:sz w:val="24"/>
                <w:szCs w:val="28"/>
              </w:rPr>
              <w:t xml:space="preserve">Agree a system approach to investing in backlog clearance and managing to </w:t>
            </w:r>
            <w:r w:rsidR="00D95C5C" w:rsidRPr="006548B3">
              <w:rPr>
                <w:sz w:val="24"/>
                <w:szCs w:val="28"/>
              </w:rPr>
              <w:t>agree</w:t>
            </w:r>
            <w:r w:rsidRPr="006548B3">
              <w:rPr>
                <w:sz w:val="24"/>
                <w:szCs w:val="28"/>
              </w:rPr>
              <w:t xml:space="preserve"> waiting times for neuro diversity services</w:t>
            </w:r>
          </w:p>
          <w:p w14:paraId="63CF2206" w14:textId="77777777" w:rsidR="0030501F" w:rsidRPr="0098331A" w:rsidRDefault="0030501F" w:rsidP="003B1D75">
            <w:pPr>
              <w:pStyle w:val="ListParagraph"/>
              <w:numPr>
                <w:ilvl w:val="0"/>
                <w:numId w:val="18"/>
              </w:numPr>
              <w:rPr>
                <w:sz w:val="24"/>
                <w:szCs w:val="24"/>
              </w:rPr>
            </w:pPr>
            <w:r w:rsidRPr="0098331A">
              <w:rPr>
                <w:sz w:val="24"/>
                <w:szCs w:val="24"/>
              </w:rPr>
              <w:t>Realising the financial and non-financial benefits of the new Mental health Urgent Care Centre.</w:t>
            </w:r>
          </w:p>
          <w:p w14:paraId="1C592AF4" w14:textId="04C9ED14" w:rsidR="0030501F" w:rsidRPr="006548B3" w:rsidRDefault="0030501F" w:rsidP="003B1D75">
            <w:pPr>
              <w:pStyle w:val="ListParagraph"/>
              <w:numPr>
                <w:ilvl w:val="0"/>
                <w:numId w:val="18"/>
              </w:numPr>
              <w:rPr>
                <w:sz w:val="24"/>
                <w:szCs w:val="28"/>
              </w:rPr>
            </w:pPr>
            <w:r w:rsidRPr="006548B3">
              <w:rPr>
                <w:sz w:val="24"/>
                <w:szCs w:val="28"/>
              </w:rPr>
              <w:t xml:space="preserve">Use the </w:t>
            </w:r>
            <w:r w:rsidR="0094016E">
              <w:rPr>
                <w:sz w:val="24"/>
                <w:szCs w:val="28"/>
              </w:rPr>
              <w:t>n</w:t>
            </w:r>
            <w:r w:rsidRPr="006548B3">
              <w:rPr>
                <w:sz w:val="24"/>
                <w:szCs w:val="28"/>
              </w:rPr>
              <w:t>ational utilisation tool to review staffing growth and link to Safe Staffing levels</w:t>
            </w:r>
          </w:p>
          <w:p w14:paraId="23D1A643" w14:textId="77777777" w:rsidR="0030501F" w:rsidRPr="006548B3" w:rsidRDefault="0030501F" w:rsidP="003B1D75">
            <w:pPr>
              <w:pStyle w:val="ListParagraph"/>
              <w:numPr>
                <w:ilvl w:val="0"/>
                <w:numId w:val="18"/>
              </w:numPr>
              <w:rPr>
                <w:sz w:val="24"/>
                <w:szCs w:val="28"/>
              </w:rPr>
            </w:pPr>
            <w:r w:rsidRPr="006548B3">
              <w:rPr>
                <w:sz w:val="24"/>
                <w:szCs w:val="28"/>
              </w:rPr>
              <w:t xml:space="preserve">Explore opportunities for more efficient group consultation models </w:t>
            </w:r>
          </w:p>
          <w:p w14:paraId="5A3612BA" w14:textId="77777777" w:rsidR="0030501F" w:rsidRDefault="0030501F" w:rsidP="003B1D75">
            <w:pPr>
              <w:pStyle w:val="ListParagraph"/>
              <w:numPr>
                <w:ilvl w:val="0"/>
                <w:numId w:val="18"/>
              </w:numPr>
              <w:rPr>
                <w:sz w:val="24"/>
                <w:szCs w:val="28"/>
              </w:rPr>
            </w:pPr>
            <w:r w:rsidRPr="006548B3">
              <w:rPr>
                <w:sz w:val="24"/>
                <w:szCs w:val="28"/>
              </w:rPr>
              <w:t>Review bed flow and target blockages to discharge</w:t>
            </w:r>
          </w:p>
          <w:p w14:paraId="09DF5D73" w14:textId="77777777" w:rsidR="00DA2596" w:rsidRDefault="00DA2596" w:rsidP="00DA2596">
            <w:pPr>
              <w:rPr>
                <w:szCs w:val="28"/>
              </w:rPr>
            </w:pPr>
          </w:p>
          <w:p w14:paraId="5F18D24F" w14:textId="3071693F" w:rsidR="00DA2596" w:rsidRPr="00DA2596" w:rsidRDefault="00DA2596" w:rsidP="008A694C">
            <w:pPr>
              <w:rPr>
                <w:szCs w:val="24"/>
              </w:rPr>
            </w:pPr>
            <w:r w:rsidRPr="00DA2596">
              <w:rPr>
                <w:szCs w:val="24"/>
              </w:rPr>
              <w:t>Linked to the above we plan to undertake the following:</w:t>
            </w:r>
          </w:p>
          <w:p w14:paraId="56490793" w14:textId="77777777" w:rsidR="00DA2596" w:rsidRPr="008A694C" w:rsidRDefault="00DA2596" w:rsidP="00DA2596">
            <w:pPr>
              <w:pStyle w:val="ListParagraph"/>
              <w:numPr>
                <w:ilvl w:val="0"/>
                <w:numId w:val="18"/>
              </w:numPr>
              <w:rPr>
                <w:sz w:val="24"/>
                <w:szCs w:val="24"/>
              </w:rPr>
            </w:pPr>
            <w:r w:rsidRPr="008A694C">
              <w:rPr>
                <w:sz w:val="24"/>
                <w:szCs w:val="24"/>
              </w:rPr>
              <w:t>Agree proposals for 2025-26 to manage immediate demand</w:t>
            </w:r>
          </w:p>
          <w:p w14:paraId="4AB47B4D" w14:textId="77777777" w:rsidR="00DA2596" w:rsidRPr="008A694C" w:rsidRDefault="00DA2596" w:rsidP="00DA2596">
            <w:pPr>
              <w:pStyle w:val="ListParagraph"/>
              <w:numPr>
                <w:ilvl w:val="0"/>
                <w:numId w:val="18"/>
              </w:numPr>
              <w:rPr>
                <w:sz w:val="24"/>
                <w:szCs w:val="24"/>
              </w:rPr>
            </w:pPr>
            <w:r w:rsidRPr="008A694C">
              <w:rPr>
                <w:sz w:val="24"/>
                <w:szCs w:val="24"/>
              </w:rPr>
              <w:t xml:space="preserve">Develop proposals for 2025-2035 which will describe how bed configuration, demand and flow will be managed differently going forward. </w:t>
            </w:r>
          </w:p>
          <w:p w14:paraId="08EB1E34" w14:textId="77777777" w:rsidR="00DA2596" w:rsidRPr="00DA2596" w:rsidRDefault="00DA2596" w:rsidP="008A694C">
            <w:pPr>
              <w:rPr>
                <w:szCs w:val="24"/>
              </w:rPr>
            </w:pPr>
            <w:r w:rsidRPr="00DA2596">
              <w:rPr>
                <w:szCs w:val="24"/>
              </w:rPr>
              <w:t xml:space="preserve">These proposals will include capital and staffing proposals and costs, needed to create the planned change. </w:t>
            </w:r>
          </w:p>
          <w:p w14:paraId="3CE42717" w14:textId="6148D885" w:rsidR="00DA2596" w:rsidRPr="00DA2596" w:rsidRDefault="00DA2596" w:rsidP="008A694C">
            <w:pPr>
              <w:rPr>
                <w:szCs w:val="28"/>
              </w:rPr>
            </w:pPr>
          </w:p>
        </w:tc>
      </w:tr>
      <w:bookmarkEnd w:id="33"/>
      <w:tr w:rsidR="0030501F" w:rsidRPr="00BB2ED0" w14:paraId="69A05EAA" w14:textId="77777777" w:rsidTr="003B1D75">
        <w:trPr>
          <w:trHeight w:val="539"/>
        </w:trPr>
        <w:tc>
          <w:tcPr>
            <w:tcW w:w="5245" w:type="dxa"/>
            <w:tcBorders>
              <w:top w:val="single" w:sz="4" w:space="0" w:color="auto"/>
              <w:bottom w:val="single" w:sz="4" w:space="0" w:color="auto"/>
              <w:right w:val="single" w:sz="4" w:space="0" w:color="auto"/>
            </w:tcBorders>
          </w:tcPr>
          <w:p w14:paraId="33A8B12D" w14:textId="77777777" w:rsidR="0030501F" w:rsidRDefault="0030501F" w:rsidP="003B1D75">
            <w:pPr>
              <w:rPr>
                <w:rFonts w:cs="Arial"/>
                <w:b/>
                <w:bCs/>
                <w:szCs w:val="24"/>
              </w:rPr>
            </w:pPr>
            <w:r w:rsidRPr="006548B3">
              <w:rPr>
                <w:rFonts w:cs="Arial"/>
                <w:b/>
                <w:bCs/>
                <w:szCs w:val="24"/>
              </w:rPr>
              <w:lastRenderedPageBreak/>
              <w:t>Workstream 5 - Secure better value from contracts and increase efficiency</w:t>
            </w:r>
          </w:p>
        </w:tc>
        <w:tc>
          <w:tcPr>
            <w:tcW w:w="9923" w:type="dxa"/>
            <w:tcBorders>
              <w:top w:val="single" w:sz="4" w:space="0" w:color="auto"/>
              <w:bottom w:val="single" w:sz="4" w:space="0" w:color="auto"/>
              <w:right w:val="single" w:sz="4" w:space="0" w:color="auto"/>
            </w:tcBorders>
          </w:tcPr>
          <w:p w14:paraId="69A1C87D" w14:textId="47862562" w:rsidR="0030501F" w:rsidRPr="006548B3" w:rsidRDefault="0030501F" w:rsidP="003B1D75">
            <w:pPr>
              <w:rPr>
                <w:rFonts w:cs="Arial"/>
                <w:b/>
                <w:bCs/>
                <w:szCs w:val="24"/>
              </w:rPr>
            </w:pPr>
            <w:r w:rsidRPr="006548B3">
              <w:rPr>
                <w:rFonts w:cs="Arial"/>
                <w:b/>
                <w:bCs/>
                <w:szCs w:val="24"/>
              </w:rPr>
              <w:t xml:space="preserve">Commissioning </w:t>
            </w:r>
            <w:r w:rsidR="005946A2">
              <w:rPr>
                <w:rFonts w:cs="Arial"/>
                <w:b/>
                <w:bCs/>
                <w:szCs w:val="24"/>
              </w:rPr>
              <w:t>and</w:t>
            </w:r>
            <w:r w:rsidRPr="006548B3">
              <w:rPr>
                <w:rFonts w:cs="Arial"/>
                <w:b/>
                <w:bCs/>
                <w:szCs w:val="24"/>
              </w:rPr>
              <w:t xml:space="preserve"> </w:t>
            </w:r>
            <w:r w:rsidR="005946A2">
              <w:rPr>
                <w:rFonts w:cs="Arial"/>
                <w:b/>
                <w:bCs/>
                <w:szCs w:val="24"/>
              </w:rPr>
              <w:t>c</w:t>
            </w:r>
            <w:r w:rsidRPr="006548B3">
              <w:rPr>
                <w:rFonts w:cs="Arial"/>
                <w:b/>
                <w:bCs/>
                <w:szCs w:val="24"/>
              </w:rPr>
              <w:t>ontract Optimisation</w:t>
            </w:r>
          </w:p>
          <w:p w14:paraId="7E9545A3" w14:textId="77777777" w:rsidR="0030501F" w:rsidRPr="006548B3" w:rsidRDefault="0030501F" w:rsidP="003B1D75">
            <w:pPr>
              <w:numPr>
                <w:ilvl w:val="0"/>
                <w:numId w:val="19"/>
              </w:numPr>
              <w:rPr>
                <w:rFonts w:cs="Arial"/>
                <w:szCs w:val="24"/>
              </w:rPr>
            </w:pPr>
            <w:r w:rsidRPr="006548B3">
              <w:rPr>
                <w:rFonts w:cs="Arial"/>
                <w:szCs w:val="24"/>
              </w:rPr>
              <w:t xml:space="preserve">continue our ongoing review of all commissioned contracts </w:t>
            </w:r>
          </w:p>
          <w:p w14:paraId="3F9D8370" w14:textId="77777777" w:rsidR="0030501F" w:rsidRPr="006548B3" w:rsidRDefault="0030501F" w:rsidP="003B1D75">
            <w:pPr>
              <w:numPr>
                <w:ilvl w:val="0"/>
                <w:numId w:val="19"/>
              </w:numPr>
              <w:rPr>
                <w:rFonts w:cs="Arial"/>
                <w:szCs w:val="24"/>
              </w:rPr>
            </w:pPr>
            <w:r w:rsidRPr="006548B3">
              <w:rPr>
                <w:rFonts w:cs="Arial"/>
                <w:szCs w:val="24"/>
              </w:rPr>
              <w:t>review of the decision-making process around high-cost complex cases</w:t>
            </w:r>
          </w:p>
          <w:p w14:paraId="18C83808" w14:textId="77777777" w:rsidR="0030501F" w:rsidRPr="006548B3" w:rsidRDefault="0030501F" w:rsidP="003B1D75">
            <w:pPr>
              <w:numPr>
                <w:ilvl w:val="0"/>
                <w:numId w:val="19"/>
              </w:numPr>
              <w:rPr>
                <w:rFonts w:cs="Arial"/>
                <w:szCs w:val="24"/>
              </w:rPr>
            </w:pPr>
            <w:r w:rsidRPr="006548B3">
              <w:rPr>
                <w:rFonts w:cs="Arial"/>
                <w:szCs w:val="24"/>
              </w:rPr>
              <w:t xml:space="preserve">review of clinical thresholds to improve outcomes i.e. fitness and readiness for surgery optimisation </w:t>
            </w:r>
          </w:p>
          <w:p w14:paraId="541A444D" w14:textId="6D21C8DC" w:rsidR="0030501F" w:rsidRPr="006548B3" w:rsidRDefault="005946A2" w:rsidP="003B1D75">
            <w:pPr>
              <w:numPr>
                <w:ilvl w:val="0"/>
                <w:numId w:val="19"/>
              </w:numPr>
              <w:rPr>
                <w:rFonts w:cs="Arial"/>
                <w:szCs w:val="24"/>
              </w:rPr>
            </w:pPr>
            <w:r>
              <w:rPr>
                <w:rStyle w:val="normaltextrun"/>
                <w:rFonts w:cs="Arial"/>
                <w:color w:val="000000"/>
                <w:shd w:val="clear" w:color="auto" w:fill="FFFFFF"/>
              </w:rPr>
              <w:t xml:space="preserve">review of all contracted and non-contract activity (NCA) </w:t>
            </w:r>
            <w:r w:rsidR="0030501F" w:rsidRPr="006548B3">
              <w:rPr>
                <w:rFonts w:cs="Arial"/>
                <w:szCs w:val="24"/>
              </w:rPr>
              <w:t>that the ICB has with the private sector and out</w:t>
            </w:r>
            <w:r>
              <w:rPr>
                <w:rFonts w:cs="Arial"/>
                <w:szCs w:val="24"/>
              </w:rPr>
              <w:t xml:space="preserve"> </w:t>
            </w:r>
            <w:r w:rsidR="0030501F" w:rsidRPr="006548B3">
              <w:rPr>
                <w:rFonts w:cs="Arial"/>
                <w:szCs w:val="24"/>
              </w:rPr>
              <w:t>of</w:t>
            </w:r>
            <w:r>
              <w:rPr>
                <w:rFonts w:cs="Arial"/>
                <w:szCs w:val="24"/>
              </w:rPr>
              <w:t xml:space="preserve"> the </w:t>
            </w:r>
            <w:r w:rsidR="0030501F" w:rsidRPr="006548B3">
              <w:rPr>
                <w:rFonts w:cs="Arial"/>
                <w:szCs w:val="24"/>
              </w:rPr>
              <w:t>ICS to look for opportunities to appropriately repatriate</w:t>
            </w:r>
          </w:p>
          <w:p w14:paraId="0EBB1D0F" w14:textId="7942DB66" w:rsidR="0030501F" w:rsidRPr="006548B3" w:rsidRDefault="0030501F" w:rsidP="003B1D75">
            <w:pPr>
              <w:rPr>
                <w:rFonts w:cs="Arial"/>
                <w:b/>
                <w:bCs/>
                <w:szCs w:val="24"/>
              </w:rPr>
            </w:pPr>
            <w:r w:rsidRPr="006548B3">
              <w:rPr>
                <w:rFonts w:cs="Arial"/>
                <w:b/>
                <w:bCs/>
                <w:szCs w:val="24"/>
              </w:rPr>
              <w:t>Back</w:t>
            </w:r>
            <w:r w:rsidR="005946A2">
              <w:rPr>
                <w:rFonts w:cs="Arial"/>
                <w:b/>
                <w:bCs/>
                <w:szCs w:val="24"/>
              </w:rPr>
              <w:t>-o</w:t>
            </w:r>
            <w:r w:rsidRPr="006548B3">
              <w:rPr>
                <w:rFonts w:cs="Arial"/>
                <w:b/>
                <w:bCs/>
                <w:szCs w:val="24"/>
              </w:rPr>
              <w:t xml:space="preserve">ffice </w:t>
            </w:r>
            <w:r w:rsidR="005946A2">
              <w:rPr>
                <w:rFonts w:cs="Arial"/>
                <w:b/>
                <w:bCs/>
                <w:szCs w:val="24"/>
              </w:rPr>
              <w:t>b</w:t>
            </w:r>
            <w:r w:rsidRPr="006548B3">
              <w:rPr>
                <w:rFonts w:cs="Arial"/>
                <w:b/>
                <w:bCs/>
                <w:szCs w:val="24"/>
              </w:rPr>
              <w:t>enchmarking</w:t>
            </w:r>
          </w:p>
          <w:p w14:paraId="3B568F2F" w14:textId="28589C65" w:rsidR="0030501F" w:rsidRPr="006548B3" w:rsidRDefault="0030501F" w:rsidP="003B1D75">
            <w:pPr>
              <w:numPr>
                <w:ilvl w:val="0"/>
                <w:numId w:val="20"/>
              </w:numPr>
              <w:rPr>
                <w:rFonts w:cs="Arial"/>
                <w:szCs w:val="24"/>
              </w:rPr>
            </w:pPr>
            <w:r w:rsidRPr="006548B3">
              <w:rPr>
                <w:rFonts w:cs="Arial"/>
                <w:szCs w:val="24"/>
              </w:rPr>
              <w:t xml:space="preserve">Use </w:t>
            </w:r>
            <w:r w:rsidR="005946A2">
              <w:rPr>
                <w:rFonts w:cs="Arial"/>
                <w:szCs w:val="24"/>
              </w:rPr>
              <w:t>r</w:t>
            </w:r>
            <w:r w:rsidRPr="006548B3">
              <w:rPr>
                <w:rFonts w:cs="Arial"/>
                <w:szCs w:val="24"/>
              </w:rPr>
              <w:t xml:space="preserve">egional benchmarking data to review the opportunities for sharing back-office functions e.g. across </w:t>
            </w:r>
            <w:r w:rsidR="005946A2">
              <w:rPr>
                <w:rFonts w:cs="Arial"/>
                <w:szCs w:val="24"/>
              </w:rPr>
              <w:t>a</w:t>
            </w:r>
            <w:r w:rsidRPr="006548B3">
              <w:rPr>
                <w:rFonts w:cs="Arial"/>
                <w:szCs w:val="24"/>
              </w:rPr>
              <w:t xml:space="preserve">cute </w:t>
            </w:r>
            <w:r w:rsidR="005946A2">
              <w:rPr>
                <w:rFonts w:cs="Arial"/>
                <w:szCs w:val="24"/>
              </w:rPr>
              <w:t>t</w:t>
            </w:r>
            <w:r w:rsidRPr="006548B3">
              <w:rPr>
                <w:rFonts w:cs="Arial"/>
                <w:szCs w:val="24"/>
              </w:rPr>
              <w:t xml:space="preserve">rusts or between </w:t>
            </w:r>
            <w:r w:rsidR="005946A2">
              <w:rPr>
                <w:rFonts w:cs="Arial"/>
                <w:szCs w:val="24"/>
              </w:rPr>
              <w:t>t</w:t>
            </w:r>
            <w:r w:rsidRPr="006548B3">
              <w:rPr>
                <w:rFonts w:cs="Arial"/>
                <w:szCs w:val="24"/>
              </w:rPr>
              <w:t xml:space="preserve">rust and </w:t>
            </w:r>
            <w:r w:rsidR="005946A2">
              <w:rPr>
                <w:rFonts w:cs="Arial"/>
                <w:szCs w:val="24"/>
              </w:rPr>
              <w:t xml:space="preserve">local authorities </w:t>
            </w:r>
            <w:r w:rsidRPr="006548B3">
              <w:rPr>
                <w:rFonts w:cs="Arial"/>
                <w:szCs w:val="24"/>
              </w:rPr>
              <w:t>within a Place</w:t>
            </w:r>
          </w:p>
          <w:p w14:paraId="02BFC389" w14:textId="77777777" w:rsidR="0030501F" w:rsidRPr="006548B3" w:rsidRDefault="0030501F" w:rsidP="003B1D75">
            <w:pPr>
              <w:numPr>
                <w:ilvl w:val="0"/>
                <w:numId w:val="20"/>
              </w:numPr>
              <w:rPr>
                <w:rFonts w:cs="Arial"/>
                <w:szCs w:val="24"/>
              </w:rPr>
            </w:pPr>
            <w:r w:rsidRPr="006548B3">
              <w:rPr>
                <w:rFonts w:cs="Arial"/>
                <w:szCs w:val="24"/>
              </w:rPr>
              <w:t>Consider previously untested services</w:t>
            </w:r>
          </w:p>
          <w:p w14:paraId="11BD20DC" w14:textId="17CB90E9" w:rsidR="0030501F" w:rsidRPr="006548B3" w:rsidRDefault="0030501F" w:rsidP="003B1D75">
            <w:pPr>
              <w:rPr>
                <w:rFonts w:cs="Arial"/>
                <w:b/>
                <w:bCs/>
                <w:szCs w:val="24"/>
              </w:rPr>
            </w:pPr>
            <w:r w:rsidRPr="006548B3">
              <w:rPr>
                <w:rFonts w:cs="Arial"/>
                <w:b/>
                <w:bCs/>
                <w:szCs w:val="24"/>
              </w:rPr>
              <w:t xml:space="preserve">Estates </w:t>
            </w:r>
            <w:r w:rsidR="005946A2">
              <w:rPr>
                <w:rFonts w:cs="Arial"/>
                <w:b/>
                <w:bCs/>
                <w:szCs w:val="24"/>
              </w:rPr>
              <w:t>o</w:t>
            </w:r>
            <w:r w:rsidRPr="006548B3">
              <w:rPr>
                <w:rFonts w:cs="Arial"/>
                <w:b/>
                <w:bCs/>
                <w:szCs w:val="24"/>
              </w:rPr>
              <w:t>ptimisation</w:t>
            </w:r>
          </w:p>
          <w:p w14:paraId="1FA25358" w14:textId="77777777" w:rsidR="0030501F" w:rsidRPr="006548B3" w:rsidRDefault="0030501F" w:rsidP="003B1D75">
            <w:pPr>
              <w:numPr>
                <w:ilvl w:val="0"/>
                <w:numId w:val="21"/>
              </w:numPr>
              <w:rPr>
                <w:rFonts w:cs="Arial"/>
                <w:szCs w:val="24"/>
              </w:rPr>
            </w:pPr>
            <w:r w:rsidRPr="006548B3">
              <w:rPr>
                <w:rFonts w:cs="Arial"/>
                <w:szCs w:val="24"/>
              </w:rPr>
              <w:t>Use current Estates Strategy refresh to identify best use of estate</w:t>
            </w:r>
          </w:p>
          <w:p w14:paraId="31642306" w14:textId="77777777" w:rsidR="0030501F" w:rsidRPr="00670F96" w:rsidRDefault="0030501F" w:rsidP="003B1D75">
            <w:pPr>
              <w:numPr>
                <w:ilvl w:val="0"/>
                <w:numId w:val="21"/>
              </w:numPr>
              <w:rPr>
                <w:rFonts w:cs="Arial"/>
                <w:szCs w:val="24"/>
              </w:rPr>
            </w:pPr>
            <w:r w:rsidRPr="006548B3">
              <w:rPr>
                <w:rFonts w:cs="Arial"/>
                <w:szCs w:val="24"/>
              </w:rPr>
              <w:t>Identify excess estate for disposal</w:t>
            </w:r>
          </w:p>
        </w:tc>
      </w:tr>
    </w:tbl>
    <w:p w14:paraId="485C9685" w14:textId="4423A332" w:rsidR="0030501F" w:rsidRPr="00F4488A" w:rsidRDefault="0030501F" w:rsidP="0030501F">
      <w:pPr>
        <w:spacing w:line="276" w:lineRule="auto"/>
        <w:rPr>
          <w:b/>
          <w:bCs/>
          <w:szCs w:val="24"/>
        </w:rPr>
      </w:pPr>
      <w:bookmarkStart w:id="34" w:name="_Hlk169175165"/>
      <w:r w:rsidRPr="00F4488A">
        <w:rPr>
          <w:b/>
          <w:bCs/>
          <w:szCs w:val="24"/>
        </w:rPr>
        <w:t>How will we know that we made a difference:</w:t>
      </w:r>
    </w:p>
    <w:bookmarkEnd w:id="34"/>
    <w:p w14:paraId="23074256" w14:textId="77777777" w:rsidR="0030501F" w:rsidRPr="00F4488A" w:rsidRDefault="0030501F" w:rsidP="0030501F">
      <w:pPr>
        <w:contextualSpacing/>
        <w:textAlignment w:val="bottom"/>
        <w:rPr>
          <w:kern w:val="24"/>
          <w:szCs w:val="24"/>
        </w:rPr>
      </w:pPr>
      <w:r w:rsidRPr="00F4488A">
        <w:rPr>
          <w:kern w:val="24"/>
          <w:szCs w:val="24"/>
        </w:rPr>
        <w:t>We will have:</w:t>
      </w:r>
    </w:p>
    <w:p w14:paraId="6888A4CC" w14:textId="77777777" w:rsidR="0030501F" w:rsidRPr="00BB2ED0" w:rsidRDefault="0030501F" w:rsidP="0030501F">
      <w:pPr>
        <w:pStyle w:val="ListParagraph"/>
        <w:numPr>
          <w:ilvl w:val="0"/>
          <w:numId w:val="11"/>
        </w:numPr>
        <w:rPr>
          <w:sz w:val="24"/>
          <w:szCs w:val="24"/>
        </w:rPr>
      </w:pPr>
      <w:r w:rsidRPr="00BB2ED0">
        <w:rPr>
          <w:sz w:val="24"/>
          <w:szCs w:val="24"/>
        </w:rPr>
        <w:t>More care taking place at home or in the community.</w:t>
      </w:r>
    </w:p>
    <w:p w14:paraId="5D2711DB" w14:textId="77777777" w:rsidR="0030501F" w:rsidRPr="00BB2ED0" w:rsidRDefault="0030501F" w:rsidP="0030501F">
      <w:pPr>
        <w:pStyle w:val="ListParagraph"/>
        <w:numPr>
          <w:ilvl w:val="0"/>
          <w:numId w:val="11"/>
        </w:numPr>
        <w:rPr>
          <w:sz w:val="24"/>
          <w:szCs w:val="24"/>
        </w:rPr>
      </w:pPr>
      <w:r w:rsidRPr="00BB2ED0">
        <w:rPr>
          <w:sz w:val="24"/>
          <w:szCs w:val="24"/>
        </w:rPr>
        <w:t xml:space="preserve">Develop a local workforce pipeline in line with workforce clinical expansion targets, support better retention of our workforce and reduce agency spend. </w:t>
      </w:r>
    </w:p>
    <w:p w14:paraId="3EE4E00A" w14:textId="02963AE0" w:rsidR="0030501F" w:rsidRDefault="0030501F" w:rsidP="0030501F">
      <w:pPr>
        <w:pStyle w:val="ListParagraph"/>
        <w:numPr>
          <w:ilvl w:val="0"/>
          <w:numId w:val="11"/>
        </w:numPr>
        <w:rPr>
          <w:sz w:val="24"/>
          <w:szCs w:val="24"/>
        </w:rPr>
      </w:pPr>
      <w:r>
        <w:rPr>
          <w:sz w:val="24"/>
          <w:szCs w:val="24"/>
        </w:rPr>
        <w:t>D</w:t>
      </w:r>
      <w:r w:rsidRPr="00BB2ED0">
        <w:rPr>
          <w:sz w:val="24"/>
          <w:szCs w:val="24"/>
        </w:rPr>
        <w:t>ecrease</w:t>
      </w:r>
      <w:r>
        <w:rPr>
          <w:sz w:val="24"/>
          <w:szCs w:val="24"/>
        </w:rPr>
        <w:t>d</w:t>
      </w:r>
      <w:r w:rsidRPr="00BB2ED0">
        <w:rPr>
          <w:sz w:val="24"/>
          <w:szCs w:val="24"/>
        </w:rPr>
        <w:t xml:space="preserve"> </w:t>
      </w:r>
      <w:r w:rsidR="00BB691A">
        <w:rPr>
          <w:sz w:val="24"/>
          <w:szCs w:val="24"/>
        </w:rPr>
        <w:t xml:space="preserve">our </w:t>
      </w:r>
      <w:r w:rsidRPr="00BB2ED0">
        <w:rPr>
          <w:sz w:val="24"/>
          <w:szCs w:val="24"/>
        </w:rPr>
        <w:t>spend on urgent and emergency care.</w:t>
      </w:r>
    </w:p>
    <w:p w14:paraId="06FF221C" w14:textId="77777777" w:rsidR="0050510A" w:rsidRDefault="0050510A" w:rsidP="0050510A">
      <w:pPr>
        <w:rPr>
          <w:szCs w:val="24"/>
        </w:rPr>
      </w:pPr>
    </w:p>
    <w:p w14:paraId="21240B58" w14:textId="77777777" w:rsidR="0050510A" w:rsidRDefault="0050510A" w:rsidP="0050510A">
      <w:pPr>
        <w:rPr>
          <w:szCs w:val="24"/>
        </w:rPr>
      </w:pPr>
    </w:p>
    <w:p w14:paraId="005F50CA" w14:textId="77777777" w:rsidR="0050510A" w:rsidRDefault="0050510A" w:rsidP="0050510A">
      <w:pPr>
        <w:rPr>
          <w:szCs w:val="24"/>
        </w:rPr>
      </w:pPr>
    </w:p>
    <w:p w14:paraId="6C5E953E" w14:textId="77777777" w:rsidR="0050510A" w:rsidRDefault="0050510A" w:rsidP="0050510A">
      <w:pPr>
        <w:rPr>
          <w:szCs w:val="24"/>
        </w:rPr>
      </w:pPr>
    </w:p>
    <w:p w14:paraId="2817BE11" w14:textId="77777777" w:rsidR="0050510A" w:rsidRDefault="0050510A" w:rsidP="0050510A">
      <w:pPr>
        <w:rPr>
          <w:szCs w:val="24"/>
        </w:rPr>
      </w:pPr>
    </w:p>
    <w:p w14:paraId="102784FE" w14:textId="77777777" w:rsidR="0050510A" w:rsidRDefault="0050510A" w:rsidP="0050510A">
      <w:pPr>
        <w:rPr>
          <w:szCs w:val="24"/>
        </w:rPr>
      </w:pPr>
    </w:p>
    <w:p w14:paraId="1A440C5F" w14:textId="77777777" w:rsidR="0050510A" w:rsidRDefault="0050510A" w:rsidP="0050510A">
      <w:pPr>
        <w:rPr>
          <w:szCs w:val="24"/>
        </w:rPr>
      </w:pPr>
    </w:p>
    <w:p w14:paraId="57401070" w14:textId="77777777" w:rsidR="0050510A" w:rsidRPr="0050510A" w:rsidRDefault="0050510A" w:rsidP="008A694C">
      <w:pPr>
        <w:rPr>
          <w:szCs w:val="24"/>
        </w:rPr>
      </w:pPr>
    </w:p>
    <w:p w14:paraId="3D3E3CA2" w14:textId="279BE0E6" w:rsidR="000C264C" w:rsidRPr="00F5729D" w:rsidRDefault="00F5729D" w:rsidP="00612B6A">
      <w:pPr>
        <w:pStyle w:val="Heading1"/>
        <w:numPr>
          <w:ilvl w:val="0"/>
          <w:numId w:val="22"/>
        </w:numPr>
      </w:pPr>
      <w:bookmarkStart w:id="35" w:name="_Toc190259191"/>
      <w:r>
        <w:t xml:space="preserve">Our </w:t>
      </w:r>
      <w:r w:rsidR="003E5168">
        <w:t>w</w:t>
      </w:r>
      <w:r>
        <w:t xml:space="preserve">orkforce </w:t>
      </w:r>
      <w:r w:rsidR="003E5168">
        <w:t>p</w:t>
      </w:r>
      <w:r>
        <w:t>lan</w:t>
      </w:r>
      <w:bookmarkEnd w:id="35"/>
      <w:r>
        <w:t xml:space="preserve"> </w:t>
      </w:r>
    </w:p>
    <w:p w14:paraId="748B0EC9" w14:textId="6F5F5E57" w:rsidR="000C264C" w:rsidRPr="000C264C" w:rsidRDefault="008A694C" w:rsidP="00BF7B0B">
      <w:pPr>
        <w:ind w:left="720"/>
        <w:rPr>
          <w:rFonts w:cs="Arial"/>
          <w:szCs w:val="24"/>
        </w:rPr>
      </w:pPr>
      <w:r>
        <w:rPr>
          <w:rFonts w:cs="Arial"/>
          <w:szCs w:val="24"/>
        </w:rPr>
        <w:t xml:space="preserve">The system is coming to the end of </w:t>
      </w:r>
      <w:r w:rsidR="00D95C5C">
        <w:rPr>
          <w:rFonts w:cs="Arial"/>
          <w:szCs w:val="24"/>
        </w:rPr>
        <w:t>its</w:t>
      </w:r>
      <w:r>
        <w:rPr>
          <w:rFonts w:cs="Arial"/>
          <w:szCs w:val="24"/>
        </w:rPr>
        <w:t xml:space="preserve"> 2023-2025 People Plan and is in the process of reviewing the outcomes, achievements and areas that require further progress and support going forwards. The system is working closely with regional and national </w:t>
      </w:r>
      <w:r w:rsidR="00D95C5C">
        <w:rPr>
          <w:rFonts w:cs="Arial"/>
          <w:szCs w:val="24"/>
        </w:rPr>
        <w:t>colleagues and</w:t>
      </w:r>
      <w:r>
        <w:rPr>
          <w:rFonts w:cs="Arial"/>
          <w:szCs w:val="24"/>
        </w:rPr>
        <w:t xml:space="preserve"> engaging with health and care providers to deliver the ambitions set out in the </w:t>
      </w:r>
      <w:r w:rsidR="00D95C5C">
        <w:rPr>
          <w:rFonts w:cs="Arial"/>
          <w:szCs w:val="24"/>
        </w:rPr>
        <w:t>10-year</w:t>
      </w:r>
      <w:r>
        <w:rPr>
          <w:rFonts w:cs="Arial"/>
          <w:szCs w:val="24"/>
        </w:rPr>
        <w:t xml:space="preserve"> plan and refreshed Long Term Workforce Plan when received.</w:t>
      </w:r>
    </w:p>
    <w:tbl>
      <w:tblPr>
        <w:tblStyle w:val="TableGrid"/>
        <w:tblW w:w="14879" w:type="dxa"/>
        <w:tblInd w:w="720" w:type="dxa"/>
        <w:tblLook w:val="04A0" w:firstRow="1" w:lastRow="0" w:firstColumn="1" w:lastColumn="0" w:noHBand="0" w:noVBand="1"/>
      </w:tblPr>
      <w:tblGrid>
        <w:gridCol w:w="2405"/>
        <w:gridCol w:w="5812"/>
        <w:gridCol w:w="6662"/>
      </w:tblGrid>
      <w:tr w:rsidR="000C264C" w:rsidRPr="000C264C" w14:paraId="71E0801E" w14:textId="77777777" w:rsidTr="003B1D75">
        <w:tc>
          <w:tcPr>
            <w:tcW w:w="2405" w:type="dxa"/>
          </w:tcPr>
          <w:p w14:paraId="15C32198" w14:textId="77777777" w:rsidR="000C264C" w:rsidRPr="000C264C" w:rsidRDefault="000C264C" w:rsidP="003B1D75">
            <w:pPr>
              <w:rPr>
                <w:rFonts w:cs="Arial"/>
                <w:b/>
                <w:bCs/>
                <w:kern w:val="24"/>
                <w:szCs w:val="24"/>
              </w:rPr>
            </w:pPr>
            <w:r w:rsidRPr="000C264C">
              <w:rPr>
                <w:rFonts w:cs="Arial"/>
                <w:b/>
                <w:bCs/>
                <w:kern w:val="24"/>
                <w:szCs w:val="24"/>
              </w:rPr>
              <w:t>Our ambition</w:t>
            </w:r>
          </w:p>
        </w:tc>
        <w:tc>
          <w:tcPr>
            <w:tcW w:w="5812" w:type="dxa"/>
          </w:tcPr>
          <w:p w14:paraId="79EC7F55" w14:textId="77777777" w:rsidR="000C264C" w:rsidRPr="000C264C" w:rsidRDefault="000C264C" w:rsidP="003B1D75">
            <w:pPr>
              <w:rPr>
                <w:rFonts w:cs="Arial"/>
                <w:b/>
                <w:bCs/>
                <w:szCs w:val="24"/>
              </w:rPr>
            </w:pPr>
            <w:r w:rsidRPr="000C264C">
              <w:rPr>
                <w:rFonts w:cs="Arial"/>
                <w:b/>
                <w:bCs/>
                <w:szCs w:val="24"/>
              </w:rPr>
              <w:t xml:space="preserve">Our Challenges: </w:t>
            </w:r>
          </w:p>
          <w:p w14:paraId="00DDEC26" w14:textId="77777777" w:rsidR="000C264C" w:rsidRPr="000C264C" w:rsidRDefault="000C264C" w:rsidP="003B1D75">
            <w:pPr>
              <w:rPr>
                <w:rFonts w:cs="Arial"/>
                <w:b/>
                <w:bCs/>
                <w:kern w:val="24"/>
                <w:szCs w:val="24"/>
              </w:rPr>
            </w:pPr>
          </w:p>
        </w:tc>
        <w:tc>
          <w:tcPr>
            <w:tcW w:w="6662" w:type="dxa"/>
          </w:tcPr>
          <w:p w14:paraId="5CB9227A" w14:textId="77777777" w:rsidR="000C264C" w:rsidRPr="000C264C" w:rsidRDefault="000C264C" w:rsidP="003B1D75">
            <w:pPr>
              <w:rPr>
                <w:rFonts w:cs="Arial"/>
                <w:b/>
                <w:bCs/>
                <w:szCs w:val="24"/>
              </w:rPr>
            </w:pPr>
            <w:r w:rsidRPr="000C264C">
              <w:rPr>
                <w:rFonts w:cs="Arial"/>
                <w:b/>
                <w:bCs/>
                <w:szCs w:val="24"/>
              </w:rPr>
              <w:t>What our staff say:</w:t>
            </w:r>
          </w:p>
          <w:p w14:paraId="456C96C3" w14:textId="77777777" w:rsidR="000C264C" w:rsidRPr="000C264C" w:rsidRDefault="000C264C" w:rsidP="003B1D75">
            <w:pPr>
              <w:rPr>
                <w:rFonts w:cs="Arial"/>
                <w:b/>
                <w:bCs/>
                <w:kern w:val="24"/>
                <w:szCs w:val="24"/>
              </w:rPr>
            </w:pPr>
          </w:p>
        </w:tc>
      </w:tr>
      <w:tr w:rsidR="000C264C" w:rsidRPr="000C264C" w14:paraId="198A14BD" w14:textId="77777777" w:rsidTr="003B1D75">
        <w:tc>
          <w:tcPr>
            <w:tcW w:w="2405" w:type="dxa"/>
          </w:tcPr>
          <w:p w14:paraId="4C9FF177" w14:textId="10608065" w:rsidR="000C264C" w:rsidRPr="000C264C" w:rsidRDefault="000C264C" w:rsidP="003B1D75">
            <w:pPr>
              <w:rPr>
                <w:rFonts w:cs="Arial"/>
                <w:b/>
                <w:bCs/>
                <w:kern w:val="24"/>
                <w:szCs w:val="24"/>
              </w:rPr>
            </w:pPr>
            <w:r w:rsidRPr="000C264C">
              <w:rPr>
                <w:rFonts w:cs="Arial"/>
                <w:color w:val="000000" w:themeColor="dark1"/>
                <w:kern w:val="24"/>
                <w:szCs w:val="24"/>
              </w:rPr>
              <w:t xml:space="preserve">An integrated workforce that operates seamlessly through positive collaboration across Hertfordshire and </w:t>
            </w:r>
            <w:r w:rsidR="00DD13F0">
              <w:rPr>
                <w:rFonts w:cs="Arial"/>
                <w:color w:val="000000" w:themeColor="dark1"/>
                <w:kern w:val="24"/>
                <w:szCs w:val="24"/>
              </w:rPr>
              <w:t>w</w:t>
            </w:r>
            <w:r w:rsidRPr="000C264C">
              <w:rPr>
                <w:rFonts w:cs="Arial"/>
                <w:color w:val="000000" w:themeColor="dark1"/>
                <w:kern w:val="24"/>
                <w:szCs w:val="24"/>
              </w:rPr>
              <w:t xml:space="preserve">est Essex delivering high-quality, person-centred care for our population </w:t>
            </w:r>
          </w:p>
          <w:p w14:paraId="2EFF31BB" w14:textId="77777777" w:rsidR="000C264C" w:rsidRPr="000C264C" w:rsidRDefault="000C264C" w:rsidP="003B1D75">
            <w:pPr>
              <w:rPr>
                <w:rFonts w:cs="Arial"/>
                <w:b/>
                <w:bCs/>
                <w:kern w:val="24"/>
                <w:szCs w:val="24"/>
              </w:rPr>
            </w:pPr>
          </w:p>
        </w:tc>
        <w:tc>
          <w:tcPr>
            <w:tcW w:w="5812" w:type="dxa"/>
          </w:tcPr>
          <w:p w14:paraId="0F23A210" w14:textId="09609EFC" w:rsidR="000C264C" w:rsidRPr="000C264C" w:rsidRDefault="000C264C" w:rsidP="003B1D75">
            <w:pPr>
              <w:spacing w:line="276" w:lineRule="auto"/>
              <w:rPr>
                <w:rFonts w:cs="Arial"/>
                <w:szCs w:val="24"/>
              </w:rPr>
            </w:pPr>
            <w:r w:rsidRPr="000C264C">
              <w:rPr>
                <w:rFonts w:cs="Arial"/>
                <w:szCs w:val="24"/>
              </w:rPr>
              <w:t xml:space="preserve">Hertfordshire and </w:t>
            </w:r>
            <w:r w:rsidR="00DD13F0">
              <w:rPr>
                <w:rFonts w:cs="Arial"/>
                <w:szCs w:val="24"/>
              </w:rPr>
              <w:t>w</w:t>
            </w:r>
            <w:r w:rsidRPr="000C264C">
              <w:rPr>
                <w:rFonts w:cs="Arial"/>
                <w:szCs w:val="24"/>
              </w:rPr>
              <w:t>est Essex shares common challenges relating to workforce as the wider regional and national health and care sector. These include:</w:t>
            </w:r>
          </w:p>
          <w:p w14:paraId="650CEC18" w14:textId="77777777" w:rsidR="000C264C" w:rsidRPr="000C264C" w:rsidRDefault="000C264C" w:rsidP="00120B17">
            <w:pPr>
              <w:pStyle w:val="ListParagraph"/>
              <w:numPr>
                <w:ilvl w:val="0"/>
                <w:numId w:val="30"/>
              </w:numPr>
              <w:spacing w:line="276" w:lineRule="auto"/>
              <w:rPr>
                <w:sz w:val="24"/>
                <w:szCs w:val="24"/>
              </w:rPr>
            </w:pPr>
            <w:r w:rsidRPr="000C264C">
              <w:rPr>
                <w:sz w:val="24"/>
                <w:szCs w:val="24"/>
              </w:rPr>
              <w:t>Vacancies within key clinical and care professional staff groups</w:t>
            </w:r>
          </w:p>
          <w:p w14:paraId="3BCA3BF8" w14:textId="0917135E" w:rsidR="000C264C" w:rsidRPr="000C264C" w:rsidRDefault="007078B3" w:rsidP="00120B17">
            <w:pPr>
              <w:pStyle w:val="ListParagraph"/>
              <w:numPr>
                <w:ilvl w:val="0"/>
                <w:numId w:val="30"/>
              </w:numPr>
              <w:spacing w:line="276" w:lineRule="auto"/>
              <w:rPr>
                <w:sz w:val="24"/>
                <w:szCs w:val="24"/>
              </w:rPr>
            </w:pPr>
            <w:r>
              <w:rPr>
                <w:sz w:val="24"/>
                <w:szCs w:val="24"/>
              </w:rPr>
              <w:t>While turnover and sickness/absence remain comparatively low t</w:t>
            </w:r>
            <w:r w:rsidR="000C264C" w:rsidRPr="000C264C">
              <w:rPr>
                <w:sz w:val="24"/>
                <w:szCs w:val="24"/>
              </w:rPr>
              <w:t xml:space="preserve">here is ongoing anecdotal concern for staff wellbeing particularly from burnout and mental health concerns, with reducing resources and increasing demand on </w:t>
            </w:r>
            <w:r w:rsidR="00B90FF4" w:rsidRPr="000C264C">
              <w:rPr>
                <w:sz w:val="24"/>
                <w:szCs w:val="24"/>
              </w:rPr>
              <w:t>services.</w:t>
            </w:r>
          </w:p>
          <w:p w14:paraId="586B7E78" w14:textId="77777777" w:rsidR="000C264C" w:rsidRPr="000C264C" w:rsidRDefault="000C264C" w:rsidP="00120B17">
            <w:pPr>
              <w:pStyle w:val="ListParagraph"/>
              <w:numPr>
                <w:ilvl w:val="0"/>
                <w:numId w:val="30"/>
              </w:numPr>
              <w:spacing w:line="276" w:lineRule="auto"/>
              <w:rPr>
                <w:sz w:val="24"/>
                <w:szCs w:val="24"/>
              </w:rPr>
            </w:pPr>
            <w:r w:rsidRPr="000C264C">
              <w:rPr>
                <w:sz w:val="24"/>
                <w:szCs w:val="24"/>
              </w:rPr>
              <w:t>While there are projections of increased demand on health and care services, training and education pipelines have been continually reducing.</w:t>
            </w:r>
          </w:p>
          <w:p w14:paraId="456CDBA5" w14:textId="17BEE8C3" w:rsidR="000C264C" w:rsidRPr="000C264C" w:rsidRDefault="007078B3" w:rsidP="007078B3">
            <w:pPr>
              <w:pStyle w:val="ListParagraph"/>
              <w:numPr>
                <w:ilvl w:val="0"/>
                <w:numId w:val="30"/>
              </w:numPr>
              <w:spacing w:line="276" w:lineRule="auto"/>
              <w:rPr>
                <w:b/>
                <w:bCs/>
                <w:kern w:val="24"/>
                <w:szCs w:val="24"/>
              </w:rPr>
            </w:pPr>
            <w:r>
              <w:rPr>
                <w:sz w:val="24"/>
                <w:szCs w:val="24"/>
              </w:rPr>
              <w:t xml:space="preserve">Despite recent improvements on </w:t>
            </w:r>
            <w:r w:rsidRPr="000C264C">
              <w:rPr>
                <w:sz w:val="24"/>
                <w:szCs w:val="24"/>
              </w:rPr>
              <w:t xml:space="preserve">productivity more work is required to </w:t>
            </w:r>
            <w:r>
              <w:rPr>
                <w:sz w:val="24"/>
                <w:szCs w:val="24"/>
              </w:rPr>
              <w:t xml:space="preserve">further improve in this area to meet increased demand and </w:t>
            </w:r>
            <w:r>
              <w:rPr>
                <w:sz w:val="24"/>
                <w:szCs w:val="24"/>
              </w:rPr>
              <w:lastRenderedPageBreak/>
              <w:t>return to pre-2019 levels.</w:t>
            </w:r>
          </w:p>
        </w:tc>
        <w:tc>
          <w:tcPr>
            <w:tcW w:w="6662" w:type="dxa"/>
          </w:tcPr>
          <w:p w14:paraId="7C331FEE" w14:textId="77777777" w:rsidR="000C264C" w:rsidRPr="000C264C" w:rsidRDefault="000C264C" w:rsidP="003B1D75">
            <w:pPr>
              <w:rPr>
                <w:rFonts w:cs="Arial"/>
                <w:kern w:val="24"/>
                <w:szCs w:val="24"/>
              </w:rPr>
            </w:pPr>
            <w:r w:rsidRPr="000C264C">
              <w:rPr>
                <w:rFonts w:cs="Arial"/>
                <w:kern w:val="24"/>
                <w:szCs w:val="24"/>
              </w:rPr>
              <w:lastRenderedPageBreak/>
              <w:t xml:space="preserve">As a system our main method of capturing views on the staff experience within the system is via the NHS national staff survey. There are also alternative surveys and methods of monitoring staff experience in primary care, social care and the voluntary, community, faith and social enterprise sectors. </w:t>
            </w:r>
          </w:p>
          <w:p w14:paraId="505CE93E" w14:textId="77777777" w:rsidR="000C264C" w:rsidRPr="000C264C" w:rsidRDefault="000C264C" w:rsidP="003B1D75">
            <w:pPr>
              <w:rPr>
                <w:rFonts w:cs="Arial"/>
                <w:kern w:val="24"/>
                <w:szCs w:val="24"/>
              </w:rPr>
            </w:pPr>
          </w:p>
          <w:p w14:paraId="176CCC10" w14:textId="6EA74AF0" w:rsidR="000C264C" w:rsidRPr="000C264C" w:rsidRDefault="000C264C" w:rsidP="003B1D75">
            <w:pPr>
              <w:rPr>
                <w:rFonts w:cs="Arial"/>
                <w:kern w:val="24"/>
                <w:szCs w:val="24"/>
              </w:rPr>
            </w:pPr>
            <w:r w:rsidRPr="000C264C">
              <w:rPr>
                <w:rFonts w:cs="Arial"/>
                <w:kern w:val="24"/>
                <w:szCs w:val="24"/>
              </w:rPr>
              <w:t xml:space="preserve">It is our ambition to improve </w:t>
            </w:r>
            <w:r w:rsidR="00DD13F0">
              <w:rPr>
                <w:rFonts w:cs="Arial"/>
                <w:kern w:val="24"/>
                <w:szCs w:val="24"/>
              </w:rPr>
              <w:t>our</w:t>
            </w:r>
            <w:r w:rsidRPr="000C264C">
              <w:rPr>
                <w:rFonts w:cs="Arial"/>
                <w:kern w:val="24"/>
                <w:szCs w:val="24"/>
              </w:rPr>
              <w:t xml:space="preserve"> understanding of staff experience in Hertfordshire and </w:t>
            </w:r>
            <w:r w:rsidR="00DD13F0">
              <w:rPr>
                <w:rFonts w:cs="Arial"/>
                <w:kern w:val="24"/>
                <w:szCs w:val="24"/>
              </w:rPr>
              <w:t>w</w:t>
            </w:r>
            <w:r w:rsidRPr="000C264C">
              <w:rPr>
                <w:rFonts w:cs="Arial"/>
                <w:kern w:val="24"/>
                <w:szCs w:val="24"/>
              </w:rPr>
              <w:t xml:space="preserve">est Essex, and where appropriate ensure there </w:t>
            </w:r>
            <w:r w:rsidR="00DD13F0">
              <w:rPr>
                <w:rFonts w:cs="Arial"/>
                <w:kern w:val="24"/>
                <w:szCs w:val="24"/>
              </w:rPr>
              <w:t xml:space="preserve">are </w:t>
            </w:r>
            <w:r w:rsidRPr="000C264C">
              <w:rPr>
                <w:rFonts w:cs="Arial"/>
                <w:kern w:val="24"/>
                <w:szCs w:val="24"/>
              </w:rPr>
              <w:t xml:space="preserve">concerted actions to make Hertfordshire and </w:t>
            </w:r>
            <w:r w:rsidR="00DD13F0">
              <w:rPr>
                <w:rFonts w:cs="Arial"/>
                <w:kern w:val="24"/>
                <w:szCs w:val="24"/>
              </w:rPr>
              <w:t>w</w:t>
            </w:r>
            <w:r w:rsidRPr="000C264C">
              <w:rPr>
                <w:rFonts w:cs="Arial"/>
                <w:kern w:val="24"/>
                <w:szCs w:val="24"/>
              </w:rPr>
              <w:t xml:space="preserve">est Essex the best possible place to work, study and live. </w:t>
            </w:r>
          </w:p>
          <w:p w14:paraId="43DD41CD" w14:textId="77777777" w:rsidR="000C264C" w:rsidRPr="000C264C" w:rsidRDefault="000C264C" w:rsidP="003B1D75">
            <w:pPr>
              <w:rPr>
                <w:rFonts w:cs="Arial"/>
                <w:kern w:val="24"/>
                <w:szCs w:val="24"/>
              </w:rPr>
            </w:pPr>
          </w:p>
          <w:p w14:paraId="1A3233F6" w14:textId="77777777" w:rsidR="000C264C" w:rsidRPr="000C264C" w:rsidRDefault="000C264C" w:rsidP="003B1D75">
            <w:pPr>
              <w:rPr>
                <w:rFonts w:cs="Arial"/>
                <w:kern w:val="24"/>
                <w:szCs w:val="24"/>
              </w:rPr>
            </w:pPr>
            <w:r w:rsidRPr="000C264C">
              <w:rPr>
                <w:rFonts w:cs="Arial"/>
                <w:kern w:val="24"/>
                <w:szCs w:val="24"/>
              </w:rPr>
              <w:t>This year’s NHS staff survey results broadly showed areas of progress and improvement across the system. This is particularly clear in the areas of staff engagement (with the exception of HWE ICB, potentially due to the amount of changes that have been undertaken across that organisation), as well as consistent improvements to staff morale across the system.</w:t>
            </w:r>
          </w:p>
          <w:p w14:paraId="130019B8" w14:textId="77777777" w:rsidR="000C264C" w:rsidRPr="000C264C" w:rsidRDefault="000C264C" w:rsidP="003B1D75">
            <w:pPr>
              <w:rPr>
                <w:rFonts w:cs="Arial"/>
                <w:kern w:val="24"/>
                <w:szCs w:val="24"/>
              </w:rPr>
            </w:pPr>
          </w:p>
          <w:p w14:paraId="05E767E9" w14:textId="310ED84F" w:rsidR="000C264C" w:rsidRPr="000C264C" w:rsidRDefault="000C264C" w:rsidP="003B1D75">
            <w:pPr>
              <w:rPr>
                <w:rFonts w:cs="Arial"/>
                <w:kern w:val="24"/>
                <w:szCs w:val="24"/>
              </w:rPr>
            </w:pPr>
            <w:r w:rsidRPr="000C264C">
              <w:rPr>
                <w:rFonts w:cs="Arial"/>
                <w:kern w:val="24"/>
                <w:szCs w:val="24"/>
              </w:rPr>
              <w:t xml:space="preserve">We know that there are consistent concerns across staff groups in Hertfordshire and West Essex, regardless of the </w:t>
            </w:r>
            <w:r w:rsidRPr="000C264C">
              <w:rPr>
                <w:rFonts w:cs="Arial"/>
                <w:kern w:val="24"/>
                <w:szCs w:val="24"/>
              </w:rPr>
              <w:lastRenderedPageBreak/>
              <w:t xml:space="preserve">sector. </w:t>
            </w:r>
            <w:r w:rsidR="00DD13F0">
              <w:rPr>
                <w:rFonts w:cs="Arial"/>
                <w:kern w:val="24"/>
                <w:szCs w:val="24"/>
              </w:rPr>
              <w:t>However</w:t>
            </w:r>
            <w:r w:rsidRPr="000C264C">
              <w:rPr>
                <w:rFonts w:cs="Arial"/>
                <w:kern w:val="24"/>
                <w:szCs w:val="24"/>
              </w:rPr>
              <w:t xml:space="preserve">, there are a number of differences between organisations in their areas of focus for improvement as a result of the staff survey feedback, and we will look to support those activities through the </w:t>
            </w:r>
            <w:r w:rsidRPr="000C264C">
              <w:rPr>
                <w:rFonts w:cs="Arial"/>
                <w:i/>
                <w:iCs/>
                <w:kern w:val="24"/>
                <w:szCs w:val="24"/>
              </w:rPr>
              <w:t>Retain</w:t>
            </w:r>
            <w:r w:rsidRPr="000C264C">
              <w:rPr>
                <w:rFonts w:cs="Arial"/>
                <w:kern w:val="24"/>
                <w:szCs w:val="24"/>
              </w:rPr>
              <w:t xml:space="preserve"> area of the system workforce transformation plan as part of this programme going forwards. </w:t>
            </w:r>
          </w:p>
        </w:tc>
      </w:tr>
    </w:tbl>
    <w:p w14:paraId="614A47E3" w14:textId="77777777" w:rsidR="000C264C" w:rsidRPr="000C264C" w:rsidRDefault="000C264C" w:rsidP="000C264C">
      <w:pPr>
        <w:ind w:left="720"/>
        <w:rPr>
          <w:rFonts w:cs="Arial"/>
          <w:szCs w:val="24"/>
        </w:rPr>
      </w:pPr>
    </w:p>
    <w:p w14:paraId="79B4B643" w14:textId="77777777" w:rsidR="000C264C" w:rsidRPr="000C264C" w:rsidRDefault="000C264C" w:rsidP="000C264C">
      <w:pPr>
        <w:ind w:left="720"/>
        <w:rPr>
          <w:rFonts w:cs="Arial"/>
          <w:b/>
          <w:bCs/>
          <w:szCs w:val="24"/>
        </w:rPr>
      </w:pPr>
      <w:r w:rsidRPr="000C264C">
        <w:rPr>
          <w:rFonts w:cs="Arial"/>
          <w:b/>
          <w:bCs/>
          <w:szCs w:val="24"/>
        </w:rPr>
        <w:t>2024-2026 priority: TRAIN</w:t>
      </w:r>
    </w:p>
    <w:p w14:paraId="24C130A3" w14:textId="77777777" w:rsidR="000C264C" w:rsidRPr="000C264C" w:rsidRDefault="000C264C" w:rsidP="000C264C">
      <w:pPr>
        <w:ind w:left="720"/>
        <w:rPr>
          <w:rFonts w:cs="Arial"/>
          <w:b/>
          <w:bCs/>
          <w:szCs w:val="24"/>
        </w:rPr>
      </w:pPr>
      <w:r w:rsidRPr="000C264C">
        <w:rPr>
          <w:rFonts w:cs="Arial"/>
          <w:b/>
          <w:bCs/>
          <w:szCs w:val="24"/>
        </w:rPr>
        <w:t>What will we do to make a difference:</w:t>
      </w:r>
    </w:p>
    <w:tbl>
      <w:tblPr>
        <w:tblStyle w:val="TableGrid"/>
        <w:tblW w:w="14884" w:type="dxa"/>
        <w:tblInd w:w="715" w:type="dxa"/>
        <w:tblLook w:val="04A0" w:firstRow="1" w:lastRow="0" w:firstColumn="1" w:lastColumn="0" w:noHBand="0" w:noVBand="1"/>
      </w:tblPr>
      <w:tblGrid>
        <w:gridCol w:w="6108"/>
        <w:gridCol w:w="4807"/>
        <w:gridCol w:w="3969"/>
      </w:tblGrid>
      <w:tr w:rsidR="000C264C" w:rsidRPr="000C264C" w14:paraId="075D813D" w14:textId="77777777" w:rsidTr="003B1D75">
        <w:trPr>
          <w:trHeight w:val="458"/>
        </w:trPr>
        <w:tc>
          <w:tcPr>
            <w:tcW w:w="6108" w:type="dxa"/>
            <w:tcBorders>
              <w:bottom w:val="single" w:sz="4" w:space="0" w:color="auto"/>
            </w:tcBorders>
            <w:vAlign w:val="center"/>
          </w:tcPr>
          <w:p w14:paraId="2273A047" w14:textId="316622B4" w:rsidR="000C264C" w:rsidRPr="000C264C" w:rsidRDefault="000C264C" w:rsidP="003B1D75">
            <w:pPr>
              <w:rPr>
                <w:rFonts w:cs="Arial"/>
                <w:b/>
                <w:bCs/>
                <w:szCs w:val="24"/>
              </w:rPr>
            </w:pPr>
            <w:r w:rsidRPr="000C264C">
              <w:rPr>
                <w:rFonts w:cs="Arial"/>
                <w:b/>
                <w:bCs/>
                <w:szCs w:val="24"/>
              </w:rPr>
              <w:t>2025</w:t>
            </w:r>
            <w:r w:rsidR="00E541BC">
              <w:rPr>
                <w:rFonts w:cs="Arial"/>
                <w:b/>
                <w:bCs/>
                <w:szCs w:val="24"/>
              </w:rPr>
              <w:t>-26</w:t>
            </w:r>
          </w:p>
        </w:tc>
        <w:tc>
          <w:tcPr>
            <w:tcW w:w="4807" w:type="dxa"/>
            <w:vAlign w:val="center"/>
          </w:tcPr>
          <w:p w14:paraId="48D88D13" w14:textId="272E70D1" w:rsidR="000C264C" w:rsidRPr="000C264C" w:rsidRDefault="000C264C" w:rsidP="003B1D75">
            <w:pPr>
              <w:rPr>
                <w:rFonts w:cs="Arial"/>
                <w:b/>
                <w:bCs/>
                <w:szCs w:val="24"/>
              </w:rPr>
            </w:pPr>
            <w:r w:rsidRPr="000C264C">
              <w:rPr>
                <w:rFonts w:cs="Arial"/>
                <w:b/>
                <w:bCs/>
                <w:szCs w:val="24"/>
              </w:rPr>
              <w:t>202</w:t>
            </w:r>
            <w:r w:rsidR="00E541BC">
              <w:rPr>
                <w:rFonts w:cs="Arial"/>
                <w:b/>
                <w:bCs/>
                <w:szCs w:val="24"/>
              </w:rPr>
              <w:t>6</w:t>
            </w:r>
            <w:r w:rsidRPr="000C264C">
              <w:rPr>
                <w:rFonts w:cs="Arial"/>
                <w:b/>
                <w:bCs/>
                <w:szCs w:val="24"/>
              </w:rPr>
              <w:t>-</w:t>
            </w:r>
            <w:r w:rsidR="00E541BC">
              <w:rPr>
                <w:rFonts w:cs="Arial"/>
                <w:b/>
                <w:bCs/>
                <w:szCs w:val="24"/>
              </w:rPr>
              <w:t>30</w:t>
            </w:r>
          </w:p>
        </w:tc>
        <w:tc>
          <w:tcPr>
            <w:tcW w:w="3969" w:type="dxa"/>
            <w:vAlign w:val="center"/>
          </w:tcPr>
          <w:p w14:paraId="36A8DE1B" w14:textId="4B098648" w:rsidR="000C264C" w:rsidRPr="000C264C" w:rsidRDefault="001A3E1A" w:rsidP="003B1D75">
            <w:pPr>
              <w:rPr>
                <w:rFonts w:cs="Arial"/>
                <w:b/>
                <w:bCs/>
                <w:szCs w:val="24"/>
              </w:rPr>
            </w:pPr>
            <w:r>
              <w:rPr>
                <w:b/>
                <w:bCs/>
              </w:rPr>
              <w:t>Progress Indicators</w:t>
            </w:r>
          </w:p>
        </w:tc>
      </w:tr>
      <w:tr w:rsidR="000C264C" w:rsidRPr="000C264C" w14:paraId="79C10D3D" w14:textId="77777777" w:rsidTr="003B1D75">
        <w:trPr>
          <w:trHeight w:val="539"/>
        </w:trPr>
        <w:tc>
          <w:tcPr>
            <w:tcW w:w="6108" w:type="dxa"/>
            <w:tcBorders>
              <w:top w:val="single" w:sz="4" w:space="0" w:color="auto"/>
              <w:bottom w:val="single" w:sz="4" w:space="0" w:color="auto"/>
              <w:right w:val="single" w:sz="4" w:space="0" w:color="auto"/>
            </w:tcBorders>
          </w:tcPr>
          <w:p w14:paraId="2933A2F4" w14:textId="77777777" w:rsidR="000C264C" w:rsidRPr="000C264C" w:rsidRDefault="000C264C" w:rsidP="003B1D75">
            <w:pPr>
              <w:spacing w:line="300" w:lineRule="auto"/>
              <w:rPr>
                <w:rFonts w:cs="Arial"/>
                <w:b/>
                <w:bCs/>
                <w:szCs w:val="24"/>
              </w:rPr>
            </w:pPr>
            <w:r w:rsidRPr="000C264C">
              <w:rPr>
                <w:rFonts w:cs="Arial"/>
                <w:b/>
                <w:bCs/>
                <w:szCs w:val="24"/>
              </w:rPr>
              <w:t>Clinical Education:</w:t>
            </w:r>
          </w:p>
          <w:p w14:paraId="3AB70B29" w14:textId="6F837AF6" w:rsidR="007078B3" w:rsidRPr="000C264C" w:rsidRDefault="001C5826" w:rsidP="007078B3">
            <w:pPr>
              <w:pStyle w:val="ListParagraph"/>
              <w:numPr>
                <w:ilvl w:val="0"/>
                <w:numId w:val="33"/>
              </w:numPr>
              <w:spacing w:line="300" w:lineRule="auto"/>
              <w:rPr>
                <w:sz w:val="24"/>
                <w:szCs w:val="24"/>
              </w:rPr>
            </w:pPr>
            <w:r>
              <w:rPr>
                <w:sz w:val="24"/>
                <w:szCs w:val="24"/>
              </w:rPr>
              <w:t>P</w:t>
            </w:r>
            <w:r w:rsidR="007078B3">
              <w:rPr>
                <w:sz w:val="24"/>
                <w:szCs w:val="24"/>
              </w:rPr>
              <w:t xml:space="preserve">rioritise </w:t>
            </w:r>
            <w:r w:rsidR="007078B3" w:rsidRPr="000C264C">
              <w:rPr>
                <w:sz w:val="24"/>
                <w:szCs w:val="24"/>
              </w:rPr>
              <w:t>develop</w:t>
            </w:r>
            <w:r w:rsidR="007078B3">
              <w:rPr>
                <w:sz w:val="24"/>
                <w:szCs w:val="24"/>
              </w:rPr>
              <w:t xml:space="preserve">ment of a </w:t>
            </w:r>
            <w:r w:rsidR="007078B3" w:rsidRPr="000C264C">
              <w:rPr>
                <w:sz w:val="24"/>
                <w:szCs w:val="24"/>
              </w:rPr>
              <w:t xml:space="preserve">local pipeline of registered staff </w:t>
            </w:r>
            <w:r w:rsidR="007078B3">
              <w:rPr>
                <w:sz w:val="24"/>
                <w:szCs w:val="24"/>
              </w:rPr>
              <w:t xml:space="preserve">and </w:t>
            </w:r>
            <w:r w:rsidR="007078B3" w:rsidRPr="000C264C">
              <w:rPr>
                <w:sz w:val="24"/>
                <w:szCs w:val="24"/>
              </w:rPr>
              <w:t>key clinical professionals</w:t>
            </w:r>
            <w:r w:rsidR="007078B3">
              <w:rPr>
                <w:sz w:val="24"/>
                <w:szCs w:val="24"/>
              </w:rPr>
              <w:t>, working closely with education sector and related stakeholders</w:t>
            </w:r>
            <w:r w:rsidR="007078B3" w:rsidRPr="000C264C">
              <w:rPr>
                <w:sz w:val="24"/>
                <w:szCs w:val="24"/>
              </w:rPr>
              <w:t xml:space="preserve">. </w:t>
            </w:r>
          </w:p>
          <w:p w14:paraId="1B33EBFA" w14:textId="0547293A" w:rsidR="007078B3" w:rsidRPr="000C264C" w:rsidRDefault="001C5826" w:rsidP="007078B3">
            <w:pPr>
              <w:pStyle w:val="ListParagraph"/>
              <w:numPr>
                <w:ilvl w:val="0"/>
                <w:numId w:val="33"/>
              </w:numPr>
              <w:spacing w:line="300" w:lineRule="auto"/>
              <w:rPr>
                <w:sz w:val="24"/>
                <w:szCs w:val="24"/>
              </w:rPr>
            </w:pPr>
            <w:r>
              <w:rPr>
                <w:sz w:val="24"/>
                <w:szCs w:val="24"/>
              </w:rPr>
              <w:t>W</w:t>
            </w:r>
            <w:r w:rsidR="007078B3">
              <w:rPr>
                <w:sz w:val="24"/>
                <w:szCs w:val="24"/>
              </w:rPr>
              <w:t>orking with Herts Futures and other related stakeholders to support skills development across our system in developing a workforce ready to meet the future needs of our population.</w:t>
            </w:r>
          </w:p>
          <w:p w14:paraId="31F0A59F" w14:textId="30E5AFFE" w:rsidR="007078B3" w:rsidRPr="000C264C" w:rsidRDefault="001C5826" w:rsidP="007078B3">
            <w:pPr>
              <w:pStyle w:val="ListParagraph"/>
              <w:numPr>
                <w:ilvl w:val="0"/>
                <w:numId w:val="33"/>
              </w:numPr>
              <w:spacing w:line="300" w:lineRule="auto"/>
              <w:rPr>
                <w:sz w:val="24"/>
                <w:szCs w:val="24"/>
              </w:rPr>
            </w:pPr>
            <w:r>
              <w:rPr>
                <w:sz w:val="24"/>
                <w:szCs w:val="24"/>
              </w:rPr>
              <w:t>C</w:t>
            </w:r>
            <w:r w:rsidR="007078B3">
              <w:rPr>
                <w:sz w:val="24"/>
                <w:szCs w:val="24"/>
              </w:rPr>
              <w:t xml:space="preserve">ontinue to </w:t>
            </w:r>
            <w:r w:rsidR="007078B3" w:rsidRPr="000C264C">
              <w:rPr>
                <w:sz w:val="24"/>
                <w:szCs w:val="24"/>
              </w:rPr>
              <w:t xml:space="preserve">develop service-based workforce modelling to understand long-term workforce needs. </w:t>
            </w:r>
          </w:p>
          <w:p w14:paraId="22D1D1B1" w14:textId="780E8965" w:rsidR="000C264C" w:rsidRPr="000C264C" w:rsidRDefault="007078B3" w:rsidP="007078B3">
            <w:pPr>
              <w:pStyle w:val="ListParagraph"/>
              <w:numPr>
                <w:ilvl w:val="0"/>
                <w:numId w:val="33"/>
              </w:numPr>
              <w:spacing w:line="300" w:lineRule="auto"/>
              <w:rPr>
                <w:sz w:val="24"/>
                <w:szCs w:val="24"/>
              </w:rPr>
            </w:pPr>
            <w:r w:rsidRPr="000C264C">
              <w:rPr>
                <w:sz w:val="24"/>
                <w:szCs w:val="24"/>
              </w:rPr>
              <w:t xml:space="preserve">We will support the development of advanced clinical practice pathways and review skill mixes </w:t>
            </w:r>
            <w:r w:rsidRPr="000C264C">
              <w:rPr>
                <w:sz w:val="24"/>
                <w:szCs w:val="24"/>
              </w:rPr>
              <w:lastRenderedPageBreak/>
              <w:t>required for the best possible care.</w:t>
            </w:r>
          </w:p>
        </w:tc>
        <w:tc>
          <w:tcPr>
            <w:tcW w:w="4807" w:type="dxa"/>
            <w:tcBorders>
              <w:top w:val="single" w:sz="4" w:space="0" w:color="auto"/>
              <w:left w:val="single" w:sz="4" w:space="0" w:color="auto"/>
              <w:bottom w:val="single" w:sz="4" w:space="0" w:color="auto"/>
              <w:right w:val="single" w:sz="4" w:space="0" w:color="auto"/>
            </w:tcBorders>
          </w:tcPr>
          <w:p w14:paraId="666635FC" w14:textId="77777777" w:rsidR="000C264C" w:rsidRPr="000C264C" w:rsidRDefault="000C264C" w:rsidP="00120B17">
            <w:pPr>
              <w:pStyle w:val="ListParagraph"/>
              <w:numPr>
                <w:ilvl w:val="0"/>
                <w:numId w:val="32"/>
              </w:numPr>
              <w:spacing w:line="300" w:lineRule="auto"/>
              <w:rPr>
                <w:sz w:val="24"/>
                <w:szCs w:val="24"/>
              </w:rPr>
            </w:pPr>
            <w:r w:rsidRPr="000C264C">
              <w:rPr>
                <w:sz w:val="24"/>
                <w:szCs w:val="24"/>
              </w:rPr>
              <w:lastRenderedPageBreak/>
              <w:t>We will work towards the ambitious targets set by the Long-Term Workforce Plan for clinical education within Hertfordshire and West Essex.</w:t>
            </w:r>
          </w:p>
          <w:p w14:paraId="7A31F7B5" w14:textId="77777777" w:rsidR="000C264C" w:rsidRPr="000C264C" w:rsidRDefault="000C264C" w:rsidP="00120B17">
            <w:pPr>
              <w:pStyle w:val="ListParagraph"/>
              <w:numPr>
                <w:ilvl w:val="0"/>
                <w:numId w:val="32"/>
              </w:numPr>
              <w:spacing w:line="300" w:lineRule="auto"/>
              <w:rPr>
                <w:sz w:val="24"/>
                <w:szCs w:val="24"/>
              </w:rPr>
            </w:pPr>
            <w:r w:rsidRPr="000C264C">
              <w:rPr>
                <w:sz w:val="24"/>
                <w:szCs w:val="24"/>
              </w:rPr>
              <w:t>We will support the development of the University of Hertfordshire Medical School.</w:t>
            </w:r>
          </w:p>
        </w:tc>
        <w:tc>
          <w:tcPr>
            <w:tcW w:w="3969" w:type="dxa"/>
            <w:tcBorders>
              <w:top w:val="single" w:sz="4" w:space="0" w:color="auto"/>
              <w:left w:val="single" w:sz="4" w:space="0" w:color="auto"/>
              <w:bottom w:val="single" w:sz="4" w:space="0" w:color="auto"/>
              <w:right w:val="single" w:sz="4" w:space="0" w:color="auto"/>
            </w:tcBorders>
          </w:tcPr>
          <w:p w14:paraId="69F8E1EC" w14:textId="77777777" w:rsidR="000C264C" w:rsidRPr="000C264C" w:rsidRDefault="000C264C" w:rsidP="00120B17">
            <w:pPr>
              <w:pStyle w:val="ListParagraph"/>
              <w:numPr>
                <w:ilvl w:val="0"/>
                <w:numId w:val="31"/>
              </w:numPr>
              <w:rPr>
                <w:sz w:val="24"/>
                <w:szCs w:val="24"/>
              </w:rPr>
            </w:pPr>
            <w:r w:rsidRPr="000C264C">
              <w:rPr>
                <w:sz w:val="24"/>
                <w:szCs w:val="24"/>
              </w:rPr>
              <w:t>UCAS Applications to University of Hertfordshire</w:t>
            </w:r>
          </w:p>
          <w:p w14:paraId="0C000EA7" w14:textId="77777777" w:rsidR="000C264C" w:rsidRPr="000C264C" w:rsidRDefault="000C264C" w:rsidP="00120B17">
            <w:pPr>
              <w:pStyle w:val="ListParagraph"/>
              <w:numPr>
                <w:ilvl w:val="0"/>
                <w:numId w:val="31"/>
              </w:numPr>
              <w:rPr>
                <w:sz w:val="24"/>
                <w:szCs w:val="24"/>
              </w:rPr>
            </w:pPr>
            <w:r w:rsidRPr="000C264C">
              <w:rPr>
                <w:sz w:val="24"/>
                <w:szCs w:val="24"/>
              </w:rPr>
              <w:t>Clinical Placement monitoring</w:t>
            </w:r>
          </w:p>
          <w:p w14:paraId="793ED011" w14:textId="77777777" w:rsidR="000C264C" w:rsidRPr="000C264C" w:rsidRDefault="000C264C" w:rsidP="00120B17">
            <w:pPr>
              <w:pStyle w:val="ListParagraph"/>
              <w:numPr>
                <w:ilvl w:val="0"/>
                <w:numId w:val="31"/>
              </w:numPr>
              <w:rPr>
                <w:sz w:val="24"/>
                <w:szCs w:val="24"/>
              </w:rPr>
            </w:pPr>
            <w:r w:rsidRPr="000C264C">
              <w:rPr>
                <w:sz w:val="24"/>
                <w:szCs w:val="24"/>
              </w:rPr>
              <w:t>Retention of students into locally based employment</w:t>
            </w:r>
          </w:p>
        </w:tc>
      </w:tr>
      <w:tr w:rsidR="000C264C" w:rsidRPr="000C264C" w14:paraId="13912FE2" w14:textId="77777777" w:rsidTr="003B1D75">
        <w:trPr>
          <w:trHeight w:val="554"/>
        </w:trPr>
        <w:tc>
          <w:tcPr>
            <w:tcW w:w="6108" w:type="dxa"/>
            <w:tcBorders>
              <w:top w:val="single" w:sz="4" w:space="0" w:color="auto"/>
              <w:bottom w:val="single" w:sz="4" w:space="0" w:color="auto"/>
            </w:tcBorders>
          </w:tcPr>
          <w:p w14:paraId="7E25E11B" w14:textId="77777777" w:rsidR="000C264C" w:rsidRPr="000C264C" w:rsidRDefault="000C264C" w:rsidP="003B1D75">
            <w:pPr>
              <w:spacing w:line="276" w:lineRule="auto"/>
              <w:rPr>
                <w:rFonts w:cs="Arial"/>
                <w:b/>
                <w:bCs/>
                <w:szCs w:val="24"/>
              </w:rPr>
            </w:pPr>
            <w:r w:rsidRPr="000C264C">
              <w:rPr>
                <w:rFonts w:cs="Arial"/>
                <w:b/>
                <w:bCs/>
                <w:szCs w:val="24"/>
              </w:rPr>
              <w:t>Supply:</w:t>
            </w:r>
          </w:p>
          <w:p w14:paraId="0E39C412" w14:textId="188E2581" w:rsidR="000C264C" w:rsidRPr="000C264C" w:rsidRDefault="000C264C" w:rsidP="00120B17">
            <w:pPr>
              <w:pStyle w:val="ListParagraph"/>
              <w:numPr>
                <w:ilvl w:val="0"/>
                <w:numId w:val="34"/>
              </w:numPr>
              <w:spacing w:line="276" w:lineRule="auto"/>
              <w:rPr>
                <w:sz w:val="24"/>
                <w:szCs w:val="24"/>
              </w:rPr>
            </w:pPr>
            <w:r w:rsidRPr="000C264C">
              <w:rPr>
                <w:sz w:val="24"/>
                <w:szCs w:val="24"/>
              </w:rPr>
              <w:t xml:space="preserve">We will </w:t>
            </w:r>
            <w:r w:rsidR="007078B3">
              <w:rPr>
                <w:sz w:val="24"/>
                <w:szCs w:val="24"/>
              </w:rPr>
              <w:t xml:space="preserve">apply </w:t>
            </w:r>
            <w:r w:rsidRPr="000C264C">
              <w:rPr>
                <w:sz w:val="24"/>
                <w:szCs w:val="24"/>
              </w:rPr>
              <w:t>the overhauling recruitment toolkit across the system.</w:t>
            </w:r>
          </w:p>
          <w:p w14:paraId="5923925F" w14:textId="77777777" w:rsidR="000C264C" w:rsidRPr="000C264C" w:rsidRDefault="000C264C" w:rsidP="00120B17">
            <w:pPr>
              <w:pStyle w:val="ListParagraph"/>
              <w:numPr>
                <w:ilvl w:val="0"/>
                <w:numId w:val="34"/>
              </w:numPr>
              <w:spacing w:line="276" w:lineRule="auto"/>
              <w:rPr>
                <w:sz w:val="24"/>
                <w:szCs w:val="24"/>
              </w:rPr>
            </w:pPr>
            <w:r w:rsidRPr="000C264C">
              <w:rPr>
                <w:sz w:val="24"/>
                <w:szCs w:val="24"/>
              </w:rPr>
              <w:t>We will introduce a talent pool ensuring talent is retained within the sector.</w:t>
            </w:r>
          </w:p>
          <w:p w14:paraId="44B32A51" w14:textId="77777777" w:rsidR="000C264C" w:rsidRPr="000C264C" w:rsidRDefault="000C264C" w:rsidP="00120B17">
            <w:pPr>
              <w:pStyle w:val="ListParagraph"/>
              <w:numPr>
                <w:ilvl w:val="0"/>
                <w:numId w:val="34"/>
              </w:numPr>
              <w:spacing w:line="276" w:lineRule="auto"/>
              <w:rPr>
                <w:sz w:val="24"/>
                <w:szCs w:val="24"/>
              </w:rPr>
            </w:pPr>
            <w:r w:rsidRPr="000C264C">
              <w:rPr>
                <w:sz w:val="24"/>
                <w:szCs w:val="24"/>
              </w:rPr>
              <w:t xml:space="preserve">We will promote key areas of workforce vacancy through innovative campaigns, specifically for care worker and learning disability roles. </w:t>
            </w:r>
          </w:p>
          <w:p w14:paraId="286B3D2B" w14:textId="77777777" w:rsidR="000C264C" w:rsidRPr="000C264C" w:rsidRDefault="000C264C" w:rsidP="00120B17">
            <w:pPr>
              <w:pStyle w:val="ListParagraph"/>
              <w:numPr>
                <w:ilvl w:val="0"/>
                <w:numId w:val="34"/>
              </w:numPr>
              <w:spacing w:line="276" w:lineRule="auto"/>
              <w:rPr>
                <w:sz w:val="24"/>
                <w:szCs w:val="24"/>
              </w:rPr>
            </w:pPr>
            <w:r w:rsidRPr="000C264C">
              <w:rPr>
                <w:sz w:val="24"/>
                <w:szCs w:val="24"/>
              </w:rPr>
              <w:t>We will limit our use of temporary staffing, reducing our agency spend and improving our agency cap compliance rates.</w:t>
            </w:r>
          </w:p>
          <w:p w14:paraId="4C863EA3" w14:textId="77777777" w:rsidR="007078B3" w:rsidRDefault="007078B3" w:rsidP="007078B3">
            <w:pPr>
              <w:pStyle w:val="ListParagraph"/>
              <w:numPr>
                <w:ilvl w:val="0"/>
                <w:numId w:val="34"/>
              </w:numPr>
              <w:spacing w:line="276" w:lineRule="auto"/>
              <w:rPr>
                <w:sz w:val="24"/>
                <w:szCs w:val="24"/>
              </w:rPr>
            </w:pPr>
            <w:r>
              <w:rPr>
                <w:sz w:val="24"/>
                <w:szCs w:val="24"/>
              </w:rPr>
              <w:t xml:space="preserve">Having completed </w:t>
            </w:r>
            <w:r w:rsidRPr="000C264C">
              <w:rPr>
                <w:sz w:val="24"/>
                <w:szCs w:val="24"/>
              </w:rPr>
              <w:t xml:space="preserve">the procurement of </w:t>
            </w:r>
            <w:r>
              <w:rPr>
                <w:sz w:val="24"/>
                <w:szCs w:val="24"/>
              </w:rPr>
              <w:t xml:space="preserve">our </w:t>
            </w:r>
            <w:r w:rsidRPr="000C264C">
              <w:rPr>
                <w:sz w:val="24"/>
                <w:szCs w:val="24"/>
              </w:rPr>
              <w:t xml:space="preserve">collaborative bank </w:t>
            </w:r>
            <w:r>
              <w:rPr>
                <w:sz w:val="24"/>
                <w:szCs w:val="24"/>
              </w:rPr>
              <w:t>we will seek to introduce further efficiencies and activity to understand and where possible reduce our spend on temporary staffing</w:t>
            </w:r>
            <w:r w:rsidRPr="000C264C">
              <w:rPr>
                <w:sz w:val="24"/>
                <w:szCs w:val="24"/>
              </w:rPr>
              <w:t>.</w:t>
            </w:r>
          </w:p>
          <w:p w14:paraId="351668FF" w14:textId="551DCB1B" w:rsidR="000C264C" w:rsidRPr="000C264C" w:rsidRDefault="007078B3" w:rsidP="007078B3">
            <w:pPr>
              <w:pStyle w:val="ListParagraph"/>
              <w:numPr>
                <w:ilvl w:val="0"/>
                <w:numId w:val="34"/>
              </w:numPr>
              <w:spacing w:line="276" w:lineRule="auto"/>
              <w:rPr>
                <w:sz w:val="24"/>
                <w:szCs w:val="24"/>
              </w:rPr>
            </w:pPr>
            <w:r>
              <w:rPr>
                <w:sz w:val="24"/>
                <w:szCs w:val="24"/>
              </w:rPr>
              <w:t>We will work with system and regional partners to support the delivery of supported employment programmes such as WorkWell and Connect to Work.</w:t>
            </w:r>
          </w:p>
        </w:tc>
        <w:tc>
          <w:tcPr>
            <w:tcW w:w="4807" w:type="dxa"/>
          </w:tcPr>
          <w:p w14:paraId="37C6D854" w14:textId="77777777" w:rsidR="000C264C" w:rsidRPr="000C264C" w:rsidRDefault="000C264C" w:rsidP="00120B17">
            <w:pPr>
              <w:pStyle w:val="ListParagraph"/>
              <w:numPr>
                <w:ilvl w:val="0"/>
                <w:numId w:val="34"/>
              </w:numPr>
              <w:spacing w:line="300" w:lineRule="auto"/>
              <w:rPr>
                <w:sz w:val="24"/>
                <w:szCs w:val="24"/>
              </w:rPr>
            </w:pPr>
            <w:r w:rsidRPr="000C264C">
              <w:rPr>
                <w:sz w:val="24"/>
                <w:szCs w:val="24"/>
              </w:rPr>
              <w:t>We will have developed a system approach to staff recruitment enhancing recruitment services across health and care and ensuring that applications are representative of our whole population and talent is effectively supported into the sector.</w:t>
            </w:r>
          </w:p>
          <w:p w14:paraId="6265D240" w14:textId="77777777" w:rsidR="000C264C" w:rsidRPr="000C264C" w:rsidRDefault="000C264C" w:rsidP="00120B17">
            <w:pPr>
              <w:pStyle w:val="ListParagraph"/>
              <w:numPr>
                <w:ilvl w:val="0"/>
                <w:numId w:val="34"/>
              </w:numPr>
              <w:spacing w:line="300" w:lineRule="auto"/>
              <w:rPr>
                <w:sz w:val="24"/>
                <w:szCs w:val="24"/>
              </w:rPr>
            </w:pPr>
            <w:r w:rsidRPr="000C264C">
              <w:rPr>
                <w:sz w:val="24"/>
                <w:szCs w:val="24"/>
              </w:rPr>
              <w:t xml:space="preserve">We will continue to reduce agency usage across the system and encourage an appropriate substantive and temporary staffing mix. </w:t>
            </w:r>
          </w:p>
        </w:tc>
        <w:tc>
          <w:tcPr>
            <w:tcW w:w="3969" w:type="dxa"/>
          </w:tcPr>
          <w:p w14:paraId="773FC2E1" w14:textId="77777777" w:rsidR="000C264C" w:rsidRPr="000C264C" w:rsidRDefault="000C264C" w:rsidP="00120B17">
            <w:pPr>
              <w:pStyle w:val="ListParagraph"/>
              <w:numPr>
                <w:ilvl w:val="0"/>
                <w:numId w:val="34"/>
              </w:numPr>
              <w:spacing w:line="276" w:lineRule="auto"/>
              <w:rPr>
                <w:sz w:val="24"/>
                <w:szCs w:val="24"/>
              </w:rPr>
            </w:pPr>
            <w:r w:rsidRPr="000C264C">
              <w:rPr>
                <w:sz w:val="24"/>
                <w:szCs w:val="24"/>
              </w:rPr>
              <w:t>Provider workforce returns reviewed at People and Performance Committees</w:t>
            </w:r>
          </w:p>
          <w:p w14:paraId="64242593" w14:textId="77777777" w:rsidR="000C264C" w:rsidRPr="000C264C" w:rsidRDefault="000C264C" w:rsidP="00120B17">
            <w:pPr>
              <w:pStyle w:val="ListParagraph"/>
              <w:numPr>
                <w:ilvl w:val="0"/>
                <w:numId w:val="34"/>
              </w:numPr>
              <w:spacing w:line="276" w:lineRule="auto"/>
              <w:rPr>
                <w:b/>
                <w:bCs/>
                <w:sz w:val="24"/>
                <w:szCs w:val="24"/>
              </w:rPr>
            </w:pPr>
            <w:r w:rsidRPr="000C264C">
              <w:rPr>
                <w:sz w:val="24"/>
                <w:szCs w:val="24"/>
              </w:rPr>
              <w:t>System and organisational vacancy rates.</w:t>
            </w:r>
          </w:p>
          <w:p w14:paraId="59C271B6" w14:textId="77777777" w:rsidR="000C264C" w:rsidRPr="000C264C" w:rsidRDefault="000C264C" w:rsidP="00120B17">
            <w:pPr>
              <w:pStyle w:val="ListParagraph"/>
              <w:numPr>
                <w:ilvl w:val="0"/>
                <w:numId w:val="34"/>
              </w:numPr>
              <w:spacing w:line="276" w:lineRule="auto"/>
              <w:rPr>
                <w:sz w:val="24"/>
                <w:szCs w:val="24"/>
              </w:rPr>
            </w:pPr>
            <w:r w:rsidRPr="000C264C">
              <w:rPr>
                <w:sz w:val="24"/>
                <w:szCs w:val="24"/>
              </w:rPr>
              <w:t>Temporary staff usage and % of pay bill</w:t>
            </w:r>
          </w:p>
        </w:tc>
      </w:tr>
      <w:tr w:rsidR="007078B3" w:rsidRPr="000C264C" w14:paraId="56BEE0E6" w14:textId="77777777" w:rsidTr="003B1D75">
        <w:trPr>
          <w:trHeight w:val="554"/>
        </w:trPr>
        <w:tc>
          <w:tcPr>
            <w:tcW w:w="6108" w:type="dxa"/>
            <w:tcBorders>
              <w:top w:val="single" w:sz="4" w:space="0" w:color="auto"/>
              <w:bottom w:val="single" w:sz="4" w:space="0" w:color="auto"/>
            </w:tcBorders>
          </w:tcPr>
          <w:p w14:paraId="264B29D6" w14:textId="77777777" w:rsidR="007078B3" w:rsidRPr="000C264C" w:rsidRDefault="007078B3" w:rsidP="007078B3">
            <w:pPr>
              <w:spacing w:line="276" w:lineRule="auto"/>
              <w:rPr>
                <w:rFonts w:cs="Arial"/>
                <w:b/>
                <w:bCs/>
                <w:szCs w:val="24"/>
              </w:rPr>
            </w:pPr>
            <w:r w:rsidRPr="000C264C">
              <w:rPr>
                <w:rFonts w:cs="Arial"/>
                <w:b/>
                <w:bCs/>
                <w:szCs w:val="24"/>
              </w:rPr>
              <w:t>Apprenticeships and T-levels</w:t>
            </w:r>
          </w:p>
          <w:p w14:paraId="2C90B502" w14:textId="77777777" w:rsidR="007078B3" w:rsidRPr="000C264C" w:rsidRDefault="007078B3" w:rsidP="007078B3">
            <w:pPr>
              <w:pStyle w:val="ListParagraph"/>
              <w:numPr>
                <w:ilvl w:val="0"/>
                <w:numId w:val="35"/>
              </w:numPr>
              <w:spacing w:line="276" w:lineRule="auto"/>
              <w:rPr>
                <w:sz w:val="24"/>
                <w:szCs w:val="24"/>
              </w:rPr>
            </w:pPr>
            <w:r>
              <w:rPr>
                <w:sz w:val="24"/>
                <w:szCs w:val="24"/>
              </w:rPr>
              <w:t xml:space="preserve">Support the delivery of the </w:t>
            </w:r>
            <w:r w:rsidRPr="000C264C">
              <w:rPr>
                <w:sz w:val="24"/>
                <w:szCs w:val="24"/>
              </w:rPr>
              <w:t>new apprenticeships with the University of Hertfordshire, addressing key workforce shortages.</w:t>
            </w:r>
          </w:p>
          <w:p w14:paraId="467CE565" w14:textId="77777777" w:rsidR="007078B3" w:rsidRPr="000C264C" w:rsidRDefault="007078B3" w:rsidP="007078B3">
            <w:pPr>
              <w:pStyle w:val="ListParagraph"/>
              <w:numPr>
                <w:ilvl w:val="0"/>
                <w:numId w:val="35"/>
              </w:numPr>
              <w:spacing w:line="276" w:lineRule="auto"/>
              <w:rPr>
                <w:sz w:val="24"/>
                <w:szCs w:val="24"/>
              </w:rPr>
            </w:pPr>
            <w:r>
              <w:rPr>
                <w:sz w:val="24"/>
                <w:szCs w:val="24"/>
              </w:rPr>
              <w:t xml:space="preserve">Continue to monitor </w:t>
            </w:r>
            <w:r w:rsidRPr="000C264C">
              <w:rPr>
                <w:sz w:val="24"/>
                <w:szCs w:val="24"/>
              </w:rPr>
              <w:t>system-wide data collection of apprenticeship and levy use with regular</w:t>
            </w:r>
            <w:r>
              <w:rPr>
                <w:sz w:val="24"/>
                <w:szCs w:val="24"/>
              </w:rPr>
              <w:t xml:space="preserve"> </w:t>
            </w:r>
            <w:r>
              <w:rPr>
                <w:sz w:val="24"/>
                <w:szCs w:val="24"/>
              </w:rPr>
              <w:lastRenderedPageBreak/>
              <w:t>monitoring through the national database</w:t>
            </w:r>
            <w:r w:rsidRPr="000C264C">
              <w:rPr>
                <w:sz w:val="24"/>
                <w:szCs w:val="24"/>
              </w:rPr>
              <w:t>.</w:t>
            </w:r>
          </w:p>
          <w:p w14:paraId="1691651D" w14:textId="40791B19" w:rsidR="007078B3" w:rsidRPr="000C264C" w:rsidRDefault="007078B3" w:rsidP="007078B3">
            <w:pPr>
              <w:pStyle w:val="ListParagraph"/>
              <w:numPr>
                <w:ilvl w:val="0"/>
                <w:numId w:val="35"/>
              </w:numPr>
              <w:spacing w:line="276" w:lineRule="auto"/>
              <w:rPr>
                <w:sz w:val="24"/>
                <w:szCs w:val="24"/>
              </w:rPr>
            </w:pPr>
            <w:r w:rsidRPr="000C264C">
              <w:rPr>
                <w:sz w:val="24"/>
                <w:szCs w:val="24"/>
              </w:rPr>
              <w:t xml:space="preserve">We will continue to promote diversification of the apprenticeship offer as well as the gifting of levy to key stakeholder partners within the system. </w:t>
            </w:r>
          </w:p>
        </w:tc>
        <w:tc>
          <w:tcPr>
            <w:tcW w:w="4807" w:type="dxa"/>
          </w:tcPr>
          <w:p w14:paraId="62E0BCAC" w14:textId="77777777" w:rsidR="007078B3" w:rsidRPr="000C264C" w:rsidRDefault="007078B3" w:rsidP="007078B3">
            <w:pPr>
              <w:pStyle w:val="ListParagraph"/>
              <w:numPr>
                <w:ilvl w:val="0"/>
                <w:numId w:val="35"/>
              </w:numPr>
              <w:spacing w:line="300" w:lineRule="auto"/>
              <w:rPr>
                <w:sz w:val="24"/>
                <w:szCs w:val="24"/>
              </w:rPr>
            </w:pPr>
            <w:r w:rsidRPr="000C264C">
              <w:rPr>
                <w:sz w:val="24"/>
                <w:szCs w:val="24"/>
              </w:rPr>
              <w:lastRenderedPageBreak/>
              <w:t>Development and delivery of system integrated apprenticeship programmes that support delivery of care across the sector.</w:t>
            </w:r>
          </w:p>
          <w:p w14:paraId="62B2FE58" w14:textId="77777777" w:rsidR="007078B3" w:rsidRPr="000C264C" w:rsidRDefault="007078B3" w:rsidP="007078B3">
            <w:pPr>
              <w:pStyle w:val="ListParagraph"/>
              <w:numPr>
                <w:ilvl w:val="0"/>
                <w:numId w:val="35"/>
              </w:numPr>
              <w:spacing w:line="300" w:lineRule="auto"/>
              <w:rPr>
                <w:sz w:val="24"/>
                <w:szCs w:val="24"/>
              </w:rPr>
            </w:pPr>
            <w:r w:rsidRPr="000C264C">
              <w:rPr>
                <w:sz w:val="24"/>
                <w:szCs w:val="24"/>
              </w:rPr>
              <w:t xml:space="preserve">Work towards full utilisation of the </w:t>
            </w:r>
            <w:r w:rsidRPr="000C264C">
              <w:rPr>
                <w:sz w:val="24"/>
                <w:szCs w:val="24"/>
              </w:rPr>
              <w:lastRenderedPageBreak/>
              <w:t>apprenticeship levy within Hertfordshire and West Essex.</w:t>
            </w:r>
          </w:p>
          <w:p w14:paraId="07D44EB0" w14:textId="77777777" w:rsidR="007078B3" w:rsidRPr="000C264C" w:rsidRDefault="007078B3" w:rsidP="007078B3">
            <w:pPr>
              <w:pStyle w:val="ListParagraph"/>
              <w:numPr>
                <w:ilvl w:val="0"/>
                <w:numId w:val="35"/>
              </w:numPr>
              <w:spacing w:line="300" w:lineRule="auto"/>
              <w:rPr>
                <w:b/>
                <w:bCs/>
                <w:sz w:val="24"/>
                <w:szCs w:val="24"/>
              </w:rPr>
            </w:pPr>
            <w:r w:rsidRPr="000C264C">
              <w:rPr>
                <w:sz w:val="24"/>
                <w:szCs w:val="24"/>
              </w:rPr>
              <w:t xml:space="preserve">Introduce placement opportunities across the sector for T-level learning and development. </w:t>
            </w:r>
          </w:p>
        </w:tc>
        <w:tc>
          <w:tcPr>
            <w:tcW w:w="3969" w:type="dxa"/>
          </w:tcPr>
          <w:p w14:paraId="76DB6BCF" w14:textId="01665F1C" w:rsidR="007078B3" w:rsidRPr="000C264C" w:rsidRDefault="007078B3" w:rsidP="007078B3">
            <w:pPr>
              <w:pStyle w:val="ListParagraph"/>
              <w:numPr>
                <w:ilvl w:val="0"/>
                <w:numId w:val="35"/>
              </w:numPr>
              <w:spacing w:line="276" w:lineRule="auto"/>
              <w:rPr>
                <w:sz w:val="24"/>
                <w:szCs w:val="24"/>
              </w:rPr>
            </w:pPr>
            <w:r w:rsidRPr="000C264C">
              <w:rPr>
                <w:sz w:val="24"/>
                <w:szCs w:val="24"/>
              </w:rPr>
              <w:lastRenderedPageBreak/>
              <w:t>Apprenticeship take up across providers.</w:t>
            </w:r>
          </w:p>
          <w:p w14:paraId="5AC3D50A" w14:textId="6C67D580" w:rsidR="007078B3" w:rsidRPr="000C264C" w:rsidRDefault="007078B3" w:rsidP="007078B3">
            <w:pPr>
              <w:pStyle w:val="ListParagraph"/>
              <w:numPr>
                <w:ilvl w:val="0"/>
                <w:numId w:val="35"/>
              </w:numPr>
              <w:spacing w:line="276" w:lineRule="auto"/>
              <w:rPr>
                <w:b/>
                <w:bCs/>
                <w:sz w:val="24"/>
                <w:szCs w:val="24"/>
              </w:rPr>
            </w:pPr>
            <w:r w:rsidRPr="000C264C">
              <w:rPr>
                <w:sz w:val="24"/>
                <w:szCs w:val="24"/>
              </w:rPr>
              <w:t>Apprenticeship levy spend across the system.</w:t>
            </w:r>
          </w:p>
          <w:p w14:paraId="25D0CFC1" w14:textId="77777777" w:rsidR="007078B3" w:rsidRPr="000C264C" w:rsidRDefault="007078B3" w:rsidP="007078B3">
            <w:pPr>
              <w:pStyle w:val="ListParagraph"/>
              <w:numPr>
                <w:ilvl w:val="0"/>
                <w:numId w:val="35"/>
              </w:numPr>
              <w:spacing w:line="276" w:lineRule="auto"/>
              <w:rPr>
                <w:sz w:val="24"/>
                <w:szCs w:val="24"/>
              </w:rPr>
            </w:pPr>
            <w:r w:rsidRPr="000C264C">
              <w:rPr>
                <w:sz w:val="24"/>
                <w:szCs w:val="24"/>
              </w:rPr>
              <w:t>T-level placement utilisation</w:t>
            </w:r>
          </w:p>
        </w:tc>
      </w:tr>
      <w:tr w:rsidR="007078B3" w:rsidRPr="000C264C" w14:paraId="375BAF6A" w14:textId="77777777" w:rsidTr="003B1D75">
        <w:trPr>
          <w:trHeight w:val="534"/>
        </w:trPr>
        <w:tc>
          <w:tcPr>
            <w:tcW w:w="6108" w:type="dxa"/>
            <w:tcBorders>
              <w:top w:val="single" w:sz="4" w:space="0" w:color="auto"/>
              <w:bottom w:val="single" w:sz="4" w:space="0" w:color="auto"/>
            </w:tcBorders>
          </w:tcPr>
          <w:p w14:paraId="73C6C3D3" w14:textId="77777777" w:rsidR="007078B3" w:rsidRPr="000C264C" w:rsidRDefault="007078B3" w:rsidP="007078B3">
            <w:pPr>
              <w:spacing w:line="276" w:lineRule="auto"/>
              <w:rPr>
                <w:rFonts w:cs="Arial"/>
                <w:b/>
                <w:bCs/>
                <w:szCs w:val="24"/>
              </w:rPr>
            </w:pPr>
            <w:r w:rsidRPr="000C264C">
              <w:rPr>
                <w:rFonts w:cs="Arial"/>
                <w:b/>
                <w:bCs/>
                <w:szCs w:val="24"/>
              </w:rPr>
              <w:t>Health and Care Academy</w:t>
            </w:r>
          </w:p>
          <w:p w14:paraId="6F9993AF" w14:textId="77777777" w:rsidR="007078B3" w:rsidRDefault="007078B3" w:rsidP="007078B3">
            <w:pPr>
              <w:pStyle w:val="ListParagraph"/>
              <w:numPr>
                <w:ilvl w:val="0"/>
                <w:numId w:val="36"/>
              </w:numPr>
              <w:spacing w:line="276" w:lineRule="auto"/>
              <w:rPr>
                <w:sz w:val="24"/>
                <w:szCs w:val="24"/>
              </w:rPr>
            </w:pPr>
            <w:r>
              <w:rPr>
                <w:sz w:val="24"/>
                <w:szCs w:val="24"/>
              </w:rPr>
              <w:t xml:space="preserve">We will seek a sustainable model for the Health and Care Academy across the system. </w:t>
            </w:r>
          </w:p>
          <w:p w14:paraId="2B53618D" w14:textId="77777777" w:rsidR="007078B3" w:rsidRPr="000C264C" w:rsidRDefault="007078B3" w:rsidP="007078B3">
            <w:pPr>
              <w:pStyle w:val="ListParagraph"/>
              <w:numPr>
                <w:ilvl w:val="0"/>
                <w:numId w:val="36"/>
              </w:numPr>
              <w:spacing w:line="276" w:lineRule="auto"/>
              <w:rPr>
                <w:sz w:val="24"/>
                <w:szCs w:val="24"/>
              </w:rPr>
            </w:pPr>
            <w:r w:rsidRPr="000C264C">
              <w:rPr>
                <w:sz w:val="24"/>
                <w:szCs w:val="24"/>
              </w:rPr>
              <w:t>The Health and Care Academy will engage with all schools and colleges within Hertfordshire and West Essex, promoting health and care careers to our community.</w:t>
            </w:r>
          </w:p>
          <w:p w14:paraId="38D22747" w14:textId="77777777" w:rsidR="007078B3" w:rsidRPr="000C264C" w:rsidRDefault="007078B3" w:rsidP="007078B3">
            <w:pPr>
              <w:pStyle w:val="ListParagraph"/>
              <w:numPr>
                <w:ilvl w:val="0"/>
                <w:numId w:val="36"/>
              </w:numPr>
              <w:spacing w:line="276" w:lineRule="auto"/>
              <w:rPr>
                <w:sz w:val="24"/>
                <w:szCs w:val="24"/>
              </w:rPr>
            </w:pPr>
            <w:r w:rsidRPr="000C264C">
              <w:rPr>
                <w:sz w:val="24"/>
                <w:szCs w:val="24"/>
              </w:rPr>
              <w:t>The Academy will continue to seek to provide innovative means of promoting career opportunities within the sector.</w:t>
            </w:r>
          </w:p>
          <w:p w14:paraId="7139AC73" w14:textId="77777777" w:rsidR="007078B3" w:rsidRPr="000C264C" w:rsidRDefault="007078B3" w:rsidP="007078B3">
            <w:pPr>
              <w:pStyle w:val="ListParagraph"/>
              <w:numPr>
                <w:ilvl w:val="0"/>
                <w:numId w:val="36"/>
              </w:numPr>
              <w:spacing w:line="276" w:lineRule="auto"/>
              <w:rPr>
                <w:sz w:val="24"/>
                <w:szCs w:val="24"/>
              </w:rPr>
            </w:pPr>
            <w:r w:rsidRPr="000C264C">
              <w:rPr>
                <w:sz w:val="24"/>
                <w:szCs w:val="24"/>
              </w:rPr>
              <w:t>We will further expand and develop our work experience programme and increase the number of active career outreach ambassadors.</w:t>
            </w:r>
          </w:p>
        </w:tc>
        <w:tc>
          <w:tcPr>
            <w:tcW w:w="4807" w:type="dxa"/>
          </w:tcPr>
          <w:p w14:paraId="4C99B9ED" w14:textId="77777777" w:rsidR="007078B3" w:rsidRPr="000C264C" w:rsidRDefault="007078B3" w:rsidP="007078B3">
            <w:pPr>
              <w:pStyle w:val="ListParagraph"/>
              <w:numPr>
                <w:ilvl w:val="0"/>
                <w:numId w:val="36"/>
              </w:numPr>
              <w:spacing w:line="300" w:lineRule="auto"/>
              <w:rPr>
                <w:sz w:val="24"/>
                <w:szCs w:val="24"/>
              </w:rPr>
            </w:pPr>
            <w:r w:rsidRPr="000C264C">
              <w:rPr>
                <w:sz w:val="24"/>
                <w:szCs w:val="24"/>
              </w:rPr>
              <w:t>Have work experience programmes in all key providers as well as wider areas of the sector.</w:t>
            </w:r>
          </w:p>
          <w:p w14:paraId="407EA691" w14:textId="77777777" w:rsidR="007078B3" w:rsidRPr="000C264C" w:rsidRDefault="007078B3" w:rsidP="007078B3">
            <w:pPr>
              <w:pStyle w:val="ListParagraph"/>
              <w:numPr>
                <w:ilvl w:val="0"/>
                <w:numId w:val="36"/>
              </w:numPr>
              <w:spacing w:line="300" w:lineRule="auto"/>
              <w:rPr>
                <w:b/>
                <w:bCs/>
                <w:sz w:val="24"/>
                <w:szCs w:val="24"/>
              </w:rPr>
            </w:pPr>
            <w:r w:rsidRPr="000C264C">
              <w:rPr>
                <w:sz w:val="24"/>
                <w:szCs w:val="24"/>
              </w:rPr>
              <w:t>Developed effective pathways between Schools, FE, HEIs and employment.</w:t>
            </w:r>
          </w:p>
        </w:tc>
        <w:tc>
          <w:tcPr>
            <w:tcW w:w="3969" w:type="dxa"/>
          </w:tcPr>
          <w:p w14:paraId="55C8F0FA" w14:textId="77777777" w:rsidR="007078B3" w:rsidRPr="000C264C" w:rsidRDefault="007078B3" w:rsidP="007078B3">
            <w:pPr>
              <w:pStyle w:val="ListParagraph"/>
              <w:numPr>
                <w:ilvl w:val="0"/>
                <w:numId w:val="36"/>
              </w:numPr>
              <w:spacing w:line="276" w:lineRule="auto"/>
              <w:rPr>
                <w:sz w:val="24"/>
                <w:szCs w:val="24"/>
              </w:rPr>
            </w:pPr>
            <w:r w:rsidRPr="000C264C">
              <w:rPr>
                <w:sz w:val="24"/>
                <w:szCs w:val="24"/>
              </w:rPr>
              <w:t>Engagement contacts with school/colleges</w:t>
            </w:r>
          </w:p>
          <w:p w14:paraId="18D17AAB" w14:textId="77777777" w:rsidR="007078B3" w:rsidRPr="000C264C" w:rsidRDefault="007078B3" w:rsidP="007078B3">
            <w:pPr>
              <w:pStyle w:val="ListParagraph"/>
              <w:numPr>
                <w:ilvl w:val="0"/>
                <w:numId w:val="36"/>
              </w:numPr>
              <w:spacing w:line="276" w:lineRule="auto"/>
              <w:rPr>
                <w:sz w:val="24"/>
                <w:szCs w:val="24"/>
              </w:rPr>
            </w:pPr>
            <w:r w:rsidRPr="000C264C">
              <w:rPr>
                <w:sz w:val="24"/>
                <w:szCs w:val="24"/>
              </w:rPr>
              <w:t>Entry level position vacancies</w:t>
            </w:r>
          </w:p>
        </w:tc>
      </w:tr>
      <w:tr w:rsidR="007078B3" w:rsidRPr="000C264C" w14:paraId="68B44276" w14:textId="77777777" w:rsidTr="003B1D75">
        <w:trPr>
          <w:trHeight w:val="1284"/>
        </w:trPr>
        <w:tc>
          <w:tcPr>
            <w:tcW w:w="6108" w:type="dxa"/>
            <w:tcBorders>
              <w:top w:val="single" w:sz="4" w:space="0" w:color="auto"/>
              <w:bottom w:val="single" w:sz="4" w:space="0" w:color="auto"/>
            </w:tcBorders>
          </w:tcPr>
          <w:p w14:paraId="53653F50" w14:textId="77777777" w:rsidR="007078B3" w:rsidRPr="000C264C" w:rsidRDefault="007078B3" w:rsidP="007078B3">
            <w:pPr>
              <w:spacing w:line="276" w:lineRule="auto"/>
              <w:rPr>
                <w:rFonts w:cs="Arial"/>
                <w:b/>
                <w:bCs/>
                <w:szCs w:val="24"/>
              </w:rPr>
            </w:pPr>
            <w:r w:rsidRPr="000C264C">
              <w:rPr>
                <w:rFonts w:cs="Arial"/>
                <w:b/>
                <w:bCs/>
                <w:szCs w:val="24"/>
              </w:rPr>
              <w:t>Volunteering</w:t>
            </w:r>
          </w:p>
          <w:p w14:paraId="1DB35994" w14:textId="77777777" w:rsidR="007078B3" w:rsidRDefault="007078B3" w:rsidP="007078B3">
            <w:pPr>
              <w:pStyle w:val="ListParagraph"/>
              <w:numPr>
                <w:ilvl w:val="0"/>
                <w:numId w:val="38"/>
              </w:numPr>
              <w:spacing w:line="276" w:lineRule="auto"/>
              <w:rPr>
                <w:sz w:val="24"/>
                <w:szCs w:val="24"/>
              </w:rPr>
            </w:pPr>
            <w:r>
              <w:rPr>
                <w:sz w:val="24"/>
                <w:szCs w:val="24"/>
              </w:rPr>
              <w:t xml:space="preserve">We will support the VCFSE in delivering the volunteer for health programme and associated projects going forwards. </w:t>
            </w:r>
          </w:p>
          <w:p w14:paraId="5D7F0A26" w14:textId="4CF7B4F3" w:rsidR="007078B3" w:rsidRPr="000C264C" w:rsidRDefault="007078B3" w:rsidP="007078B3">
            <w:pPr>
              <w:pStyle w:val="ListParagraph"/>
              <w:spacing w:line="276" w:lineRule="auto"/>
              <w:ind w:left="720" w:firstLine="0"/>
              <w:rPr>
                <w:b/>
                <w:bCs/>
                <w:sz w:val="24"/>
                <w:szCs w:val="24"/>
              </w:rPr>
            </w:pPr>
          </w:p>
        </w:tc>
        <w:tc>
          <w:tcPr>
            <w:tcW w:w="4807" w:type="dxa"/>
          </w:tcPr>
          <w:p w14:paraId="6DB54505" w14:textId="1E3DB8E0" w:rsidR="007078B3" w:rsidRPr="007078B3" w:rsidRDefault="007078B3" w:rsidP="007078B3">
            <w:pPr>
              <w:spacing w:line="300" w:lineRule="auto"/>
              <w:rPr>
                <w:szCs w:val="24"/>
              </w:rPr>
            </w:pPr>
          </w:p>
        </w:tc>
        <w:tc>
          <w:tcPr>
            <w:tcW w:w="3969" w:type="dxa"/>
          </w:tcPr>
          <w:p w14:paraId="5E25BC43" w14:textId="77777777" w:rsidR="007078B3" w:rsidRPr="000C264C" w:rsidRDefault="007078B3" w:rsidP="007078B3">
            <w:pPr>
              <w:spacing w:line="276" w:lineRule="auto"/>
              <w:rPr>
                <w:rFonts w:cs="Arial"/>
                <w:b/>
                <w:bCs/>
                <w:szCs w:val="24"/>
              </w:rPr>
            </w:pPr>
          </w:p>
        </w:tc>
      </w:tr>
    </w:tbl>
    <w:p w14:paraId="666686D3" w14:textId="77777777" w:rsidR="000C264C" w:rsidRPr="000C264C" w:rsidRDefault="000C264C" w:rsidP="000C264C">
      <w:pPr>
        <w:ind w:left="720"/>
        <w:rPr>
          <w:rFonts w:cs="Arial"/>
          <w:szCs w:val="24"/>
        </w:rPr>
      </w:pPr>
    </w:p>
    <w:p w14:paraId="064F4451" w14:textId="77777777" w:rsidR="000C264C" w:rsidRPr="000C264C" w:rsidRDefault="000C264C" w:rsidP="000C264C">
      <w:pPr>
        <w:spacing w:line="276" w:lineRule="auto"/>
        <w:ind w:left="720"/>
        <w:rPr>
          <w:rFonts w:cs="Arial"/>
          <w:b/>
          <w:bCs/>
          <w:szCs w:val="24"/>
        </w:rPr>
      </w:pPr>
      <w:r w:rsidRPr="000C264C">
        <w:rPr>
          <w:rFonts w:cs="Arial"/>
          <w:b/>
          <w:bCs/>
          <w:szCs w:val="24"/>
        </w:rPr>
        <w:t>How will we know that we made a difference:</w:t>
      </w:r>
    </w:p>
    <w:p w14:paraId="29FC8DFA" w14:textId="77777777" w:rsidR="000C264C" w:rsidRPr="000C264C" w:rsidRDefault="000C264C" w:rsidP="000C264C">
      <w:pPr>
        <w:ind w:left="720"/>
        <w:contextualSpacing/>
        <w:textAlignment w:val="bottom"/>
        <w:rPr>
          <w:rFonts w:cs="Arial"/>
          <w:kern w:val="24"/>
          <w:szCs w:val="24"/>
        </w:rPr>
      </w:pPr>
      <w:r w:rsidRPr="000C264C">
        <w:rPr>
          <w:rFonts w:cs="Arial"/>
          <w:kern w:val="24"/>
          <w:szCs w:val="24"/>
        </w:rPr>
        <w:t>We will have:</w:t>
      </w:r>
    </w:p>
    <w:p w14:paraId="58DF6C49" w14:textId="77777777" w:rsidR="000C264C" w:rsidRPr="000C264C" w:rsidRDefault="000C264C" w:rsidP="000C264C">
      <w:pPr>
        <w:pStyle w:val="ListParagraph"/>
        <w:numPr>
          <w:ilvl w:val="0"/>
          <w:numId w:val="2"/>
        </w:numPr>
        <w:ind w:left="1440"/>
        <w:contextualSpacing/>
        <w:textAlignment w:val="bottom"/>
        <w:rPr>
          <w:kern w:val="24"/>
          <w:sz w:val="24"/>
          <w:szCs w:val="24"/>
        </w:rPr>
      </w:pPr>
      <w:r w:rsidRPr="000C264C">
        <w:rPr>
          <w:kern w:val="24"/>
          <w:sz w:val="24"/>
          <w:szCs w:val="24"/>
        </w:rPr>
        <w:lastRenderedPageBreak/>
        <w:t>Turned around the decline in applications for clinical education to local and regional higher education institutions.</w:t>
      </w:r>
    </w:p>
    <w:p w14:paraId="0E4A1CC4" w14:textId="77777777" w:rsidR="000C264C" w:rsidRPr="000C264C" w:rsidRDefault="000C264C" w:rsidP="000C264C">
      <w:pPr>
        <w:pStyle w:val="ListParagraph"/>
        <w:numPr>
          <w:ilvl w:val="0"/>
          <w:numId w:val="2"/>
        </w:numPr>
        <w:ind w:left="1440"/>
        <w:contextualSpacing/>
        <w:textAlignment w:val="bottom"/>
        <w:rPr>
          <w:kern w:val="24"/>
          <w:sz w:val="24"/>
          <w:szCs w:val="24"/>
        </w:rPr>
      </w:pPr>
      <w:r w:rsidRPr="000C264C">
        <w:rPr>
          <w:kern w:val="24"/>
          <w:sz w:val="24"/>
          <w:szCs w:val="24"/>
        </w:rPr>
        <w:t>Developed effective domestic and local community pipelines across school, further education, higher education into health and care employment and be able to monitor progress of employment from local communities.</w:t>
      </w:r>
    </w:p>
    <w:p w14:paraId="4C3E426D" w14:textId="77777777" w:rsidR="000C264C" w:rsidRPr="000C264C" w:rsidRDefault="000C264C" w:rsidP="000C264C">
      <w:pPr>
        <w:pStyle w:val="ListParagraph"/>
        <w:numPr>
          <w:ilvl w:val="0"/>
          <w:numId w:val="2"/>
        </w:numPr>
        <w:ind w:left="1440"/>
        <w:contextualSpacing/>
        <w:textAlignment w:val="bottom"/>
        <w:rPr>
          <w:kern w:val="24"/>
          <w:sz w:val="24"/>
          <w:szCs w:val="24"/>
        </w:rPr>
      </w:pPr>
      <w:r w:rsidRPr="000C264C">
        <w:rPr>
          <w:kern w:val="24"/>
          <w:sz w:val="24"/>
          <w:szCs w:val="24"/>
        </w:rPr>
        <w:t>Be able to monitor apprenticeship levy spend and improve levels of spending through apprenticeship route development.</w:t>
      </w:r>
    </w:p>
    <w:p w14:paraId="0B87246C" w14:textId="77777777" w:rsidR="000C264C" w:rsidRPr="000C264C" w:rsidRDefault="000C264C" w:rsidP="000C264C">
      <w:pPr>
        <w:ind w:left="720"/>
        <w:rPr>
          <w:rFonts w:cs="Arial"/>
          <w:szCs w:val="24"/>
        </w:rPr>
      </w:pPr>
    </w:p>
    <w:p w14:paraId="5A8CE806" w14:textId="77777777" w:rsidR="000C264C" w:rsidRPr="000C264C" w:rsidRDefault="000C264C" w:rsidP="000C264C">
      <w:pPr>
        <w:ind w:left="720"/>
        <w:rPr>
          <w:rFonts w:cs="Arial"/>
          <w:b/>
          <w:bCs/>
          <w:szCs w:val="24"/>
        </w:rPr>
      </w:pPr>
      <w:r w:rsidRPr="000C264C">
        <w:rPr>
          <w:rFonts w:cs="Arial"/>
          <w:b/>
          <w:bCs/>
          <w:szCs w:val="24"/>
        </w:rPr>
        <w:t>2024-2026 priority: REFORM</w:t>
      </w:r>
    </w:p>
    <w:p w14:paraId="6AAE0F22" w14:textId="77777777" w:rsidR="000C264C" w:rsidRPr="000C264C" w:rsidRDefault="000C264C" w:rsidP="000C264C">
      <w:pPr>
        <w:ind w:left="720"/>
        <w:rPr>
          <w:rFonts w:cs="Arial"/>
          <w:b/>
          <w:bCs/>
          <w:szCs w:val="24"/>
        </w:rPr>
      </w:pPr>
      <w:r w:rsidRPr="000C264C">
        <w:rPr>
          <w:rFonts w:cs="Arial"/>
          <w:b/>
          <w:bCs/>
          <w:szCs w:val="24"/>
        </w:rPr>
        <w:t>What will we do to make a difference:</w:t>
      </w:r>
    </w:p>
    <w:tbl>
      <w:tblPr>
        <w:tblStyle w:val="TableGrid"/>
        <w:tblW w:w="14884" w:type="dxa"/>
        <w:tblInd w:w="715" w:type="dxa"/>
        <w:tblLook w:val="04A0" w:firstRow="1" w:lastRow="0" w:firstColumn="1" w:lastColumn="0" w:noHBand="0" w:noVBand="1"/>
      </w:tblPr>
      <w:tblGrid>
        <w:gridCol w:w="6108"/>
        <w:gridCol w:w="3673"/>
        <w:gridCol w:w="5103"/>
      </w:tblGrid>
      <w:tr w:rsidR="00E541BC" w:rsidRPr="000C264C" w14:paraId="2E72C9D6" w14:textId="77777777" w:rsidTr="003B1D75">
        <w:trPr>
          <w:trHeight w:val="458"/>
        </w:trPr>
        <w:tc>
          <w:tcPr>
            <w:tcW w:w="6108" w:type="dxa"/>
            <w:tcBorders>
              <w:bottom w:val="single" w:sz="4" w:space="0" w:color="auto"/>
            </w:tcBorders>
            <w:vAlign w:val="center"/>
          </w:tcPr>
          <w:p w14:paraId="32878D34" w14:textId="137FB017" w:rsidR="00E541BC" w:rsidRPr="000C264C" w:rsidRDefault="00E541BC" w:rsidP="00E541BC">
            <w:pPr>
              <w:rPr>
                <w:rFonts w:cs="Arial"/>
                <w:b/>
                <w:bCs/>
                <w:szCs w:val="24"/>
              </w:rPr>
            </w:pPr>
            <w:r w:rsidRPr="000C264C">
              <w:rPr>
                <w:rFonts w:cs="Arial"/>
                <w:b/>
                <w:bCs/>
                <w:szCs w:val="24"/>
              </w:rPr>
              <w:t>2025</w:t>
            </w:r>
            <w:r>
              <w:rPr>
                <w:rFonts w:cs="Arial"/>
                <w:b/>
                <w:bCs/>
                <w:szCs w:val="24"/>
              </w:rPr>
              <w:t>-26</w:t>
            </w:r>
          </w:p>
        </w:tc>
        <w:tc>
          <w:tcPr>
            <w:tcW w:w="3673" w:type="dxa"/>
            <w:vAlign w:val="center"/>
          </w:tcPr>
          <w:p w14:paraId="1540D56A" w14:textId="6B21B99E" w:rsidR="00E541BC" w:rsidRPr="000C264C" w:rsidRDefault="00E541BC" w:rsidP="00E541BC">
            <w:pPr>
              <w:rPr>
                <w:rFonts w:cs="Arial"/>
                <w:b/>
                <w:bCs/>
                <w:szCs w:val="24"/>
              </w:rPr>
            </w:pPr>
            <w:r w:rsidRPr="000C264C">
              <w:rPr>
                <w:rFonts w:cs="Arial"/>
                <w:b/>
                <w:bCs/>
                <w:szCs w:val="24"/>
              </w:rPr>
              <w:t>202</w:t>
            </w:r>
            <w:r>
              <w:rPr>
                <w:rFonts w:cs="Arial"/>
                <w:b/>
                <w:bCs/>
                <w:szCs w:val="24"/>
              </w:rPr>
              <w:t>6</w:t>
            </w:r>
            <w:r w:rsidRPr="000C264C">
              <w:rPr>
                <w:rFonts w:cs="Arial"/>
                <w:b/>
                <w:bCs/>
                <w:szCs w:val="24"/>
              </w:rPr>
              <w:t>-</w:t>
            </w:r>
            <w:r>
              <w:rPr>
                <w:rFonts w:cs="Arial"/>
                <w:b/>
                <w:bCs/>
                <w:szCs w:val="24"/>
              </w:rPr>
              <w:t>30</w:t>
            </w:r>
          </w:p>
        </w:tc>
        <w:tc>
          <w:tcPr>
            <w:tcW w:w="5103" w:type="dxa"/>
            <w:vAlign w:val="center"/>
          </w:tcPr>
          <w:p w14:paraId="73480EF5" w14:textId="60F07A7B" w:rsidR="00E541BC" w:rsidRPr="000C264C" w:rsidRDefault="00E541BC" w:rsidP="00E541BC">
            <w:pPr>
              <w:rPr>
                <w:rFonts w:cs="Arial"/>
                <w:b/>
                <w:bCs/>
                <w:szCs w:val="24"/>
              </w:rPr>
            </w:pPr>
            <w:r>
              <w:rPr>
                <w:b/>
                <w:bCs/>
              </w:rPr>
              <w:t>Progress Indicators</w:t>
            </w:r>
          </w:p>
        </w:tc>
      </w:tr>
      <w:tr w:rsidR="000C264C" w:rsidRPr="000C264C" w14:paraId="729678AB" w14:textId="77777777" w:rsidTr="003B1D75">
        <w:trPr>
          <w:trHeight w:val="539"/>
        </w:trPr>
        <w:tc>
          <w:tcPr>
            <w:tcW w:w="6108" w:type="dxa"/>
            <w:tcBorders>
              <w:top w:val="single" w:sz="4" w:space="0" w:color="auto"/>
              <w:bottom w:val="single" w:sz="4" w:space="0" w:color="auto"/>
              <w:right w:val="single" w:sz="4" w:space="0" w:color="auto"/>
            </w:tcBorders>
          </w:tcPr>
          <w:p w14:paraId="04B5E1E6" w14:textId="77777777" w:rsidR="000C264C" w:rsidRPr="000C264C" w:rsidRDefault="000C264C" w:rsidP="003B1D75">
            <w:pPr>
              <w:spacing w:line="300" w:lineRule="auto"/>
              <w:rPr>
                <w:rFonts w:cs="Arial"/>
                <w:b/>
                <w:bCs/>
                <w:szCs w:val="24"/>
              </w:rPr>
            </w:pPr>
            <w:r w:rsidRPr="000C264C">
              <w:rPr>
                <w:rFonts w:cs="Arial"/>
                <w:b/>
                <w:bCs/>
                <w:szCs w:val="24"/>
              </w:rPr>
              <w:t>Productivity:</w:t>
            </w:r>
          </w:p>
          <w:p w14:paraId="46197683" w14:textId="77777777" w:rsidR="007078B3" w:rsidRPr="000C264C" w:rsidRDefault="007078B3" w:rsidP="007078B3">
            <w:pPr>
              <w:pStyle w:val="ListParagraph"/>
              <w:numPr>
                <w:ilvl w:val="0"/>
                <w:numId w:val="39"/>
              </w:numPr>
              <w:spacing w:line="300" w:lineRule="auto"/>
              <w:rPr>
                <w:sz w:val="24"/>
                <w:szCs w:val="24"/>
              </w:rPr>
            </w:pPr>
            <w:r w:rsidRPr="000C264C">
              <w:rPr>
                <w:sz w:val="24"/>
                <w:szCs w:val="24"/>
              </w:rPr>
              <w:t>We will further improve our understanding of workforce productivity across the system.</w:t>
            </w:r>
          </w:p>
          <w:p w14:paraId="59E45D40" w14:textId="77777777" w:rsidR="007078B3" w:rsidRDefault="007078B3" w:rsidP="007078B3">
            <w:pPr>
              <w:pStyle w:val="ListParagraph"/>
              <w:numPr>
                <w:ilvl w:val="0"/>
                <w:numId w:val="39"/>
              </w:numPr>
              <w:spacing w:line="300" w:lineRule="auto"/>
              <w:rPr>
                <w:sz w:val="24"/>
                <w:szCs w:val="24"/>
              </w:rPr>
            </w:pPr>
            <w:r>
              <w:rPr>
                <w:sz w:val="24"/>
                <w:szCs w:val="24"/>
              </w:rPr>
              <w:t xml:space="preserve">Following regional recommendations we will focus on consistent application of medical job planning across the system. </w:t>
            </w:r>
          </w:p>
          <w:p w14:paraId="28DA3C0A" w14:textId="77777777" w:rsidR="007078B3" w:rsidRPr="000C264C" w:rsidRDefault="007078B3" w:rsidP="007078B3">
            <w:pPr>
              <w:pStyle w:val="ListParagraph"/>
              <w:numPr>
                <w:ilvl w:val="0"/>
                <w:numId w:val="39"/>
              </w:numPr>
              <w:spacing w:line="300" w:lineRule="auto"/>
              <w:rPr>
                <w:sz w:val="24"/>
                <w:szCs w:val="24"/>
              </w:rPr>
            </w:pPr>
            <w:r>
              <w:rPr>
                <w:sz w:val="24"/>
                <w:szCs w:val="24"/>
              </w:rPr>
              <w:t xml:space="preserve">We will support the system in meeting the operational planning targets of returning to 2019 levels of WTE/activity and returning corporate support services to 2022 cost levels. </w:t>
            </w:r>
          </w:p>
          <w:p w14:paraId="5210EEC4" w14:textId="77777777" w:rsidR="000C264C" w:rsidRPr="000C264C" w:rsidRDefault="000C264C" w:rsidP="00120B17">
            <w:pPr>
              <w:pStyle w:val="ListParagraph"/>
              <w:numPr>
                <w:ilvl w:val="0"/>
                <w:numId w:val="39"/>
              </w:numPr>
              <w:spacing w:line="300" w:lineRule="auto"/>
              <w:rPr>
                <w:sz w:val="24"/>
                <w:szCs w:val="24"/>
              </w:rPr>
            </w:pPr>
            <w:r w:rsidRPr="000C264C">
              <w:rPr>
                <w:sz w:val="24"/>
                <w:szCs w:val="24"/>
              </w:rPr>
              <w:t xml:space="preserve">We will continue to engage with the national team to review and refine the productivity diagnostic tool and expand its purpose to community and mental health providers. </w:t>
            </w:r>
          </w:p>
        </w:tc>
        <w:tc>
          <w:tcPr>
            <w:tcW w:w="3673" w:type="dxa"/>
            <w:tcBorders>
              <w:top w:val="single" w:sz="4" w:space="0" w:color="auto"/>
              <w:left w:val="single" w:sz="4" w:space="0" w:color="auto"/>
              <w:bottom w:val="single" w:sz="4" w:space="0" w:color="auto"/>
              <w:right w:val="single" w:sz="4" w:space="0" w:color="auto"/>
            </w:tcBorders>
          </w:tcPr>
          <w:p w14:paraId="6EA4C704" w14:textId="77777777" w:rsidR="000C264C" w:rsidRPr="000C264C" w:rsidRDefault="000C264C" w:rsidP="00120B17">
            <w:pPr>
              <w:pStyle w:val="ListParagraph"/>
              <w:numPr>
                <w:ilvl w:val="0"/>
                <w:numId w:val="40"/>
              </w:numPr>
              <w:spacing w:line="300" w:lineRule="auto"/>
              <w:rPr>
                <w:sz w:val="24"/>
                <w:szCs w:val="24"/>
              </w:rPr>
            </w:pPr>
            <w:r w:rsidRPr="000C264C">
              <w:rPr>
                <w:sz w:val="24"/>
                <w:szCs w:val="24"/>
              </w:rPr>
              <w:t>We will support service developments and innovation in identifying and developing the appropriate workforce and encourage movement to preventative measures and community care.</w:t>
            </w:r>
          </w:p>
        </w:tc>
        <w:tc>
          <w:tcPr>
            <w:tcW w:w="5103" w:type="dxa"/>
            <w:tcBorders>
              <w:top w:val="single" w:sz="4" w:space="0" w:color="auto"/>
              <w:left w:val="single" w:sz="4" w:space="0" w:color="auto"/>
              <w:bottom w:val="single" w:sz="4" w:space="0" w:color="auto"/>
              <w:right w:val="single" w:sz="4" w:space="0" w:color="auto"/>
            </w:tcBorders>
          </w:tcPr>
          <w:p w14:paraId="4273E149" w14:textId="77777777" w:rsidR="000C264C" w:rsidRPr="000C264C" w:rsidRDefault="000C264C" w:rsidP="00120B17">
            <w:pPr>
              <w:pStyle w:val="ListParagraph"/>
              <w:numPr>
                <w:ilvl w:val="0"/>
                <w:numId w:val="39"/>
              </w:numPr>
              <w:rPr>
                <w:sz w:val="24"/>
                <w:szCs w:val="24"/>
              </w:rPr>
            </w:pPr>
            <w:r w:rsidRPr="000C264C">
              <w:rPr>
                <w:sz w:val="24"/>
                <w:szCs w:val="24"/>
              </w:rPr>
              <w:t>Improvements to productivity and efficiency data reported to performance committee.</w:t>
            </w:r>
          </w:p>
        </w:tc>
      </w:tr>
      <w:tr w:rsidR="000C264C" w:rsidRPr="000C264C" w14:paraId="640E4327" w14:textId="77777777" w:rsidTr="003B1D75">
        <w:trPr>
          <w:trHeight w:val="2690"/>
        </w:trPr>
        <w:tc>
          <w:tcPr>
            <w:tcW w:w="6108" w:type="dxa"/>
            <w:tcBorders>
              <w:top w:val="single" w:sz="4" w:space="0" w:color="auto"/>
              <w:bottom w:val="single" w:sz="4" w:space="0" w:color="auto"/>
            </w:tcBorders>
          </w:tcPr>
          <w:p w14:paraId="11A03F72" w14:textId="77777777" w:rsidR="000C264C" w:rsidRPr="000C264C" w:rsidRDefault="000C264C" w:rsidP="003B1D75">
            <w:pPr>
              <w:spacing w:line="276" w:lineRule="auto"/>
              <w:rPr>
                <w:rFonts w:cs="Arial"/>
                <w:b/>
                <w:bCs/>
                <w:szCs w:val="24"/>
              </w:rPr>
            </w:pPr>
            <w:r w:rsidRPr="000C264C">
              <w:rPr>
                <w:rFonts w:cs="Arial"/>
                <w:b/>
                <w:bCs/>
                <w:szCs w:val="24"/>
              </w:rPr>
              <w:lastRenderedPageBreak/>
              <w:t>Skills Capacity and Modelling:</w:t>
            </w:r>
          </w:p>
          <w:p w14:paraId="5A174C1B" w14:textId="1A4C8857" w:rsidR="007078B3" w:rsidRDefault="007078B3" w:rsidP="007078B3">
            <w:pPr>
              <w:pStyle w:val="ListParagraph"/>
              <w:numPr>
                <w:ilvl w:val="0"/>
                <w:numId w:val="39"/>
              </w:numPr>
              <w:spacing w:line="276" w:lineRule="auto"/>
              <w:rPr>
                <w:sz w:val="24"/>
                <w:szCs w:val="24"/>
              </w:rPr>
            </w:pPr>
            <w:r>
              <w:rPr>
                <w:sz w:val="24"/>
                <w:szCs w:val="24"/>
              </w:rPr>
              <w:t xml:space="preserve">Working alongside the system’s research collaborative and the University of Hertfordshire we will continue to develop our understanding of workforce modelling – with a focus on delivery of the </w:t>
            </w:r>
            <w:r w:rsidR="00D95C5C">
              <w:rPr>
                <w:sz w:val="24"/>
                <w:szCs w:val="24"/>
              </w:rPr>
              <w:t>decision-making</w:t>
            </w:r>
            <w:r>
              <w:rPr>
                <w:sz w:val="24"/>
                <w:szCs w:val="24"/>
              </w:rPr>
              <w:t xml:space="preserve"> tool for cardiology services going forwards. Once the pilot is </w:t>
            </w:r>
            <w:r w:rsidR="00D95C5C">
              <w:rPr>
                <w:sz w:val="24"/>
                <w:szCs w:val="24"/>
              </w:rPr>
              <w:t>completed,</w:t>
            </w:r>
            <w:r>
              <w:rPr>
                <w:sz w:val="24"/>
                <w:szCs w:val="24"/>
              </w:rPr>
              <w:t xml:space="preserve"> we will seek to apply this to other areas.</w:t>
            </w:r>
          </w:p>
          <w:p w14:paraId="4ACF8DA3" w14:textId="716DEC82" w:rsidR="007078B3" w:rsidRDefault="007078B3" w:rsidP="007078B3">
            <w:pPr>
              <w:pStyle w:val="ListParagraph"/>
              <w:numPr>
                <w:ilvl w:val="0"/>
                <w:numId w:val="39"/>
              </w:numPr>
              <w:spacing w:line="276" w:lineRule="auto"/>
              <w:rPr>
                <w:sz w:val="24"/>
                <w:szCs w:val="24"/>
              </w:rPr>
            </w:pPr>
            <w:r>
              <w:rPr>
                <w:sz w:val="24"/>
                <w:szCs w:val="24"/>
              </w:rPr>
              <w:t xml:space="preserve">We will seek assurance from providers around the safe workforce guards </w:t>
            </w:r>
            <w:r w:rsidR="001C5826">
              <w:rPr>
                <w:sz w:val="24"/>
                <w:szCs w:val="24"/>
              </w:rPr>
              <w:t>being</w:t>
            </w:r>
            <w:r>
              <w:rPr>
                <w:sz w:val="24"/>
                <w:szCs w:val="24"/>
              </w:rPr>
              <w:t xml:space="preserve"> in place and effectively monitored.</w:t>
            </w:r>
          </w:p>
          <w:p w14:paraId="4096C444" w14:textId="17797A4A" w:rsidR="000C264C" w:rsidRPr="000C264C" w:rsidRDefault="007078B3" w:rsidP="007078B3">
            <w:pPr>
              <w:pStyle w:val="ListParagraph"/>
              <w:numPr>
                <w:ilvl w:val="0"/>
                <w:numId w:val="39"/>
              </w:numPr>
              <w:spacing w:line="276" w:lineRule="auto"/>
              <w:rPr>
                <w:sz w:val="24"/>
                <w:szCs w:val="24"/>
              </w:rPr>
            </w:pPr>
            <w:r>
              <w:rPr>
                <w:sz w:val="24"/>
                <w:szCs w:val="24"/>
              </w:rPr>
              <w:t>We will seek to apply the learning from AHP staff modelling tool developed at Princess Alexandra Hospital to other areas of the system</w:t>
            </w:r>
            <w:r w:rsidR="000C264C" w:rsidRPr="000C264C">
              <w:rPr>
                <w:sz w:val="24"/>
                <w:szCs w:val="24"/>
              </w:rPr>
              <w:t xml:space="preserve">. </w:t>
            </w:r>
          </w:p>
          <w:p w14:paraId="72F43BEB" w14:textId="77777777" w:rsidR="000C264C" w:rsidRPr="000C264C" w:rsidRDefault="000C264C" w:rsidP="00120B17">
            <w:pPr>
              <w:pStyle w:val="ListParagraph"/>
              <w:numPr>
                <w:ilvl w:val="0"/>
                <w:numId w:val="39"/>
              </w:numPr>
              <w:spacing w:line="276" w:lineRule="auto"/>
              <w:rPr>
                <w:sz w:val="24"/>
                <w:szCs w:val="24"/>
              </w:rPr>
            </w:pPr>
            <w:r w:rsidRPr="000C264C">
              <w:rPr>
                <w:sz w:val="24"/>
                <w:szCs w:val="24"/>
              </w:rPr>
              <w:t xml:space="preserve">Support the primary care training hub with role development, training requirements and data modelling. </w:t>
            </w:r>
          </w:p>
        </w:tc>
        <w:tc>
          <w:tcPr>
            <w:tcW w:w="3673" w:type="dxa"/>
          </w:tcPr>
          <w:p w14:paraId="1EAB90B2" w14:textId="77777777" w:rsidR="000C264C" w:rsidRPr="000C264C" w:rsidRDefault="000C264C" w:rsidP="00120B17">
            <w:pPr>
              <w:pStyle w:val="ListParagraph"/>
              <w:numPr>
                <w:ilvl w:val="0"/>
                <w:numId w:val="39"/>
              </w:numPr>
              <w:spacing w:line="300" w:lineRule="auto"/>
              <w:rPr>
                <w:sz w:val="24"/>
                <w:szCs w:val="24"/>
              </w:rPr>
            </w:pPr>
            <w:r w:rsidRPr="000C264C">
              <w:rPr>
                <w:sz w:val="24"/>
                <w:szCs w:val="24"/>
              </w:rPr>
              <w:t>We will continue to explore new role opportunities.</w:t>
            </w:r>
          </w:p>
          <w:p w14:paraId="36DACCEA" w14:textId="77777777" w:rsidR="000C264C" w:rsidRPr="000C264C" w:rsidRDefault="000C264C" w:rsidP="00120B17">
            <w:pPr>
              <w:pStyle w:val="ListParagraph"/>
              <w:numPr>
                <w:ilvl w:val="0"/>
                <w:numId w:val="39"/>
              </w:numPr>
              <w:spacing w:line="300" w:lineRule="auto"/>
              <w:rPr>
                <w:sz w:val="24"/>
                <w:szCs w:val="24"/>
              </w:rPr>
            </w:pPr>
            <w:r w:rsidRPr="000C264C">
              <w:rPr>
                <w:sz w:val="24"/>
                <w:szCs w:val="24"/>
              </w:rPr>
              <w:t>Support development and skills experience of MDT teams working across the system</w:t>
            </w:r>
          </w:p>
        </w:tc>
        <w:tc>
          <w:tcPr>
            <w:tcW w:w="5103" w:type="dxa"/>
          </w:tcPr>
          <w:p w14:paraId="02F3F518" w14:textId="77777777" w:rsidR="000C264C" w:rsidRPr="000C264C" w:rsidRDefault="000C264C" w:rsidP="00120B17">
            <w:pPr>
              <w:pStyle w:val="ListParagraph"/>
              <w:numPr>
                <w:ilvl w:val="0"/>
                <w:numId w:val="39"/>
              </w:numPr>
              <w:spacing w:line="276" w:lineRule="auto"/>
              <w:rPr>
                <w:sz w:val="24"/>
                <w:szCs w:val="24"/>
              </w:rPr>
            </w:pPr>
            <w:r w:rsidRPr="000C264C">
              <w:rPr>
                <w:sz w:val="24"/>
                <w:szCs w:val="24"/>
              </w:rPr>
              <w:t>Skill mix and staff establishment review processes increasingly undertaken on system and integrated basis.</w:t>
            </w:r>
          </w:p>
        </w:tc>
      </w:tr>
      <w:tr w:rsidR="000C264C" w:rsidRPr="000C264C" w14:paraId="2E6B7B8D" w14:textId="77777777" w:rsidTr="003B1D75">
        <w:trPr>
          <w:trHeight w:val="699"/>
        </w:trPr>
        <w:tc>
          <w:tcPr>
            <w:tcW w:w="6108" w:type="dxa"/>
            <w:tcBorders>
              <w:top w:val="single" w:sz="4" w:space="0" w:color="auto"/>
              <w:bottom w:val="single" w:sz="4" w:space="0" w:color="auto"/>
            </w:tcBorders>
          </w:tcPr>
          <w:p w14:paraId="12331A2C" w14:textId="77777777" w:rsidR="000C264C" w:rsidRPr="000C264C" w:rsidRDefault="000C264C" w:rsidP="003B1D75">
            <w:pPr>
              <w:spacing w:line="276" w:lineRule="auto"/>
              <w:rPr>
                <w:rFonts w:cs="Arial"/>
                <w:b/>
                <w:bCs/>
                <w:szCs w:val="24"/>
              </w:rPr>
            </w:pPr>
            <w:r w:rsidRPr="000C264C">
              <w:rPr>
                <w:rFonts w:cs="Arial"/>
                <w:b/>
                <w:bCs/>
                <w:szCs w:val="24"/>
              </w:rPr>
              <w:t>Digital and Technological Innovation</w:t>
            </w:r>
          </w:p>
          <w:p w14:paraId="1006C9C1" w14:textId="77777777" w:rsidR="007078B3" w:rsidRPr="000C264C" w:rsidRDefault="007078B3" w:rsidP="007078B3">
            <w:pPr>
              <w:pStyle w:val="ListParagraph"/>
              <w:numPr>
                <w:ilvl w:val="0"/>
                <w:numId w:val="45"/>
              </w:numPr>
              <w:spacing w:line="276" w:lineRule="auto"/>
              <w:rPr>
                <w:sz w:val="24"/>
                <w:szCs w:val="24"/>
              </w:rPr>
            </w:pPr>
            <w:r w:rsidRPr="000C264C">
              <w:rPr>
                <w:sz w:val="24"/>
                <w:szCs w:val="24"/>
              </w:rPr>
              <w:t xml:space="preserve">We will support the Artificial Intelligence and activity/workforce modelling </w:t>
            </w:r>
            <w:r>
              <w:rPr>
                <w:sz w:val="24"/>
                <w:szCs w:val="24"/>
              </w:rPr>
              <w:t xml:space="preserve">programmes of work </w:t>
            </w:r>
            <w:r w:rsidRPr="000C264C">
              <w:rPr>
                <w:sz w:val="24"/>
                <w:szCs w:val="24"/>
              </w:rPr>
              <w:t xml:space="preserve">with the University of Hertfordshire, encouraging </w:t>
            </w:r>
            <w:r>
              <w:rPr>
                <w:sz w:val="24"/>
                <w:szCs w:val="24"/>
              </w:rPr>
              <w:t xml:space="preserve">data sharing and </w:t>
            </w:r>
            <w:r w:rsidRPr="000C264C">
              <w:rPr>
                <w:sz w:val="24"/>
                <w:szCs w:val="24"/>
              </w:rPr>
              <w:t>exploratory thinking and working in this area.</w:t>
            </w:r>
          </w:p>
          <w:p w14:paraId="6F76BC90" w14:textId="77777777" w:rsidR="007078B3" w:rsidRPr="000C264C" w:rsidRDefault="007078B3" w:rsidP="007078B3">
            <w:pPr>
              <w:pStyle w:val="ListParagraph"/>
              <w:numPr>
                <w:ilvl w:val="0"/>
                <w:numId w:val="45"/>
              </w:numPr>
              <w:spacing w:line="276" w:lineRule="auto"/>
              <w:rPr>
                <w:sz w:val="24"/>
                <w:szCs w:val="24"/>
              </w:rPr>
            </w:pPr>
            <w:r>
              <w:rPr>
                <w:sz w:val="24"/>
                <w:szCs w:val="24"/>
              </w:rPr>
              <w:t xml:space="preserve">We will continue to work with regional and system partners to review shared efficiencies including the introduction of virtual HR assistant across the system. </w:t>
            </w:r>
          </w:p>
          <w:p w14:paraId="392CDD25" w14:textId="77777777" w:rsidR="007078B3" w:rsidRPr="000C264C" w:rsidRDefault="007078B3" w:rsidP="007078B3">
            <w:pPr>
              <w:pStyle w:val="ListParagraph"/>
              <w:numPr>
                <w:ilvl w:val="0"/>
                <w:numId w:val="45"/>
              </w:numPr>
              <w:spacing w:line="276" w:lineRule="auto"/>
              <w:rPr>
                <w:sz w:val="24"/>
                <w:szCs w:val="24"/>
              </w:rPr>
            </w:pPr>
            <w:r w:rsidRPr="000C264C">
              <w:rPr>
                <w:sz w:val="24"/>
                <w:szCs w:val="24"/>
              </w:rPr>
              <w:lastRenderedPageBreak/>
              <w:t>Prepare for initial implementation of digital staff passport.</w:t>
            </w:r>
          </w:p>
          <w:p w14:paraId="38434D15" w14:textId="0B607F78" w:rsidR="000C264C" w:rsidRPr="000C264C" w:rsidRDefault="000C264C" w:rsidP="00120B17">
            <w:pPr>
              <w:pStyle w:val="ListParagraph"/>
              <w:numPr>
                <w:ilvl w:val="0"/>
                <w:numId w:val="45"/>
              </w:numPr>
              <w:spacing w:line="276" w:lineRule="auto"/>
              <w:rPr>
                <w:sz w:val="24"/>
                <w:szCs w:val="24"/>
              </w:rPr>
            </w:pPr>
            <w:r w:rsidRPr="000C264C">
              <w:rPr>
                <w:sz w:val="24"/>
                <w:szCs w:val="24"/>
              </w:rPr>
              <w:t>with the University of Hertfordshire, encouraging exploratory thinking and working in this area.</w:t>
            </w:r>
          </w:p>
          <w:p w14:paraId="08F0E3B7" w14:textId="77777777" w:rsidR="000C264C" w:rsidRPr="000C264C" w:rsidRDefault="000C264C" w:rsidP="00120B17">
            <w:pPr>
              <w:pStyle w:val="ListParagraph"/>
              <w:numPr>
                <w:ilvl w:val="0"/>
                <w:numId w:val="45"/>
              </w:numPr>
              <w:spacing w:line="276" w:lineRule="auto"/>
              <w:rPr>
                <w:sz w:val="24"/>
                <w:szCs w:val="24"/>
              </w:rPr>
            </w:pPr>
            <w:r w:rsidRPr="000C264C">
              <w:rPr>
                <w:sz w:val="24"/>
                <w:szCs w:val="24"/>
              </w:rPr>
              <w:t xml:space="preserve">We will continue to explore back-office efficiencies with digital and technological innovations with partners and key stakeholders. </w:t>
            </w:r>
          </w:p>
          <w:p w14:paraId="1C5CA917" w14:textId="77777777" w:rsidR="000C264C" w:rsidRPr="000C264C" w:rsidRDefault="000C264C" w:rsidP="00120B17">
            <w:pPr>
              <w:pStyle w:val="ListParagraph"/>
              <w:numPr>
                <w:ilvl w:val="0"/>
                <w:numId w:val="45"/>
              </w:numPr>
              <w:spacing w:line="276" w:lineRule="auto"/>
              <w:rPr>
                <w:sz w:val="24"/>
                <w:szCs w:val="24"/>
              </w:rPr>
            </w:pPr>
            <w:r w:rsidRPr="000C264C">
              <w:rPr>
                <w:sz w:val="24"/>
                <w:szCs w:val="24"/>
              </w:rPr>
              <w:t>Prepare for initial implementation of digital staff passport.</w:t>
            </w:r>
          </w:p>
          <w:p w14:paraId="29CFA761" w14:textId="77777777" w:rsidR="000C264C" w:rsidRPr="000C264C" w:rsidRDefault="000C264C" w:rsidP="003B1D75">
            <w:pPr>
              <w:spacing w:line="276" w:lineRule="auto"/>
              <w:rPr>
                <w:rFonts w:cs="Arial"/>
                <w:szCs w:val="24"/>
              </w:rPr>
            </w:pPr>
          </w:p>
        </w:tc>
        <w:tc>
          <w:tcPr>
            <w:tcW w:w="3673" w:type="dxa"/>
          </w:tcPr>
          <w:p w14:paraId="1E550DC8" w14:textId="77777777" w:rsidR="000C264C" w:rsidRPr="000C264C" w:rsidRDefault="000C264C" w:rsidP="00120B17">
            <w:pPr>
              <w:pStyle w:val="ListParagraph"/>
              <w:numPr>
                <w:ilvl w:val="0"/>
                <w:numId w:val="45"/>
              </w:numPr>
              <w:spacing w:line="300" w:lineRule="auto"/>
              <w:rPr>
                <w:sz w:val="24"/>
                <w:szCs w:val="24"/>
              </w:rPr>
            </w:pPr>
            <w:r w:rsidRPr="000C264C">
              <w:rPr>
                <w:sz w:val="24"/>
                <w:szCs w:val="24"/>
              </w:rPr>
              <w:lastRenderedPageBreak/>
              <w:t>Understand and review opportunities for shared procurement for digital solutions on a system basis.</w:t>
            </w:r>
          </w:p>
          <w:p w14:paraId="3FFE6775" w14:textId="77777777" w:rsidR="000C264C" w:rsidRPr="000C264C" w:rsidRDefault="000C264C" w:rsidP="00120B17">
            <w:pPr>
              <w:pStyle w:val="ListParagraph"/>
              <w:numPr>
                <w:ilvl w:val="0"/>
                <w:numId w:val="45"/>
              </w:numPr>
              <w:spacing w:line="300" w:lineRule="auto"/>
              <w:rPr>
                <w:sz w:val="24"/>
                <w:szCs w:val="24"/>
              </w:rPr>
            </w:pPr>
            <w:r w:rsidRPr="000C264C">
              <w:rPr>
                <w:sz w:val="24"/>
                <w:szCs w:val="24"/>
              </w:rPr>
              <w:t xml:space="preserve">Maximise and be delivering appropriate shared functions on a system basis. </w:t>
            </w:r>
          </w:p>
          <w:p w14:paraId="1DD3B704" w14:textId="77777777" w:rsidR="000C264C" w:rsidRPr="000C264C" w:rsidRDefault="000C264C" w:rsidP="00120B17">
            <w:pPr>
              <w:pStyle w:val="ListParagraph"/>
              <w:numPr>
                <w:ilvl w:val="0"/>
                <w:numId w:val="45"/>
              </w:numPr>
              <w:spacing w:line="300" w:lineRule="auto"/>
              <w:rPr>
                <w:sz w:val="24"/>
                <w:szCs w:val="24"/>
              </w:rPr>
            </w:pPr>
            <w:r w:rsidRPr="000C264C">
              <w:rPr>
                <w:sz w:val="24"/>
                <w:szCs w:val="24"/>
              </w:rPr>
              <w:t xml:space="preserve">Support full system </w:t>
            </w:r>
            <w:r w:rsidRPr="000C264C">
              <w:rPr>
                <w:sz w:val="24"/>
                <w:szCs w:val="24"/>
              </w:rPr>
              <w:lastRenderedPageBreak/>
              <w:t>implementation of the NHS Digital Staff Passport</w:t>
            </w:r>
          </w:p>
        </w:tc>
        <w:tc>
          <w:tcPr>
            <w:tcW w:w="5103" w:type="dxa"/>
          </w:tcPr>
          <w:p w14:paraId="5E20E12E" w14:textId="77777777" w:rsidR="000C264C" w:rsidRPr="000C264C" w:rsidRDefault="000C264C" w:rsidP="00120B17">
            <w:pPr>
              <w:pStyle w:val="ListParagraph"/>
              <w:numPr>
                <w:ilvl w:val="0"/>
                <w:numId w:val="45"/>
              </w:numPr>
              <w:spacing w:line="276" w:lineRule="auto"/>
              <w:rPr>
                <w:b/>
                <w:bCs/>
                <w:sz w:val="24"/>
                <w:szCs w:val="24"/>
              </w:rPr>
            </w:pPr>
            <w:r w:rsidRPr="000C264C">
              <w:rPr>
                <w:sz w:val="24"/>
                <w:szCs w:val="24"/>
              </w:rPr>
              <w:lastRenderedPageBreak/>
              <w:t>Improvements to productivity and efficiency data reported to performance committee.</w:t>
            </w:r>
          </w:p>
        </w:tc>
      </w:tr>
      <w:tr w:rsidR="000C264C" w:rsidRPr="000C264C" w14:paraId="38DA062F" w14:textId="77777777" w:rsidTr="003B1D75">
        <w:trPr>
          <w:trHeight w:val="2690"/>
        </w:trPr>
        <w:tc>
          <w:tcPr>
            <w:tcW w:w="6108" w:type="dxa"/>
            <w:tcBorders>
              <w:top w:val="single" w:sz="4" w:space="0" w:color="auto"/>
              <w:bottom w:val="single" w:sz="4" w:space="0" w:color="auto"/>
            </w:tcBorders>
          </w:tcPr>
          <w:p w14:paraId="6C6FA1E4" w14:textId="77777777" w:rsidR="000C264C" w:rsidRPr="000C264C" w:rsidRDefault="000C264C" w:rsidP="003B1D75">
            <w:pPr>
              <w:spacing w:line="276" w:lineRule="auto"/>
              <w:rPr>
                <w:rFonts w:cs="Arial"/>
                <w:b/>
                <w:bCs/>
                <w:szCs w:val="24"/>
              </w:rPr>
            </w:pPr>
            <w:r w:rsidRPr="000C264C">
              <w:rPr>
                <w:rFonts w:cs="Arial"/>
                <w:b/>
                <w:bCs/>
                <w:szCs w:val="24"/>
              </w:rPr>
              <w:t>Medical Transformation and Education</w:t>
            </w:r>
          </w:p>
          <w:p w14:paraId="4C145D5B" w14:textId="77777777" w:rsidR="007078B3" w:rsidRPr="000C264C" w:rsidRDefault="007078B3" w:rsidP="007078B3">
            <w:pPr>
              <w:pStyle w:val="ListParagraph"/>
              <w:numPr>
                <w:ilvl w:val="0"/>
                <w:numId w:val="44"/>
              </w:numPr>
              <w:spacing w:line="276" w:lineRule="auto"/>
              <w:rPr>
                <w:sz w:val="24"/>
                <w:szCs w:val="24"/>
              </w:rPr>
            </w:pPr>
            <w:r w:rsidRPr="000C264C">
              <w:rPr>
                <w:sz w:val="24"/>
                <w:szCs w:val="24"/>
              </w:rPr>
              <w:t xml:space="preserve">We will </w:t>
            </w:r>
            <w:r>
              <w:rPr>
                <w:sz w:val="24"/>
                <w:szCs w:val="24"/>
              </w:rPr>
              <w:t xml:space="preserve">continue to </w:t>
            </w:r>
            <w:r w:rsidRPr="000C264C">
              <w:rPr>
                <w:sz w:val="24"/>
                <w:szCs w:val="24"/>
              </w:rPr>
              <w:t xml:space="preserve">support the University of Hertfordshire in their </w:t>
            </w:r>
            <w:r>
              <w:rPr>
                <w:sz w:val="24"/>
                <w:szCs w:val="24"/>
              </w:rPr>
              <w:t>application to become a</w:t>
            </w:r>
            <w:r w:rsidRPr="000C264C">
              <w:rPr>
                <w:sz w:val="24"/>
                <w:szCs w:val="24"/>
              </w:rPr>
              <w:t xml:space="preserve"> </w:t>
            </w:r>
            <w:r>
              <w:rPr>
                <w:sz w:val="24"/>
                <w:szCs w:val="24"/>
              </w:rPr>
              <w:t>m</w:t>
            </w:r>
            <w:r w:rsidRPr="000C264C">
              <w:rPr>
                <w:sz w:val="24"/>
                <w:szCs w:val="24"/>
              </w:rPr>
              <w:t xml:space="preserve">edical </w:t>
            </w:r>
            <w:r>
              <w:rPr>
                <w:sz w:val="24"/>
                <w:szCs w:val="24"/>
              </w:rPr>
              <w:t>s</w:t>
            </w:r>
            <w:r w:rsidRPr="000C264C">
              <w:rPr>
                <w:sz w:val="24"/>
                <w:szCs w:val="24"/>
              </w:rPr>
              <w:t>chool</w:t>
            </w:r>
          </w:p>
          <w:p w14:paraId="444E3B7C" w14:textId="77777777" w:rsidR="007078B3" w:rsidRPr="000C264C" w:rsidRDefault="007078B3" w:rsidP="007078B3">
            <w:pPr>
              <w:pStyle w:val="ListParagraph"/>
              <w:numPr>
                <w:ilvl w:val="0"/>
                <w:numId w:val="44"/>
              </w:numPr>
              <w:spacing w:line="276" w:lineRule="auto"/>
              <w:rPr>
                <w:sz w:val="24"/>
                <w:szCs w:val="24"/>
              </w:rPr>
            </w:pPr>
            <w:r w:rsidRPr="000C264C">
              <w:rPr>
                <w:sz w:val="24"/>
                <w:szCs w:val="24"/>
              </w:rPr>
              <w:t>Review wider requirements for medical training development and expansion, particularly within primary care and dental services.</w:t>
            </w:r>
          </w:p>
          <w:p w14:paraId="084CCC35" w14:textId="77777777" w:rsidR="007078B3" w:rsidRPr="000C264C" w:rsidRDefault="007078B3" w:rsidP="007078B3">
            <w:pPr>
              <w:pStyle w:val="ListParagraph"/>
              <w:numPr>
                <w:ilvl w:val="0"/>
                <w:numId w:val="44"/>
              </w:numPr>
              <w:spacing w:line="276" w:lineRule="auto"/>
              <w:rPr>
                <w:sz w:val="24"/>
                <w:szCs w:val="24"/>
              </w:rPr>
            </w:pPr>
            <w:r w:rsidRPr="000C264C">
              <w:rPr>
                <w:sz w:val="24"/>
                <w:szCs w:val="24"/>
              </w:rPr>
              <w:t>Support development of the clinical educator strategy, providing practical support to organisations for expansion of placement support.</w:t>
            </w:r>
          </w:p>
          <w:p w14:paraId="3602AA7E" w14:textId="7416284F" w:rsidR="000C264C" w:rsidRPr="000C264C" w:rsidRDefault="007078B3" w:rsidP="007078B3">
            <w:pPr>
              <w:pStyle w:val="ListParagraph"/>
              <w:numPr>
                <w:ilvl w:val="0"/>
                <w:numId w:val="44"/>
              </w:numPr>
              <w:spacing w:line="276" w:lineRule="auto"/>
              <w:rPr>
                <w:sz w:val="24"/>
                <w:szCs w:val="24"/>
              </w:rPr>
            </w:pPr>
            <w:r w:rsidRPr="000C264C">
              <w:rPr>
                <w:sz w:val="24"/>
                <w:szCs w:val="24"/>
              </w:rPr>
              <w:t xml:space="preserve">Continued </w:t>
            </w:r>
            <w:r>
              <w:rPr>
                <w:sz w:val="24"/>
                <w:szCs w:val="24"/>
              </w:rPr>
              <w:t>delivery</w:t>
            </w:r>
            <w:r w:rsidRPr="000C264C">
              <w:rPr>
                <w:sz w:val="24"/>
                <w:szCs w:val="24"/>
              </w:rPr>
              <w:t xml:space="preserve"> of the Oliver McGowan </w:t>
            </w:r>
            <w:r>
              <w:rPr>
                <w:sz w:val="24"/>
                <w:szCs w:val="24"/>
              </w:rPr>
              <w:t>t</w:t>
            </w:r>
            <w:r w:rsidRPr="000C264C">
              <w:rPr>
                <w:sz w:val="24"/>
                <w:szCs w:val="24"/>
              </w:rPr>
              <w:t>raining across the system</w:t>
            </w:r>
            <w:r>
              <w:rPr>
                <w:sz w:val="24"/>
                <w:szCs w:val="24"/>
              </w:rPr>
              <w:t xml:space="preserve"> to meet regional targets set out. </w:t>
            </w:r>
            <w:r w:rsidR="000C264C" w:rsidRPr="000C264C">
              <w:rPr>
                <w:sz w:val="24"/>
                <w:szCs w:val="24"/>
              </w:rPr>
              <w:t xml:space="preserve">Continued expansion of the Oliver McGowan </w:t>
            </w:r>
            <w:r w:rsidR="00864F0C">
              <w:rPr>
                <w:sz w:val="24"/>
                <w:szCs w:val="24"/>
              </w:rPr>
              <w:t>t</w:t>
            </w:r>
            <w:r w:rsidR="000C264C" w:rsidRPr="000C264C">
              <w:rPr>
                <w:sz w:val="24"/>
                <w:szCs w:val="24"/>
              </w:rPr>
              <w:t xml:space="preserve">raining across the system. </w:t>
            </w:r>
          </w:p>
        </w:tc>
        <w:tc>
          <w:tcPr>
            <w:tcW w:w="3673" w:type="dxa"/>
          </w:tcPr>
          <w:p w14:paraId="1F5372C0" w14:textId="716B09AE" w:rsidR="000C264C" w:rsidRPr="000C264C" w:rsidRDefault="000C264C" w:rsidP="00120B17">
            <w:pPr>
              <w:pStyle w:val="ListParagraph"/>
              <w:numPr>
                <w:ilvl w:val="0"/>
                <w:numId w:val="44"/>
              </w:numPr>
              <w:spacing w:line="300" w:lineRule="auto"/>
              <w:rPr>
                <w:sz w:val="24"/>
                <w:szCs w:val="24"/>
              </w:rPr>
            </w:pPr>
            <w:r w:rsidRPr="000C264C">
              <w:rPr>
                <w:sz w:val="24"/>
                <w:szCs w:val="24"/>
              </w:rPr>
              <w:t xml:space="preserve">Successful recruitment and delivery of the University of Hertfordshire </w:t>
            </w:r>
            <w:r w:rsidR="00864F0C">
              <w:rPr>
                <w:sz w:val="24"/>
                <w:szCs w:val="24"/>
              </w:rPr>
              <w:t>m</w:t>
            </w:r>
            <w:r w:rsidRPr="000C264C">
              <w:rPr>
                <w:sz w:val="24"/>
                <w:szCs w:val="24"/>
              </w:rPr>
              <w:t xml:space="preserve">edical </w:t>
            </w:r>
            <w:r w:rsidR="00864F0C">
              <w:rPr>
                <w:sz w:val="24"/>
                <w:szCs w:val="24"/>
              </w:rPr>
              <w:t>s</w:t>
            </w:r>
            <w:r w:rsidRPr="000C264C">
              <w:rPr>
                <w:sz w:val="24"/>
                <w:szCs w:val="24"/>
              </w:rPr>
              <w:t>chool.</w:t>
            </w:r>
          </w:p>
          <w:p w14:paraId="5F65F475" w14:textId="77777777" w:rsidR="000C264C" w:rsidRPr="000C264C" w:rsidRDefault="000C264C" w:rsidP="00120B17">
            <w:pPr>
              <w:pStyle w:val="ListParagraph"/>
              <w:numPr>
                <w:ilvl w:val="0"/>
                <w:numId w:val="44"/>
              </w:numPr>
              <w:spacing w:line="300" w:lineRule="auto"/>
              <w:rPr>
                <w:sz w:val="24"/>
                <w:szCs w:val="24"/>
              </w:rPr>
            </w:pPr>
            <w:r w:rsidRPr="000C264C">
              <w:rPr>
                <w:sz w:val="24"/>
                <w:szCs w:val="24"/>
              </w:rPr>
              <w:t>Full system uptake of Oliver McGowan Training.</w:t>
            </w:r>
          </w:p>
        </w:tc>
        <w:tc>
          <w:tcPr>
            <w:tcW w:w="5103" w:type="dxa"/>
          </w:tcPr>
          <w:p w14:paraId="65601BFF" w14:textId="2C168F4B" w:rsidR="000C264C" w:rsidRPr="000C264C" w:rsidRDefault="000C264C" w:rsidP="00120B17">
            <w:pPr>
              <w:pStyle w:val="ListParagraph"/>
              <w:numPr>
                <w:ilvl w:val="0"/>
                <w:numId w:val="44"/>
              </w:numPr>
              <w:spacing w:line="276" w:lineRule="auto"/>
              <w:rPr>
                <w:sz w:val="24"/>
                <w:szCs w:val="24"/>
              </w:rPr>
            </w:pPr>
            <w:r w:rsidRPr="000C264C">
              <w:rPr>
                <w:sz w:val="24"/>
                <w:szCs w:val="24"/>
              </w:rPr>
              <w:t xml:space="preserve">Reduced reliance on agency spend in key areas of medical </w:t>
            </w:r>
            <w:r w:rsidR="00B90FF4" w:rsidRPr="000C264C">
              <w:rPr>
                <w:sz w:val="24"/>
                <w:szCs w:val="24"/>
              </w:rPr>
              <w:t>workforce.</w:t>
            </w:r>
          </w:p>
          <w:p w14:paraId="331EEA44" w14:textId="77777777" w:rsidR="000C264C" w:rsidRPr="000C264C" w:rsidRDefault="000C264C" w:rsidP="00120B17">
            <w:pPr>
              <w:pStyle w:val="ListParagraph"/>
              <w:numPr>
                <w:ilvl w:val="0"/>
                <w:numId w:val="44"/>
              </w:numPr>
              <w:spacing w:line="276" w:lineRule="auto"/>
              <w:rPr>
                <w:sz w:val="24"/>
                <w:szCs w:val="24"/>
              </w:rPr>
            </w:pPr>
            <w:r w:rsidRPr="000C264C">
              <w:rPr>
                <w:sz w:val="24"/>
                <w:szCs w:val="24"/>
              </w:rPr>
              <w:t>Reduced vacancies in key shortage areas of medical staffing</w:t>
            </w:r>
          </w:p>
          <w:p w14:paraId="440E0A5F" w14:textId="77777777" w:rsidR="000C264C" w:rsidRPr="000C264C" w:rsidRDefault="000C264C" w:rsidP="00120B17">
            <w:pPr>
              <w:pStyle w:val="ListParagraph"/>
              <w:numPr>
                <w:ilvl w:val="0"/>
                <w:numId w:val="44"/>
              </w:numPr>
              <w:spacing w:line="276" w:lineRule="auto"/>
              <w:rPr>
                <w:sz w:val="24"/>
                <w:szCs w:val="24"/>
              </w:rPr>
            </w:pPr>
            <w:r w:rsidRPr="000C264C">
              <w:rPr>
                <w:sz w:val="24"/>
                <w:szCs w:val="24"/>
              </w:rPr>
              <w:t>Improved turnover and leaver rates of medical workforce</w:t>
            </w:r>
          </w:p>
          <w:p w14:paraId="69B0A5EB" w14:textId="77777777" w:rsidR="000C264C" w:rsidRPr="000C264C" w:rsidRDefault="000C264C" w:rsidP="00120B17">
            <w:pPr>
              <w:pStyle w:val="ListParagraph"/>
              <w:numPr>
                <w:ilvl w:val="0"/>
                <w:numId w:val="44"/>
              </w:numPr>
              <w:spacing w:line="276" w:lineRule="auto"/>
              <w:rPr>
                <w:b/>
                <w:bCs/>
                <w:sz w:val="24"/>
                <w:szCs w:val="24"/>
              </w:rPr>
            </w:pPr>
            <w:r w:rsidRPr="000C264C">
              <w:rPr>
                <w:sz w:val="24"/>
                <w:szCs w:val="24"/>
              </w:rPr>
              <w:t>Sustained improvements to system productivity and efficiency.</w:t>
            </w:r>
          </w:p>
        </w:tc>
      </w:tr>
    </w:tbl>
    <w:p w14:paraId="1F2BFC70" w14:textId="77777777" w:rsidR="000C264C" w:rsidRDefault="000C264C" w:rsidP="000C264C">
      <w:pPr>
        <w:ind w:left="720"/>
        <w:rPr>
          <w:rFonts w:cs="Arial"/>
          <w:szCs w:val="24"/>
        </w:rPr>
      </w:pPr>
    </w:p>
    <w:p w14:paraId="7077ACB9" w14:textId="77777777" w:rsidR="00E91E9F" w:rsidRPr="000C264C" w:rsidRDefault="00E91E9F" w:rsidP="000C264C">
      <w:pPr>
        <w:ind w:left="720"/>
        <w:rPr>
          <w:rFonts w:cs="Arial"/>
          <w:szCs w:val="24"/>
        </w:rPr>
      </w:pPr>
    </w:p>
    <w:p w14:paraId="75801379" w14:textId="77777777" w:rsidR="000C264C" w:rsidRPr="000C264C" w:rsidRDefault="000C264C" w:rsidP="000C264C">
      <w:pPr>
        <w:spacing w:line="276" w:lineRule="auto"/>
        <w:ind w:left="720"/>
        <w:rPr>
          <w:rFonts w:cs="Arial"/>
          <w:b/>
          <w:bCs/>
          <w:szCs w:val="24"/>
        </w:rPr>
      </w:pPr>
      <w:r w:rsidRPr="000C264C">
        <w:rPr>
          <w:rFonts w:cs="Arial"/>
          <w:b/>
          <w:bCs/>
          <w:szCs w:val="24"/>
        </w:rPr>
        <w:lastRenderedPageBreak/>
        <w:t>How will we know that we made a difference:</w:t>
      </w:r>
    </w:p>
    <w:p w14:paraId="4D781167" w14:textId="77777777" w:rsidR="000C264C" w:rsidRPr="000C264C" w:rsidRDefault="000C264C" w:rsidP="000C264C">
      <w:pPr>
        <w:ind w:left="720"/>
        <w:contextualSpacing/>
        <w:textAlignment w:val="bottom"/>
        <w:rPr>
          <w:rFonts w:cs="Arial"/>
          <w:kern w:val="24"/>
          <w:szCs w:val="24"/>
        </w:rPr>
      </w:pPr>
      <w:r w:rsidRPr="000C264C">
        <w:rPr>
          <w:rFonts w:cs="Arial"/>
          <w:kern w:val="24"/>
          <w:szCs w:val="24"/>
        </w:rPr>
        <w:t>We will have:</w:t>
      </w:r>
    </w:p>
    <w:p w14:paraId="12406D6B" w14:textId="77777777" w:rsidR="000C264C" w:rsidRPr="000C264C" w:rsidRDefault="000C264C" w:rsidP="000C264C">
      <w:pPr>
        <w:pStyle w:val="ListParagraph"/>
        <w:numPr>
          <w:ilvl w:val="0"/>
          <w:numId w:val="2"/>
        </w:numPr>
        <w:ind w:left="1440"/>
        <w:contextualSpacing/>
        <w:textAlignment w:val="bottom"/>
        <w:rPr>
          <w:sz w:val="24"/>
          <w:szCs w:val="24"/>
        </w:rPr>
      </w:pPr>
      <w:r w:rsidRPr="000C264C">
        <w:rPr>
          <w:kern w:val="24"/>
          <w:sz w:val="24"/>
          <w:szCs w:val="24"/>
        </w:rPr>
        <w:t>Improved service and workforce productivity across the system</w:t>
      </w:r>
    </w:p>
    <w:p w14:paraId="4CB262E9" w14:textId="1092B6B8" w:rsidR="000C264C" w:rsidRPr="000C264C" w:rsidRDefault="000C264C" w:rsidP="000C264C">
      <w:pPr>
        <w:pStyle w:val="ListParagraph"/>
        <w:numPr>
          <w:ilvl w:val="0"/>
          <w:numId w:val="2"/>
        </w:numPr>
        <w:ind w:left="1440"/>
        <w:contextualSpacing/>
        <w:textAlignment w:val="bottom"/>
        <w:rPr>
          <w:sz w:val="24"/>
          <w:szCs w:val="24"/>
        </w:rPr>
      </w:pPr>
      <w:r w:rsidRPr="000C264C">
        <w:rPr>
          <w:kern w:val="24"/>
          <w:sz w:val="24"/>
          <w:szCs w:val="24"/>
        </w:rPr>
        <w:t xml:space="preserve">Supported the establishment of the University of Hertfordshire </w:t>
      </w:r>
      <w:r w:rsidR="00864F0C">
        <w:rPr>
          <w:kern w:val="24"/>
          <w:sz w:val="24"/>
          <w:szCs w:val="24"/>
        </w:rPr>
        <w:t>m</w:t>
      </w:r>
      <w:r w:rsidRPr="000C264C">
        <w:rPr>
          <w:kern w:val="24"/>
          <w:sz w:val="24"/>
          <w:szCs w:val="24"/>
        </w:rPr>
        <w:t xml:space="preserve">edical </w:t>
      </w:r>
      <w:r w:rsidR="00B90FF4" w:rsidRPr="000C264C">
        <w:rPr>
          <w:kern w:val="24"/>
          <w:sz w:val="24"/>
          <w:szCs w:val="24"/>
        </w:rPr>
        <w:t>school.</w:t>
      </w:r>
    </w:p>
    <w:p w14:paraId="72895198" w14:textId="77777777" w:rsidR="000C264C" w:rsidRPr="000C264C" w:rsidRDefault="000C264C" w:rsidP="000C264C">
      <w:pPr>
        <w:pStyle w:val="ListParagraph"/>
        <w:numPr>
          <w:ilvl w:val="0"/>
          <w:numId w:val="2"/>
        </w:numPr>
        <w:ind w:left="1440"/>
        <w:contextualSpacing/>
        <w:textAlignment w:val="bottom"/>
        <w:rPr>
          <w:sz w:val="24"/>
          <w:szCs w:val="24"/>
        </w:rPr>
      </w:pPr>
      <w:r w:rsidRPr="000C264C">
        <w:rPr>
          <w:kern w:val="24"/>
          <w:sz w:val="24"/>
          <w:szCs w:val="24"/>
        </w:rPr>
        <w:t>Have system-wide workforce modelling and design processes in place for delivery of the most effective and efficient care.</w:t>
      </w:r>
    </w:p>
    <w:p w14:paraId="190C22F7" w14:textId="77777777" w:rsidR="000C264C" w:rsidRPr="000C264C" w:rsidRDefault="000C264C" w:rsidP="000C264C">
      <w:pPr>
        <w:ind w:left="720"/>
        <w:rPr>
          <w:rFonts w:cs="Arial"/>
          <w:b/>
          <w:bCs/>
          <w:szCs w:val="24"/>
        </w:rPr>
      </w:pPr>
    </w:p>
    <w:p w14:paraId="01A62331" w14:textId="77777777" w:rsidR="000C264C" w:rsidRPr="000C264C" w:rsidRDefault="000C264C" w:rsidP="000C264C">
      <w:pPr>
        <w:ind w:left="720"/>
        <w:rPr>
          <w:rFonts w:cs="Arial"/>
          <w:b/>
          <w:bCs/>
          <w:szCs w:val="24"/>
        </w:rPr>
      </w:pPr>
      <w:r w:rsidRPr="000C264C">
        <w:rPr>
          <w:rFonts w:cs="Arial"/>
          <w:b/>
          <w:bCs/>
          <w:szCs w:val="24"/>
        </w:rPr>
        <w:t>2024-2026 priority: RETAIN</w:t>
      </w:r>
    </w:p>
    <w:p w14:paraId="5DA0D0E3" w14:textId="77777777" w:rsidR="000C264C" w:rsidRPr="000C264C" w:rsidRDefault="000C264C" w:rsidP="000C264C">
      <w:pPr>
        <w:ind w:left="720"/>
        <w:rPr>
          <w:rFonts w:cs="Arial"/>
          <w:b/>
          <w:bCs/>
          <w:szCs w:val="24"/>
        </w:rPr>
      </w:pPr>
      <w:r w:rsidRPr="000C264C">
        <w:rPr>
          <w:rFonts w:cs="Arial"/>
          <w:b/>
          <w:bCs/>
          <w:szCs w:val="24"/>
        </w:rPr>
        <w:t>What will we do to make a difference:</w:t>
      </w:r>
    </w:p>
    <w:tbl>
      <w:tblPr>
        <w:tblStyle w:val="TableGrid"/>
        <w:tblW w:w="14884" w:type="dxa"/>
        <w:tblInd w:w="715" w:type="dxa"/>
        <w:tblLook w:val="04A0" w:firstRow="1" w:lastRow="0" w:firstColumn="1" w:lastColumn="0" w:noHBand="0" w:noVBand="1"/>
      </w:tblPr>
      <w:tblGrid>
        <w:gridCol w:w="6108"/>
        <w:gridCol w:w="3673"/>
        <w:gridCol w:w="5103"/>
      </w:tblGrid>
      <w:tr w:rsidR="00E541BC" w:rsidRPr="000C264C" w14:paraId="47B9B1C2" w14:textId="77777777" w:rsidTr="003B1D75">
        <w:trPr>
          <w:trHeight w:val="458"/>
        </w:trPr>
        <w:tc>
          <w:tcPr>
            <w:tcW w:w="6108" w:type="dxa"/>
            <w:tcBorders>
              <w:bottom w:val="single" w:sz="4" w:space="0" w:color="auto"/>
            </w:tcBorders>
            <w:vAlign w:val="center"/>
          </w:tcPr>
          <w:p w14:paraId="7D7A763E" w14:textId="7E240573" w:rsidR="00E541BC" w:rsidRPr="000C264C" w:rsidRDefault="00E541BC" w:rsidP="00E541BC">
            <w:pPr>
              <w:rPr>
                <w:rFonts w:cs="Arial"/>
                <w:b/>
                <w:bCs/>
                <w:szCs w:val="24"/>
              </w:rPr>
            </w:pPr>
            <w:r w:rsidRPr="000C264C">
              <w:rPr>
                <w:rFonts w:cs="Arial"/>
                <w:b/>
                <w:bCs/>
                <w:szCs w:val="24"/>
              </w:rPr>
              <w:t>2025</w:t>
            </w:r>
            <w:r>
              <w:rPr>
                <w:rFonts w:cs="Arial"/>
                <w:b/>
                <w:bCs/>
                <w:szCs w:val="24"/>
              </w:rPr>
              <w:t>-26</w:t>
            </w:r>
          </w:p>
        </w:tc>
        <w:tc>
          <w:tcPr>
            <w:tcW w:w="3673" w:type="dxa"/>
            <w:vAlign w:val="center"/>
          </w:tcPr>
          <w:p w14:paraId="5E1735C3" w14:textId="1BF11B90" w:rsidR="00E541BC" w:rsidRPr="000C264C" w:rsidRDefault="00E541BC" w:rsidP="00E541BC">
            <w:pPr>
              <w:rPr>
                <w:rFonts w:cs="Arial"/>
                <w:b/>
                <w:bCs/>
                <w:szCs w:val="24"/>
              </w:rPr>
            </w:pPr>
            <w:r w:rsidRPr="000C264C">
              <w:rPr>
                <w:rFonts w:cs="Arial"/>
                <w:b/>
                <w:bCs/>
                <w:szCs w:val="24"/>
              </w:rPr>
              <w:t>202</w:t>
            </w:r>
            <w:r>
              <w:rPr>
                <w:rFonts w:cs="Arial"/>
                <w:b/>
                <w:bCs/>
                <w:szCs w:val="24"/>
              </w:rPr>
              <w:t>6</w:t>
            </w:r>
            <w:r w:rsidRPr="000C264C">
              <w:rPr>
                <w:rFonts w:cs="Arial"/>
                <w:b/>
                <w:bCs/>
                <w:szCs w:val="24"/>
              </w:rPr>
              <w:t>-</w:t>
            </w:r>
            <w:r>
              <w:rPr>
                <w:rFonts w:cs="Arial"/>
                <w:b/>
                <w:bCs/>
                <w:szCs w:val="24"/>
              </w:rPr>
              <w:t>30</w:t>
            </w:r>
          </w:p>
        </w:tc>
        <w:tc>
          <w:tcPr>
            <w:tcW w:w="5103" w:type="dxa"/>
            <w:vAlign w:val="center"/>
          </w:tcPr>
          <w:p w14:paraId="3B7662D1" w14:textId="48B38578" w:rsidR="00E541BC" w:rsidRPr="000C264C" w:rsidRDefault="00E541BC" w:rsidP="00E541BC">
            <w:pPr>
              <w:rPr>
                <w:rFonts w:cs="Arial"/>
                <w:b/>
                <w:bCs/>
                <w:szCs w:val="24"/>
              </w:rPr>
            </w:pPr>
            <w:r>
              <w:rPr>
                <w:b/>
                <w:bCs/>
              </w:rPr>
              <w:t>Progress Indicators</w:t>
            </w:r>
          </w:p>
        </w:tc>
      </w:tr>
      <w:tr w:rsidR="000C264C" w:rsidRPr="000C264C" w14:paraId="5AA677B9" w14:textId="77777777" w:rsidTr="003B1D75">
        <w:trPr>
          <w:trHeight w:val="539"/>
        </w:trPr>
        <w:tc>
          <w:tcPr>
            <w:tcW w:w="6108" w:type="dxa"/>
            <w:tcBorders>
              <w:top w:val="single" w:sz="4" w:space="0" w:color="auto"/>
              <w:bottom w:val="single" w:sz="4" w:space="0" w:color="auto"/>
              <w:right w:val="single" w:sz="4" w:space="0" w:color="auto"/>
            </w:tcBorders>
          </w:tcPr>
          <w:p w14:paraId="39E54468" w14:textId="77777777" w:rsidR="000C264C" w:rsidRPr="00864F0C" w:rsidRDefault="000C264C" w:rsidP="003B1D75">
            <w:pPr>
              <w:spacing w:line="300" w:lineRule="auto"/>
              <w:rPr>
                <w:rFonts w:cs="Arial"/>
                <w:b/>
                <w:bCs/>
                <w:szCs w:val="24"/>
              </w:rPr>
            </w:pPr>
            <w:r w:rsidRPr="00864F0C">
              <w:rPr>
                <w:rFonts w:cs="Arial"/>
                <w:b/>
                <w:bCs/>
                <w:szCs w:val="24"/>
              </w:rPr>
              <w:t>Talent and Leadership</w:t>
            </w:r>
          </w:p>
          <w:p w14:paraId="62776BBD" w14:textId="77777777" w:rsidR="007078B3" w:rsidRPr="00E82F90" w:rsidRDefault="007078B3" w:rsidP="007078B3">
            <w:pPr>
              <w:pStyle w:val="ListParagraph"/>
              <w:numPr>
                <w:ilvl w:val="0"/>
                <w:numId w:val="42"/>
              </w:numPr>
              <w:spacing w:line="300" w:lineRule="auto"/>
              <w:rPr>
                <w:sz w:val="24"/>
                <w:szCs w:val="24"/>
              </w:rPr>
            </w:pPr>
            <w:r>
              <w:rPr>
                <w:sz w:val="24"/>
                <w:szCs w:val="24"/>
              </w:rPr>
              <w:t>Continued system-wide delivery of Mary Seacole p</w:t>
            </w:r>
            <w:r w:rsidRPr="00E82F90">
              <w:rPr>
                <w:sz w:val="24"/>
                <w:szCs w:val="24"/>
              </w:rPr>
              <w:t>rogramme</w:t>
            </w:r>
            <w:r>
              <w:rPr>
                <w:sz w:val="24"/>
                <w:szCs w:val="24"/>
              </w:rPr>
              <w:t>.</w:t>
            </w:r>
          </w:p>
          <w:p w14:paraId="1A6D2953" w14:textId="77777777" w:rsidR="007078B3" w:rsidRPr="00E82F90" w:rsidRDefault="007078B3" w:rsidP="007078B3">
            <w:pPr>
              <w:pStyle w:val="ListParagraph"/>
              <w:numPr>
                <w:ilvl w:val="0"/>
                <w:numId w:val="42"/>
              </w:numPr>
              <w:spacing w:line="300" w:lineRule="auto"/>
              <w:rPr>
                <w:sz w:val="24"/>
                <w:szCs w:val="24"/>
              </w:rPr>
            </w:pPr>
            <w:r>
              <w:rPr>
                <w:sz w:val="24"/>
                <w:szCs w:val="24"/>
              </w:rPr>
              <w:t>Review system m</w:t>
            </w:r>
            <w:r w:rsidRPr="00E82F90">
              <w:rPr>
                <w:sz w:val="24"/>
                <w:szCs w:val="24"/>
              </w:rPr>
              <w:t xml:space="preserve">anagement and </w:t>
            </w:r>
            <w:r>
              <w:rPr>
                <w:sz w:val="24"/>
                <w:szCs w:val="24"/>
              </w:rPr>
              <w:t>l</w:t>
            </w:r>
            <w:r w:rsidRPr="00E82F90">
              <w:rPr>
                <w:sz w:val="24"/>
                <w:szCs w:val="24"/>
              </w:rPr>
              <w:t xml:space="preserve">eadership Programmes </w:t>
            </w:r>
            <w:r>
              <w:rPr>
                <w:sz w:val="24"/>
                <w:szCs w:val="24"/>
              </w:rPr>
              <w:t>for</w:t>
            </w:r>
            <w:r w:rsidRPr="00E82F90">
              <w:rPr>
                <w:sz w:val="24"/>
                <w:szCs w:val="24"/>
              </w:rPr>
              <w:t xml:space="preserve"> potential to combine/ share remov</w:t>
            </w:r>
            <w:r>
              <w:rPr>
                <w:sz w:val="24"/>
                <w:szCs w:val="24"/>
              </w:rPr>
              <w:t>ing</w:t>
            </w:r>
            <w:r w:rsidRPr="00E82F90">
              <w:rPr>
                <w:sz w:val="24"/>
                <w:szCs w:val="24"/>
              </w:rPr>
              <w:t xml:space="preserve"> duplication and increas</w:t>
            </w:r>
            <w:r>
              <w:rPr>
                <w:sz w:val="24"/>
                <w:szCs w:val="24"/>
              </w:rPr>
              <w:t>ing</w:t>
            </w:r>
            <w:r w:rsidRPr="00E82F90">
              <w:rPr>
                <w:sz w:val="24"/>
                <w:szCs w:val="24"/>
              </w:rPr>
              <w:t xml:space="preserve"> system working</w:t>
            </w:r>
          </w:p>
          <w:p w14:paraId="68D70BB3" w14:textId="77777777" w:rsidR="007078B3" w:rsidRPr="00E82F90" w:rsidRDefault="007078B3" w:rsidP="007078B3">
            <w:pPr>
              <w:pStyle w:val="ListParagraph"/>
              <w:numPr>
                <w:ilvl w:val="0"/>
                <w:numId w:val="42"/>
              </w:numPr>
              <w:spacing w:line="300" w:lineRule="auto"/>
              <w:rPr>
                <w:sz w:val="24"/>
                <w:szCs w:val="24"/>
              </w:rPr>
            </w:pPr>
            <w:r w:rsidRPr="00E82F90">
              <w:rPr>
                <w:sz w:val="24"/>
                <w:szCs w:val="24"/>
              </w:rPr>
              <w:t>Improve digital capability across the system.</w:t>
            </w:r>
          </w:p>
          <w:p w14:paraId="1CE8B4DC" w14:textId="02F1CCD9" w:rsidR="007078B3" w:rsidRPr="007078B3" w:rsidRDefault="007078B3" w:rsidP="007078B3">
            <w:pPr>
              <w:pStyle w:val="ListParagraph"/>
              <w:numPr>
                <w:ilvl w:val="0"/>
                <w:numId w:val="42"/>
              </w:numPr>
              <w:spacing w:line="300" w:lineRule="auto"/>
              <w:rPr>
                <w:sz w:val="24"/>
                <w:szCs w:val="24"/>
              </w:rPr>
            </w:pPr>
            <w:r w:rsidRPr="00A324A3">
              <w:rPr>
                <w:sz w:val="24"/>
                <w:szCs w:val="24"/>
              </w:rPr>
              <w:t>Exploit the capability of Talent Time banking platform to</w:t>
            </w:r>
            <w:r>
              <w:rPr>
                <w:sz w:val="24"/>
                <w:szCs w:val="24"/>
              </w:rPr>
              <w:t xml:space="preserve"> </w:t>
            </w:r>
            <w:r w:rsidRPr="007078B3">
              <w:rPr>
                <w:sz w:val="24"/>
                <w:szCs w:val="24"/>
              </w:rPr>
              <w:t>offer opportunities for 121 coaching sessions to support job search/application/ interview as well as networking and shadowing opportunities</w:t>
            </w:r>
          </w:p>
          <w:p w14:paraId="266F25CE" w14:textId="77777777" w:rsidR="007078B3" w:rsidRPr="00E82F90" w:rsidRDefault="007078B3" w:rsidP="007078B3">
            <w:pPr>
              <w:pStyle w:val="ListParagraph"/>
              <w:numPr>
                <w:ilvl w:val="0"/>
                <w:numId w:val="42"/>
              </w:numPr>
              <w:spacing w:line="300" w:lineRule="auto"/>
              <w:rPr>
                <w:sz w:val="24"/>
                <w:szCs w:val="24"/>
              </w:rPr>
            </w:pPr>
            <w:r w:rsidRPr="007078B3">
              <w:rPr>
                <w:sz w:val="24"/>
                <w:szCs w:val="24"/>
              </w:rPr>
              <w:t>Leverage the work of HPFT on</w:t>
            </w:r>
            <w:r>
              <w:rPr>
                <w:sz w:val="24"/>
                <w:szCs w:val="24"/>
              </w:rPr>
              <w:t xml:space="preserve"> career pathways </w:t>
            </w:r>
            <w:r w:rsidRPr="00E82F90">
              <w:rPr>
                <w:sz w:val="24"/>
                <w:szCs w:val="24"/>
              </w:rPr>
              <w:t xml:space="preserve">and look at opportunities to build and share </w:t>
            </w:r>
            <w:r w:rsidRPr="00E82F90">
              <w:rPr>
                <w:sz w:val="24"/>
                <w:szCs w:val="24"/>
              </w:rPr>
              <w:lastRenderedPageBreak/>
              <w:t>cross system</w:t>
            </w:r>
          </w:p>
          <w:p w14:paraId="110A0710" w14:textId="77777777" w:rsidR="007078B3" w:rsidRPr="00E82F90" w:rsidRDefault="007078B3" w:rsidP="007078B3">
            <w:pPr>
              <w:pStyle w:val="ListParagraph"/>
              <w:numPr>
                <w:ilvl w:val="0"/>
                <w:numId w:val="42"/>
              </w:numPr>
              <w:spacing w:line="300" w:lineRule="auto"/>
              <w:rPr>
                <w:sz w:val="24"/>
                <w:szCs w:val="24"/>
              </w:rPr>
            </w:pPr>
            <w:r>
              <w:rPr>
                <w:sz w:val="24"/>
                <w:szCs w:val="24"/>
              </w:rPr>
              <w:t>P</w:t>
            </w:r>
            <w:r w:rsidRPr="00E82F90">
              <w:rPr>
                <w:sz w:val="24"/>
                <w:szCs w:val="24"/>
              </w:rPr>
              <w:t>romote the coaching hub and encourage qualified coaches across the system to sign up - explore options for system functionality</w:t>
            </w:r>
          </w:p>
          <w:p w14:paraId="0CDE67E4" w14:textId="4A275868" w:rsidR="000C264C" w:rsidRPr="00864F0C" w:rsidRDefault="000C264C" w:rsidP="00120B17">
            <w:pPr>
              <w:pStyle w:val="ListParagraph"/>
              <w:numPr>
                <w:ilvl w:val="0"/>
                <w:numId w:val="42"/>
              </w:numPr>
              <w:spacing w:line="276" w:lineRule="auto"/>
              <w:rPr>
                <w:sz w:val="24"/>
                <w:szCs w:val="24"/>
              </w:rPr>
            </w:pPr>
          </w:p>
        </w:tc>
        <w:tc>
          <w:tcPr>
            <w:tcW w:w="3673" w:type="dxa"/>
            <w:tcBorders>
              <w:top w:val="single" w:sz="4" w:space="0" w:color="auto"/>
              <w:left w:val="single" w:sz="4" w:space="0" w:color="auto"/>
              <w:bottom w:val="single" w:sz="4" w:space="0" w:color="auto"/>
              <w:right w:val="single" w:sz="4" w:space="0" w:color="auto"/>
            </w:tcBorders>
          </w:tcPr>
          <w:p w14:paraId="4B44428F" w14:textId="21BB5B42" w:rsidR="000C264C" w:rsidRPr="00864F0C" w:rsidRDefault="000C264C" w:rsidP="00120B17">
            <w:pPr>
              <w:pStyle w:val="ListParagraph"/>
              <w:numPr>
                <w:ilvl w:val="0"/>
                <w:numId w:val="42"/>
              </w:numPr>
              <w:spacing w:line="300" w:lineRule="auto"/>
              <w:rPr>
                <w:sz w:val="24"/>
                <w:szCs w:val="24"/>
              </w:rPr>
            </w:pPr>
            <w:r w:rsidRPr="00864F0C">
              <w:rPr>
                <w:sz w:val="24"/>
                <w:szCs w:val="24"/>
              </w:rPr>
              <w:lastRenderedPageBreak/>
              <w:t xml:space="preserve">Host a consistent approach to leadership pathways and </w:t>
            </w:r>
            <w:r w:rsidR="00B90FF4" w:rsidRPr="00864F0C">
              <w:rPr>
                <w:sz w:val="24"/>
                <w:szCs w:val="24"/>
              </w:rPr>
              <w:t>review.</w:t>
            </w:r>
            <w:r w:rsidRPr="00864F0C">
              <w:rPr>
                <w:sz w:val="24"/>
                <w:szCs w:val="24"/>
              </w:rPr>
              <w:t xml:space="preserve">  </w:t>
            </w:r>
          </w:p>
          <w:p w14:paraId="14BA52A6" w14:textId="77777777" w:rsidR="000C264C" w:rsidRPr="00864F0C" w:rsidRDefault="000C264C" w:rsidP="00BB691A">
            <w:pPr>
              <w:pStyle w:val="ListParagraph"/>
              <w:spacing w:line="300" w:lineRule="auto"/>
              <w:ind w:left="72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578DB002" w14:textId="77777777" w:rsidR="00864F0C" w:rsidRPr="00864F0C" w:rsidRDefault="00864F0C" w:rsidP="00864F0C">
            <w:pPr>
              <w:pStyle w:val="ListParagraph"/>
              <w:numPr>
                <w:ilvl w:val="0"/>
                <w:numId w:val="42"/>
              </w:numPr>
              <w:rPr>
                <w:sz w:val="24"/>
                <w:szCs w:val="24"/>
              </w:rPr>
            </w:pPr>
            <w:r w:rsidRPr="00864F0C">
              <w:rPr>
                <w:sz w:val="24"/>
                <w:szCs w:val="24"/>
              </w:rPr>
              <w:t xml:space="preserve">System turnover rate </w:t>
            </w:r>
          </w:p>
          <w:p w14:paraId="71A61BA8" w14:textId="77777777" w:rsidR="00864F0C" w:rsidRPr="00864F0C" w:rsidRDefault="00864F0C" w:rsidP="00864F0C">
            <w:pPr>
              <w:pStyle w:val="ListParagraph"/>
              <w:numPr>
                <w:ilvl w:val="0"/>
                <w:numId w:val="42"/>
              </w:numPr>
              <w:rPr>
                <w:sz w:val="24"/>
                <w:szCs w:val="24"/>
              </w:rPr>
            </w:pPr>
            <w:r w:rsidRPr="00864F0C">
              <w:rPr>
                <w:sz w:val="24"/>
                <w:szCs w:val="24"/>
              </w:rPr>
              <w:t xml:space="preserve">System leaver rate and destination </w:t>
            </w:r>
          </w:p>
          <w:p w14:paraId="0C80018F" w14:textId="77777777" w:rsidR="00864F0C" w:rsidRPr="00864F0C" w:rsidRDefault="00864F0C" w:rsidP="00864F0C">
            <w:pPr>
              <w:pStyle w:val="ListParagraph"/>
              <w:numPr>
                <w:ilvl w:val="0"/>
                <w:numId w:val="42"/>
              </w:numPr>
              <w:rPr>
                <w:sz w:val="24"/>
                <w:szCs w:val="24"/>
              </w:rPr>
            </w:pPr>
            <w:r w:rsidRPr="00864F0C">
              <w:rPr>
                <w:sz w:val="24"/>
                <w:szCs w:val="24"/>
              </w:rPr>
              <w:t xml:space="preserve">Staff survey data and pulse surveys </w:t>
            </w:r>
          </w:p>
          <w:p w14:paraId="25C87270" w14:textId="77777777" w:rsidR="00864F0C" w:rsidRPr="00864F0C" w:rsidRDefault="00864F0C" w:rsidP="00864F0C">
            <w:pPr>
              <w:pStyle w:val="ListParagraph"/>
              <w:numPr>
                <w:ilvl w:val="0"/>
                <w:numId w:val="42"/>
              </w:numPr>
              <w:rPr>
                <w:sz w:val="24"/>
                <w:szCs w:val="24"/>
              </w:rPr>
            </w:pPr>
            <w:r w:rsidRPr="00864F0C">
              <w:rPr>
                <w:sz w:val="24"/>
                <w:szCs w:val="24"/>
              </w:rPr>
              <w:t xml:space="preserve">Student retention and application rates </w:t>
            </w:r>
          </w:p>
          <w:p w14:paraId="794802F5" w14:textId="77777777" w:rsidR="000C264C" w:rsidRPr="00864F0C" w:rsidRDefault="000C264C" w:rsidP="003B1D75">
            <w:pPr>
              <w:rPr>
                <w:rFonts w:cs="Arial"/>
                <w:szCs w:val="24"/>
              </w:rPr>
            </w:pPr>
          </w:p>
        </w:tc>
      </w:tr>
      <w:tr w:rsidR="000C264C" w:rsidRPr="000C264C" w14:paraId="131C34DD" w14:textId="77777777" w:rsidTr="003B1D75">
        <w:trPr>
          <w:trHeight w:val="558"/>
        </w:trPr>
        <w:tc>
          <w:tcPr>
            <w:tcW w:w="6108" w:type="dxa"/>
            <w:tcBorders>
              <w:top w:val="single" w:sz="4" w:space="0" w:color="auto"/>
              <w:bottom w:val="single" w:sz="4" w:space="0" w:color="auto"/>
            </w:tcBorders>
          </w:tcPr>
          <w:p w14:paraId="3F4BE4D3" w14:textId="77777777" w:rsidR="000C264C" w:rsidRPr="00864F0C" w:rsidRDefault="000C264C" w:rsidP="003B1D75">
            <w:pPr>
              <w:spacing w:line="276" w:lineRule="auto"/>
              <w:rPr>
                <w:rFonts w:cs="Arial"/>
                <w:b/>
                <w:bCs/>
                <w:szCs w:val="24"/>
              </w:rPr>
            </w:pPr>
            <w:r w:rsidRPr="00864F0C">
              <w:rPr>
                <w:rFonts w:cs="Arial"/>
                <w:b/>
                <w:bCs/>
                <w:szCs w:val="24"/>
              </w:rPr>
              <w:t>Culture, Equality, Diversity and Inclusion:</w:t>
            </w:r>
          </w:p>
          <w:p w14:paraId="631D5DAA" w14:textId="77777777" w:rsidR="007078B3" w:rsidRPr="00A324A3" w:rsidRDefault="007078B3" w:rsidP="007078B3">
            <w:pPr>
              <w:pStyle w:val="ListParagraph"/>
              <w:numPr>
                <w:ilvl w:val="0"/>
                <w:numId w:val="41"/>
              </w:numPr>
              <w:spacing w:line="276" w:lineRule="auto"/>
              <w:rPr>
                <w:sz w:val="24"/>
                <w:szCs w:val="24"/>
              </w:rPr>
            </w:pPr>
            <w:r w:rsidRPr="00A324A3">
              <w:rPr>
                <w:sz w:val="24"/>
                <w:szCs w:val="24"/>
              </w:rPr>
              <w:t xml:space="preserve">Improve diversity in those who are applying, interviewed and successfully appointed to have more global majority staff in senior positions. </w:t>
            </w:r>
          </w:p>
          <w:p w14:paraId="789F1EB1" w14:textId="77777777" w:rsidR="007078B3" w:rsidRPr="00A324A3" w:rsidRDefault="007078B3" w:rsidP="007078B3">
            <w:pPr>
              <w:pStyle w:val="ListParagraph"/>
              <w:numPr>
                <w:ilvl w:val="0"/>
                <w:numId w:val="41"/>
              </w:numPr>
              <w:spacing w:line="276" w:lineRule="auto"/>
              <w:rPr>
                <w:sz w:val="24"/>
                <w:szCs w:val="24"/>
              </w:rPr>
            </w:pPr>
            <w:r w:rsidRPr="00A324A3">
              <w:rPr>
                <w:sz w:val="24"/>
                <w:szCs w:val="24"/>
              </w:rPr>
              <w:t xml:space="preserve">Create a sub-committee from the EDI committee that will focus on combating bullying and harassment. </w:t>
            </w:r>
          </w:p>
          <w:p w14:paraId="0B6967A3" w14:textId="77777777" w:rsidR="007078B3" w:rsidRDefault="007078B3" w:rsidP="007078B3">
            <w:pPr>
              <w:pStyle w:val="ListParagraph"/>
              <w:numPr>
                <w:ilvl w:val="0"/>
                <w:numId w:val="41"/>
              </w:numPr>
              <w:spacing w:line="276" w:lineRule="auto"/>
              <w:rPr>
                <w:sz w:val="24"/>
                <w:szCs w:val="24"/>
              </w:rPr>
            </w:pPr>
            <w:r>
              <w:rPr>
                <w:sz w:val="24"/>
                <w:szCs w:val="24"/>
              </w:rPr>
              <w:t>Ensure e</w:t>
            </w:r>
            <w:r w:rsidRPr="00A324A3">
              <w:rPr>
                <w:sz w:val="24"/>
                <w:szCs w:val="24"/>
              </w:rPr>
              <w:t>qual opportunity of access to development to support diversity of senior leadership. Collaborate with the Talent and Leadership Committee to create a process for staff to access stretch opportunities across the system.</w:t>
            </w:r>
          </w:p>
          <w:p w14:paraId="045B2105" w14:textId="65B98B17" w:rsidR="000C264C" w:rsidRPr="00864F0C" w:rsidRDefault="007078B3" w:rsidP="007078B3">
            <w:pPr>
              <w:pStyle w:val="ListParagraph"/>
              <w:numPr>
                <w:ilvl w:val="0"/>
                <w:numId w:val="41"/>
              </w:numPr>
              <w:spacing w:line="276" w:lineRule="auto"/>
              <w:rPr>
                <w:sz w:val="24"/>
                <w:szCs w:val="24"/>
              </w:rPr>
            </w:pPr>
            <w:r>
              <w:rPr>
                <w:sz w:val="24"/>
                <w:szCs w:val="24"/>
              </w:rPr>
              <w:t>Support delivery of the recommendations of the Healthwatch International recruitment review across the system.</w:t>
            </w:r>
          </w:p>
        </w:tc>
        <w:tc>
          <w:tcPr>
            <w:tcW w:w="3673" w:type="dxa"/>
          </w:tcPr>
          <w:p w14:paraId="370E5C83" w14:textId="77777777" w:rsidR="000C264C" w:rsidRPr="00864F0C" w:rsidRDefault="000C264C" w:rsidP="00120B17">
            <w:pPr>
              <w:pStyle w:val="ListParagraph"/>
              <w:numPr>
                <w:ilvl w:val="0"/>
                <w:numId w:val="41"/>
              </w:numPr>
              <w:spacing w:line="300" w:lineRule="auto"/>
              <w:rPr>
                <w:sz w:val="24"/>
                <w:szCs w:val="24"/>
              </w:rPr>
            </w:pPr>
            <w:r w:rsidRPr="00864F0C">
              <w:rPr>
                <w:sz w:val="24"/>
                <w:szCs w:val="24"/>
              </w:rPr>
              <w:t xml:space="preserve">Continued development and delivery of the anti-racism strategy across the system. </w:t>
            </w:r>
          </w:p>
          <w:p w14:paraId="3CFFE10F" w14:textId="77777777" w:rsidR="000C264C" w:rsidRPr="00864F0C" w:rsidRDefault="000C264C" w:rsidP="00120B17">
            <w:pPr>
              <w:pStyle w:val="ListParagraph"/>
              <w:numPr>
                <w:ilvl w:val="0"/>
                <w:numId w:val="41"/>
              </w:numPr>
              <w:spacing w:line="300" w:lineRule="auto"/>
              <w:rPr>
                <w:sz w:val="24"/>
                <w:szCs w:val="24"/>
              </w:rPr>
            </w:pPr>
            <w:r w:rsidRPr="00864F0C">
              <w:rPr>
                <w:sz w:val="24"/>
                <w:szCs w:val="24"/>
              </w:rPr>
              <w:t>Delivery of system culture proposals highlighted above, with improved links to VCFSE and students within the system.</w:t>
            </w:r>
          </w:p>
          <w:p w14:paraId="3F69E3A0" w14:textId="77777777" w:rsidR="000C264C" w:rsidRPr="00864F0C" w:rsidRDefault="000C264C" w:rsidP="00120B17">
            <w:pPr>
              <w:pStyle w:val="ListParagraph"/>
              <w:numPr>
                <w:ilvl w:val="0"/>
                <w:numId w:val="41"/>
              </w:numPr>
              <w:spacing w:line="300" w:lineRule="auto"/>
              <w:rPr>
                <w:sz w:val="24"/>
                <w:szCs w:val="24"/>
              </w:rPr>
            </w:pPr>
            <w:r w:rsidRPr="00864F0C">
              <w:rPr>
                <w:sz w:val="24"/>
                <w:szCs w:val="24"/>
              </w:rPr>
              <w:t>Undertake a review of system culture and develop proposals for key areas of progress</w:t>
            </w:r>
          </w:p>
        </w:tc>
        <w:tc>
          <w:tcPr>
            <w:tcW w:w="5103" w:type="dxa"/>
          </w:tcPr>
          <w:p w14:paraId="5C4E4F89" w14:textId="77777777" w:rsidR="000C264C" w:rsidRPr="00864F0C" w:rsidRDefault="000C264C" w:rsidP="00120B17">
            <w:pPr>
              <w:pStyle w:val="ListParagraph"/>
              <w:numPr>
                <w:ilvl w:val="0"/>
                <w:numId w:val="41"/>
              </w:numPr>
              <w:rPr>
                <w:sz w:val="24"/>
                <w:szCs w:val="24"/>
              </w:rPr>
            </w:pPr>
            <w:r w:rsidRPr="00864F0C">
              <w:rPr>
                <w:sz w:val="24"/>
                <w:szCs w:val="24"/>
              </w:rPr>
              <w:t>System Turnover rate</w:t>
            </w:r>
          </w:p>
          <w:p w14:paraId="434E0F83" w14:textId="77777777" w:rsidR="000C264C" w:rsidRPr="00864F0C" w:rsidRDefault="000C264C" w:rsidP="00120B17">
            <w:pPr>
              <w:pStyle w:val="ListParagraph"/>
              <w:numPr>
                <w:ilvl w:val="0"/>
                <w:numId w:val="41"/>
              </w:numPr>
              <w:rPr>
                <w:sz w:val="24"/>
                <w:szCs w:val="24"/>
              </w:rPr>
            </w:pPr>
            <w:r w:rsidRPr="00864F0C">
              <w:rPr>
                <w:sz w:val="24"/>
                <w:szCs w:val="24"/>
              </w:rPr>
              <w:t>System leaver rate and destination</w:t>
            </w:r>
          </w:p>
          <w:p w14:paraId="24B5FF24" w14:textId="4BF5AF44" w:rsidR="000C264C" w:rsidRPr="00864F0C" w:rsidRDefault="000C264C" w:rsidP="00120B17">
            <w:pPr>
              <w:pStyle w:val="ListParagraph"/>
              <w:numPr>
                <w:ilvl w:val="0"/>
                <w:numId w:val="41"/>
              </w:numPr>
              <w:rPr>
                <w:sz w:val="24"/>
                <w:szCs w:val="24"/>
              </w:rPr>
            </w:pPr>
            <w:r w:rsidRPr="00864F0C">
              <w:rPr>
                <w:sz w:val="24"/>
                <w:szCs w:val="24"/>
              </w:rPr>
              <w:t xml:space="preserve">Staff Survey data and </w:t>
            </w:r>
            <w:r w:rsidR="00864F0C" w:rsidRPr="00864F0C">
              <w:rPr>
                <w:sz w:val="24"/>
                <w:szCs w:val="24"/>
              </w:rPr>
              <w:t>p</w:t>
            </w:r>
            <w:r w:rsidRPr="00864F0C">
              <w:rPr>
                <w:sz w:val="24"/>
                <w:szCs w:val="24"/>
              </w:rPr>
              <w:t>ulse surveys</w:t>
            </w:r>
          </w:p>
          <w:p w14:paraId="7509C6CA" w14:textId="4174CAF7" w:rsidR="000C264C" w:rsidRPr="00864F0C" w:rsidRDefault="009A55B1" w:rsidP="00120B17">
            <w:pPr>
              <w:pStyle w:val="ListParagraph"/>
              <w:numPr>
                <w:ilvl w:val="0"/>
                <w:numId w:val="41"/>
              </w:numPr>
              <w:rPr>
                <w:sz w:val="24"/>
                <w:szCs w:val="24"/>
              </w:rPr>
            </w:pPr>
            <w:hyperlink r:id="rId31" w:tgtFrame="_blank" w:history="1">
              <w:r w:rsidR="00864F0C" w:rsidRPr="00864F0C">
                <w:rPr>
                  <w:rStyle w:val="normaltextrun"/>
                  <w:color w:val="0000FF"/>
                  <w:sz w:val="24"/>
                  <w:szCs w:val="24"/>
                  <w:u w:val="single"/>
                  <w:shd w:val="clear" w:color="auto" w:fill="E1E3E6"/>
                </w:rPr>
                <w:t>WRES</w:t>
              </w:r>
            </w:hyperlink>
            <w:r w:rsidR="00864F0C" w:rsidRPr="00864F0C">
              <w:rPr>
                <w:rStyle w:val="normaltextrun"/>
                <w:sz w:val="24"/>
                <w:szCs w:val="24"/>
                <w:shd w:val="clear" w:color="auto" w:fill="FFFFFF"/>
              </w:rPr>
              <w:t xml:space="preserve"> and </w:t>
            </w:r>
            <w:hyperlink r:id="rId32" w:tgtFrame="_blank" w:history="1">
              <w:r w:rsidR="00864F0C" w:rsidRPr="00864F0C">
                <w:rPr>
                  <w:rStyle w:val="normaltextrun"/>
                  <w:color w:val="0000FF"/>
                  <w:sz w:val="24"/>
                  <w:szCs w:val="24"/>
                  <w:u w:val="single"/>
                  <w:shd w:val="clear" w:color="auto" w:fill="E1E3E6"/>
                </w:rPr>
                <w:t>WDES</w:t>
              </w:r>
            </w:hyperlink>
            <w:r w:rsidR="00864F0C" w:rsidRPr="00864F0C">
              <w:rPr>
                <w:rStyle w:val="normaltextrun"/>
                <w:sz w:val="24"/>
                <w:szCs w:val="24"/>
                <w:shd w:val="clear" w:color="auto" w:fill="FFFFFF"/>
              </w:rPr>
              <w:t xml:space="preserve"> data returns</w:t>
            </w:r>
          </w:p>
        </w:tc>
      </w:tr>
      <w:tr w:rsidR="000C264C" w:rsidRPr="000C264C" w14:paraId="1BE70448" w14:textId="77777777" w:rsidTr="003B1D75">
        <w:trPr>
          <w:trHeight w:val="1266"/>
        </w:trPr>
        <w:tc>
          <w:tcPr>
            <w:tcW w:w="6108" w:type="dxa"/>
            <w:tcBorders>
              <w:top w:val="single" w:sz="4" w:space="0" w:color="auto"/>
              <w:bottom w:val="single" w:sz="4" w:space="0" w:color="auto"/>
            </w:tcBorders>
          </w:tcPr>
          <w:p w14:paraId="3C24B0F7" w14:textId="77777777" w:rsidR="000C264C" w:rsidRPr="000C264C" w:rsidRDefault="000C264C" w:rsidP="003B1D75">
            <w:pPr>
              <w:spacing w:line="276" w:lineRule="auto"/>
              <w:rPr>
                <w:rFonts w:cs="Arial"/>
                <w:b/>
                <w:bCs/>
                <w:szCs w:val="24"/>
              </w:rPr>
            </w:pPr>
            <w:r w:rsidRPr="000C264C">
              <w:rPr>
                <w:rFonts w:cs="Arial"/>
                <w:b/>
                <w:bCs/>
                <w:szCs w:val="24"/>
              </w:rPr>
              <w:t>Health and Wellbeing</w:t>
            </w:r>
          </w:p>
          <w:p w14:paraId="6215D696" w14:textId="77777777" w:rsidR="007078B3" w:rsidRDefault="007078B3" w:rsidP="007078B3">
            <w:pPr>
              <w:pStyle w:val="ListParagraph"/>
              <w:numPr>
                <w:ilvl w:val="0"/>
                <w:numId w:val="43"/>
              </w:numPr>
              <w:spacing w:line="276" w:lineRule="auto"/>
              <w:rPr>
                <w:sz w:val="24"/>
                <w:szCs w:val="24"/>
              </w:rPr>
            </w:pPr>
            <w:r>
              <w:rPr>
                <w:sz w:val="24"/>
                <w:szCs w:val="24"/>
              </w:rPr>
              <w:t>The system is reviewing the most significant causes of sickness/absence and seeking to address the most prevalent reasons across our system.</w:t>
            </w:r>
          </w:p>
          <w:p w14:paraId="7AD62848" w14:textId="77777777" w:rsidR="007078B3" w:rsidRDefault="007078B3" w:rsidP="007078B3">
            <w:pPr>
              <w:pStyle w:val="ListParagraph"/>
              <w:numPr>
                <w:ilvl w:val="0"/>
                <w:numId w:val="43"/>
              </w:numPr>
              <w:spacing w:line="276" w:lineRule="auto"/>
              <w:rPr>
                <w:sz w:val="24"/>
                <w:szCs w:val="24"/>
              </w:rPr>
            </w:pPr>
            <w:r>
              <w:rPr>
                <w:sz w:val="24"/>
                <w:szCs w:val="24"/>
              </w:rPr>
              <w:t xml:space="preserve">We will seek consistent application of the sexual </w:t>
            </w:r>
            <w:r>
              <w:rPr>
                <w:sz w:val="24"/>
                <w:szCs w:val="24"/>
              </w:rPr>
              <w:lastRenderedPageBreak/>
              <w:t>safety charter across the system</w:t>
            </w:r>
          </w:p>
          <w:p w14:paraId="04D452AA" w14:textId="77777777" w:rsidR="007078B3" w:rsidRDefault="007078B3" w:rsidP="007078B3">
            <w:pPr>
              <w:pStyle w:val="ListParagraph"/>
              <w:numPr>
                <w:ilvl w:val="0"/>
                <w:numId w:val="43"/>
              </w:numPr>
              <w:spacing w:line="276" w:lineRule="auto"/>
              <w:rPr>
                <w:sz w:val="24"/>
                <w:szCs w:val="24"/>
              </w:rPr>
            </w:pPr>
            <w:r>
              <w:rPr>
                <w:sz w:val="24"/>
                <w:szCs w:val="24"/>
              </w:rPr>
              <w:t>Continue to roll-out the menopause awareness and signpost support services across the system to all staff.</w:t>
            </w:r>
          </w:p>
          <w:p w14:paraId="6FA8A6B3" w14:textId="6073E4A6" w:rsidR="000C264C" w:rsidRPr="000C264C" w:rsidRDefault="007078B3" w:rsidP="007078B3">
            <w:pPr>
              <w:pStyle w:val="ListParagraph"/>
              <w:numPr>
                <w:ilvl w:val="0"/>
                <w:numId w:val="43"/>
              </w:numPr>
              <w:spacing w:line="276" w:lineRule="auto"/>
              <w:rPr>
                <w:sz w:val="24"/>
                <w:szCs w:val="24"/>
              </w:rPr>
            </w:pPr>
            <w:r>
              <w:rPr>
                <w:sz w:val="24"/>
                <w:szCs w:val="24"/>
              </w:rPr>
              <w:t>M</w:t>
            </w:r>
            <w:r w:rsidRPr="00A324A3">
              <w:rPr>
                <w:sz w:val="24"/>
                <w:szCs w:val="24"/>
              </w:rPr>
              <w:t>ap out what organisations currently do and produce an approach to wellbeing conversations that encompasses career development, flexible working and other wellbeing metrics.</w:t>
            </w:r>
          </w:p>
        </w:tc>
        <w:tc>
          <w:tcPr>
            <w:tcW w:w="3673" w:type="dxa"/>
          </w:tcPr>
          <w:p w14:paraId="341004C2" w14:textId="77777777" w:rsidR="000C264C" w:rsidRPr="000C264C" w:rsidRDefault="000C264C" w:rsidP="00120B17">
            <w:pPr>
              <w:pStyle w:val="ListParagraph"/>
              <w:numPr>
                <w:ilvl w:val="0"/>
                <w:numId w:val="43"/>
              </w:numPr>
              <w:spacing w:line="300" w:lineRule="auto"/>
              <w:rPr>
                <w:sz w:val="24"/>
                <w:szCs w:val="24"/>
              </w:rPr>
            </w:pPr>
            <w:r w:rsidRPr="000C264C">
              <w:rPr>
                <w:sz w:val="24"/>
                <w:szCs w:val="24"/>
              </w:rPr>
              <w:lastRenderedPageBreak/>
              <w:t>Development of detailed wellbeing plan to support reductions in sickness/absence across the system and reduce absence.</w:t>
            </w:r>
          </w:p>
          <w:p w14:paraId="6089E49D" w14:textId="77777777" w:rsidR="000C264C" w:rsidRPr="000C264C" w:rsidRDefault="000C264C" w:rsidP="00120B17">
            <w:pPr>
              <w:pStyle w:val="ListParagraph"/>
              <w:numPr>
                <w:ilvl w:val="0"/>
                <w:numId w:val="43"/>
              </w:numPr>
              <w:spacing w:line="300" w:lineRule="auto"/>
              <w:rPr>
                <w:sz w:val="24"/>
                <w:szCs w:val="24"/>
              </w:rPr>
            </w:pPr>
            <w:r w:rsidRPr="000C264C">
              <w:rPr>
                <w:sz w:val="24"/>
                <w:szCs w:val="24"/>
              </w:rPr>
              <w:lastRenderedPageBreak/>
              <w:t>E-rostering and team management available across the system</w:t>
            </w:r>
          </w:p>
        </w:tc>
        <w:tc>
          <w:tcPr>
            <w:tcW w:w="5103" w:type="dxa"/>
          </w:tcPr>
          <w:p w14:paraId="6C29438A" w14:textId="412662A4" w:rsidR="00864F0C" w:rsidRPr="00864F0C" w:rsidRDefault="00864F0C" w:rsidP="00864F0C">
            <w:pPr>
              <w:pStyle w:val="ListParagraph"/>
              <w:numPr>
                <w:ilvl w:val="0"/>
                <w:numId w:val="43"/>
              </w:numPr>
              <w:rPr>
                <w:sz w:val="24"/>
                <w:szCs w:val="24"/>
              </w:rPr>
            </w:pPr>
            <w:r w:rsidRPr="00864F0C">
              <w:rPr>
                <w:sz w:val="24"/>
                <w:szCs w:val="24"/>
              </w:rPr>
              <w:lastRenderedPageBreak/>
              <w:t xml:space="preserve">Staff sickness/absence rates </w:t>
            </w:r>
          </w:p>
          <w:p w14:paraId="515D9B95" w14:textId="3883424A" w:rsidR="00864F0C" w:rsidRPr="00864F0C" w:rsidRDefault="00864F0C" w:rsidP="00864F0C">
            <w:pPr>
              <w:pStyle w:val="ListParagraph"/>
              <w:numPr>
                <w:ilvl w:val="0"/>
                <w:numId w:val="43"/>
              </w:numPr>
              <w:rPr>
                <w:sz w:val="24"/>
                <w:szCs w:val="24"/>
              </w:rPr>
            </w:pPr>
            <w:r w:rsidRPr="00864F0C">
              <w:rPr>
                <w:sz w:val="24"/>
                <w:szCs w:val="24"/>
              </w:rPr>
              <w:t xml:space="preserve">System turnover rate </w:t>
            </w:r>
          </w:p>
          <w:p w14:paraId="55D98221" w14:textId="4E1F4E7D" w:rsidR="00864F0C" w:rsidRPr="00864F0C" w:rsidRDefault="00864F0C" w:rsidP="00864F0C">
            <w:pPr>
              <w:pStyle w:val="ListParagraph"/>
              <w:numPr>
                <w:ilvl w:val="0"/>
                <w:numId w:val="43"/>
              </w:numPr>
              <w:rPr>
                <w:sz w:val="24"/>
                <w:szCs w:val="24"/>
              </w:rPr>
            </w:pPr>
            <w:r w:rsidRPr="00864F0C">
              <w:rPr>
                <w:sz w:val="24"/>
                <w:szCs w:val="24"/>
              </w:rPr>
              <w:t xml:space="preserve">System leaver rate and destination </w:t>
            </w:r>
          </w:p>
          <w:p w14:paraId="39D42D9F" w14:textId="146221C7" w:rsidR="000C264C" w:rsidRPr="000C264C" w:rsidRDefault="00864F0C" w:rsidP="00864F0C">
            <w:pPr>
              <w:numPr>
                <w:ilvl w:val="0"/>
                <w:numId w:val="43"/>
              </w:numPr>
              <w:spacing w:line="276" w:lineRule="auto"/>
              <w:rPr>
                <w:rFonts w:cs="Arial"/>
                <w:b/>
                <w:bCs/>
                <w:szCs w:val="24"/>
              </w:rPr>
            </w:pPr>
            <w:r w:rsidRPr="00864F0C">
              <w:rPr>
                <w:szCs w:val="24"/>
              </w:rPr>
              <w:t xml:space="preserve">Staff survey data and pulse surveys </w:t>
            </w:r>
          </w:p>
        </w:tc>
      </w:tr>
    </w:tbl>
    <w:p w14:paraId="089BF7A1" w14:textId="77777777" w:rsidR="000C264C" w:rsidRPr="000C264C" w:rsidRDefault="000C264C" w:rsidP="000C264C">
      <w:pPr>
        <w:ind w:left="720"/>
        <w:rPr>
          <w:rFonts w:cs="Arial"/>
          <w:szCs w:val="24"/>
        </w:rPr>
      </w:pPr>
    </w:p>
    <w:p w14:paraId="62779B2D" w14:textId="77777777" w:rsidR="000C264C" w:rsidRPr="000C264C" w:rsidRDefault="000C264C" w:rsidP="000C264C">
      <w:pPr>
        <w:spacing w:line="276" w:lineRule="auto"/>
        <w:ind w:left="720"/>
        <w:rPr>
          <w:rFonts w:cs="Arial"/>
          <w:b/>
          <w:bCs/>
          <w:szCs w:val="24"/>
        </w:rPr>
      </w:pPr>
      <w:r w:rsidRPr="000C264C">
        <w:rPr>
          <w:rFonts w:cs="Arial"/>
          <w:b/>
          <w:bCs/>
          <w:szCs w:val="24"/>
        </w:rPr>
        <w:t>How will we know that we made a difference:</w:t>
      </w:r>
    </w:p>
    <w:p w14:paraId="2188F653" w14:textId="77777777" w:rsidR="000C264C" w:rsidRPr="000C264C" w:rsidRDefault="000C264C" w:rsidP="000C264C">
      <w:pPr>
        <w:ind w:left="720"/>
        <w:contextualSpacing/>
        <w:textAlignment w:val="bottom"/>
        <w:rPr>
          <w:rFonts w:cs="Arial"/>
          <w:kern w:val="24"/>
          <w:szCs w:val="24"/>
        </w:rPr>
      </w:pPr>
      <w:r w:rsidRPr="000C264C">
        <w:rPr>
          <w:rFonts w:cs="Arial"/>
          <w:kern w:val="24"/>
          <w:szCs w:val="24"/>
        </w:rPr>
        <w:t>We will have:</w:t>
      </w:r>
    </w:p>
    <w:p w14:paraId="1E5E93FD" w14:textId="77777777" w:rsidR="000C264C" w:rsidRPr="000C264C" w:rsidRDefault="000C264C" w:rsidP="000C264C">
      <w:pPr>
        <w:pStyle w:val="ListParagraph"/>
        <w:numPr>
          <w:ilvl w:val="0"/>
          <w:numId w:val="2"/>
        </w:numPr>
        <w:ind w:left="1440"/>
        <w:contextualSpacing/>
        <w:textAlignment w:val="bottom"/>
        <w:rPr>
          <w:kern w:val="24"/>
          <w:sz w:val="24"/>
          <w:szCs w:val="24"/>
        </w:rPr>
      </w:pPr>
      <w:r w:rsidRPr="000C264C">
        <w:rPr>
          <w:kern w:val="24"/>
          <w:sz w:val="24"/>
          <w:szCs w:val="24"/>
        </w:rPr>
        <w:t>Reduced staff turnover rates across the system and particularly within key staff groups.</w:t>
      </w:r>
    </w:p>
    <w:p w14:paraId="2D600F7A" w14:textId="77777777" w:rsidR="000C264C" w:rsidRPr="000C264C" w:rsidRDefault="000C264C" w:rsidP="000C264C">
      <w:pPr>
        <w:pStyle w:val="ListParagraph"/>
        <w:numPr>
          <w:ilvl w:val="0"/>
          <w:numId w:val="2"/>
        </w:numPr>
        <w:ind w:left="1440"/>
        <w:rPr>
          <w:sz w:val="24"/>
          <w:szCs w:val="24"/>
        </w:rPr>
      </w:pPr>
      <w:r w:rsidRPr="000C264C">
        <w:rPr>
          <w:kern w:val="24"/>
          <w:sz w:val="24"/>
          <w:szCs w:val="24"/>
        </w:rPr>
        <w:t>Reduce staff leaver rates, particularly within the first year of joining.</w:t>
      </w:r>
    </w:p>
    <w:p w14:paraId="593E887F" w14:textId="77777777" w:rsidR="000C264C" w:rsidRPr="000C264C" w:rsidRDefault="000C264C" w:rsidP="000C264C">
      <w:pPr>
        <w:pStyle w:val="ListParagraph"/>
        <w:numPr>
          <w:ilvl w:val="0"/>
          <w:numId w:val="2"/>
        </w:numPr>
        <w:ind w:left="1440"/>
        <w:rPr>
          <w:sz w:val="24"/>
          <w:szCs w:val="24"/>
        </w:rPr>
      </w:pPr>
      <w:r w:rsidRPr="000C264C">
        <w:rPr>
          <w:kern w:val="24"/>
          <w:sz w:val="24"/>
          <w:szCs w:val="24"/>
        </w:rPr>
        <w:t>Continued improvements to staff survey response and engagement.</w:t>
      </w:r>
    </w:p>
    <w:p w14:paraId="45A43E73" w14:textId="51367EA2" w:rsidR="000C264C" w:rsidRPr="000C264C" w:rsidRDefault="000C264C" w:rsidP="00251A04">
      <w:pPr>
        <w:pStyle w:val="ListParagraph"/>
        <w:numPr>
          <w:ilvl w:val="0"/>
          <w:numId w:val="2"/>
        </w:numPr>
        <w:ind w:left="1440"/>
        <w:rPr>
          <w:sz w:val="24"/>
          <w:szCs w:val="24"/>
        </w:rPr>
      </w:pPr>
      <w:r w:rsidRPr="000C264C">
        <w:rPr>
          <w:kern w:val="24"/>
          <w:sz w:val="24"/>
          <w:szCs w:val="24"/>
        </w:rPr>
        <w:t xml:space="preserve">Effective monitoring and understanding of flexible working proposition. </w:t>
      </w:r>
    </w:p>
    <w:p w14:paraId="7E18849A" w14:textId="77777777" w:rsidR="000C264C" w:rsidRDefault="000C264C">
      <w:pPr>
        <w:rPr>
          <w:rFonts w:eastAsiaTheme="majorEastAsia" w:cstheme="majorBidi"/>
          <w:b/>
          <w:color w:val="auto"/>
          <w:sz w:val="32"/>
          <w:szCs w:val="32"/>
          <w:u w:val="single"/>
        </w:rPr>
      </w:pPr>
      <w:r>
        <w:br w:type="page"/>
      </w:r>
    </w:p>
    <w:p w14:paraId="4112DC97" w14:textId="4F040223" w:rsidR="00262C33" w:rsidRDefault="00251A04" w:rsidP="00612B6A">
      <w:pPr>
        <w:pStyle w:val="Heading1"/>
        <w:numPr>
          <w:ilvl w:val="0"/>
          <w:numId w:val="22"/>
        </w:numPr>
      </w:pPr>
      <w:bookmarkStart w:id="36" w:name="_Toc190259192"/>
      <w:r>
        <w:lastRenderedPageBreak/>
        <w:t xml:space="preserve">Key </w:t>
      </w:r>
      <w:r w:rsidR="003E5168">
        <w:t>m</w:t>
      </w:r>
      <w:r>
        <w:t>ilestones:</w:t>
      </w:r>
      <w:bookmarkEnd w:id="36"/>
    </w:p>
    <w:p w14:paraId="4F2A1C4B" w14:textId="77777777" w:rsidR="00251A04" w:rsidRPr="00251A04" w:rsidRDefault="00251A04" w:rsidP="00251A04"/>
    <w:tbl>
      <w:tblPr>
        <w:tblStyle w:val="TableGrid"/>
        <w:tblW w:w="0" w:type="auto"/>
        <w:tblLook w:val="04A0" w:firstRow="1" w:lastRow="0" w:firstColumn="1" w:lastColumn="0" w:noHBand="0" w:noVBand="1"/>
      </w:tblPr>
      <w:tblGrid>
        <w:gridCol w:w="2405"/>
        <w:gridCol w:w="9072"/>
        <w:gridCol w:w="3605"/>
      </w:tblGrid>
      <w:tr w:rsidR="003976BF" w:rsidRPr="00262C33" w14:paraId="66844F6E" w14:textId="77777777" w:rsidTr="00E179C3">
        <w:tc>
          <w:tcPr>
            <w:tcW w:w="2405" w:type="dxa"/>
            <w:vAlign w:val="center"/>
          </w:tcPr>
          <w:p w14:paraId="5926984A" w14:textId="77777777" w:rsidR="003976BF" w:rsidRPr="00251A04" w:rsidRDefault="003976BF" w:rsidP="003B1D75">
            <w:pPr>
              <w:spacing w:line="276" w:lineRule="auto"/>
              <w:rPr>
                <w:b/>
                <w:szCs w:val="28"/>
              </w:rPr>
            </w:pPr>
            <w:r w:rsidRPr="00251A04">
              <w:rPr>
                <w:b/>
                <w:szCs w:val="28"/>
              </w:rPr>
              <w:t>Area</w:t>
            </w:r>
          </w:p>
        </w:tc>
        <w:tc>
          <w:tcPr>
            <w:tcW w:w="9072" w:type="dxa"/>
          </w:tcPr>
          <w:p w14:paraId="38AD3A55" w14:textId="77777777" w:rsidR="003976BF" w:rsidRPr="00251A04" w:rsidRDefault="003976BF" w:rsidP="005F10B6">
            <w:pPr>
              <w:pStyle w:val="TableParagraph"/>
              <w:rPr>
                <w:b/>
                <w:sz w:val="24"/>
                <w:szCs w:val="28"/>
              </w:rPr>
            </w:pPr>
            <w:r w:rsidRPr="00251A04">
              <w:rPr>
                <w:b/>
                <w:sz w:val="24"/>
                <w:szCs w:val="28"/>
              </w:rPr>
              <w:t>Activity</w:t>
            </w:r>
          </w:p>
        </w:tc>
        <w:tc>
          <w:tcPr>
            <w:tcW w:w="3605" w:type="dxa"/>
          </w:tcPr>
          <w:p w14:paraId="68A3947C" w14:textId="77777777" w:rsidR="003976BF" w:rsidRPr="00251A04" w:rsidRDefault="003976BF" w:rsidP="003B1D75">
            <w:pPr>
              <w:pStyle w:val="TableParagraph"/>
              <w:tabs>
                <w:tab w:val="left" w:pos="467"/>
                <w:tab w:val="left" w:pos="468"/>
              </w:tabs>
              <w:ind w:right="816"/>
              <w:rPr>
                <w:b/>
                <w:sz w:val="24"/>
                <w:szCs w:val="28"/>
              </w:rPr>
            </w:pPr>
            <w:r w:rsidRPr="00251A04">
              <w:rPr>
                <w:b/>
                <w:sz w:val="24"/>
                <w:szCs w:val="28"/>
              </w:rPr>
              <w:t>Date for completion</w:t>
            </w:r>
          </w:p>
        </w:tc>
      </w:tr>
      <w:tr w:rsidR="00AF2D23" w:rsidRPr="00262C33" w14:paraId="5E5196EE" w14:textId="77777777" w:rsidTr="00E179C3">
        <w:tc>
          <w:tcPr>
            <w:tcW w:w="2405" w:type="dxa"/>
            <w:vAlign w:val="center"/>
          </w:tcPr>
          <w:p w14:paraId="7E60F06F" w14:textId="659B3F5A" w:rsidR="00AF2D23" w:rsidRPr="00262C33" w:rsidRDefault="00AF2D23" w:rsidP="00AF2D23">
            <w:pPr>
              <w:spacing w:line="276" w:lineRule="auto"/>
              <w:rPr>
                <w:bCs/>
                <w:szCs w:val="28"/>
              </w:rPr>
            </w:pPr>
            <w:r>
              <w:rPr>
                <w:rFonts w:cs="Arial"/>
                <w:bCs/>
                <w:szCs w:val="24"/>
              </w:rPr>
              <w:t>Armed Forces Community : Veterans &amp; Families</w:t>
            </w:r>
          </w:p>
        </w:tc>
        <w:tc>
          <w:tcPr>
            <w:tcW w:w="9072" w:type="dxa"/>
          </w:tcPr>
          <w:p w14:paraId="0FDA5350" w14:textId="77777777" w:rsidR="00AF2D23" w:rsidRDefault="00AF2D23" w:rsidP="00AF2D23">
            <w:pPr>
              <w:pStyle w:val="TableParagraph"/>
              <w:rPr>
                <w:sz w:val="24"/>
                <w:szCs w:val="24"/>
              </w:rPr>
            </w:pPr>
            <w:r>
              <w:rPr>
                <w:sz w:val="24"/>
                <w:szCs w:val="24"/>
              </w:rPr>
              <w:t xml:space="preserve">Continue to work closely with the Hertfordshire Armed Forces Covenant Board leading their Health Sub Group and assisting the </w:t>
            </w:r>
            <w:r w:rsidRPr="0094016E">
              <w:rPr>
                <w:sz w:val="24"/>
                <w:szCs w:val="24"/>
              </w:rPr>
              <w:t>Herts Suicide Prevention Board to update suicide data to include Armed Forces Community</w:t>
            </w:r>
            <w:r>
              <w:rPr>
                <w:sz w:val="24"/>
                <w:szCs w:val="24"/>
              </w:rPr>
              <w:t xml:space="preserve"> in the Hertfordshire Suicide Prevention Strategy.</w:t>
            </w:r>
          </w:p>
          <w:p w14:paraId="45BAE1F4" w14:textId="77777777" w:rsidR="00AF2D23" w:rsidRDefault="00AF2D23" w:rsidP="00AF2D23">
            <w:pPr>
              <w:pStyle w:val="TableParagraph"/>
              <w:rPr>
                <w:sz w:val="24"/>
                <w:szCs w:val="24"/>
              </w:rPr>
            </w:pPr>
          </w:p>
          <w:p w14:paraId="2D7B28D4" w14:textId="77777777" w:rsidR="00AF2D23" w:rsidRPr="0094016E" w:rsidRDefault="00AF2D23" w:rsidP="00AF2D23">
            <w:pPr>
              <w:pStyle w:val="TableParagraph"/>
              <w:rPr>
                <w:sz w:val="24"/>
                <w:szCs w:val="24"/>
              </w:rPr>
            </w:pPr>
            <w:r>
              <w:rPr>
                <w:sz w:val="24"/>
                <w:szCs w:val="24"/>
              </w:rPr>
              <w:t xml:space="preserve">Continue with Op Community social prescribing service with HCNS </w:t>
            </w:r>
          </w:p>
          <w:p w14:paraId="68DA2907" w14:textId="77777777" w:rsidR="00AF2D23" w:rsidRDefault="00AF2D23" w:rsidP="00AF2D23">
            <w:pPr>
              <w:pStyle w:val="TableParagraph"/>
              <w:rPr>
                <w:sz w:val="24"/>
                <w:szCs w:val="24"/>
              </w:rPr>
            </w:pPr>
          </w:p>
          <w:p w14:paraId="67F4D5D2" w14:textId="21173987" w:rsidR="00AF2D23" w:rsidRPr="0098331A" w:rsidRDefault="00AF2D23" w:rsidP="00AF2D23">
            <w:pPr>
              <w:pStyle w:val="TableParagraph"/>
              <w:rPr>
                <w:sz w:val="24"/>
                <w:szCs w:val="28"/>
              </w:rPr>
            </w:pPr>
            <w:r w:rsidRPr="0094016E">
              <w:rPr>
                <w:sz w:val="24"/>
                <w:szCs w:val="24"/>
              </w:rPr>
              <w:t xml:space="preserve">To increase focus on prevention and training for the armed forces community with training to be rolled out to GP practices and NHS Trusts in </w:t>
            </w:r>
            <w:r>
              <w:rPr>
                <w:sz w:val="24"/>
                <w:szCs w:val="24"/>
              </w:rPr>
              <w:t xml:space="preserve">2025/26 via membership of the Armed Forces Network (AFN) run by NHS South East Region and the new VCHA  Regional training leads </w:t>
            </w:r>
          </w:p>
        </w:tc>
        <w:tc>
          <w:tcPr>
            <w:tcW w:w="3605" w:type="dxa"/>
          </w:tcPr>
          <w:p w14:paraId="7A2BBCA6" w14:textId="77777777" w:rsidR="00AF2D23" w:rsidRPr="00AF2D23" w:rsidRDefault="00AF2D23" w:rsidP="00AF2D23">
            <w:pPr>
              <w:pStyle w:val="TableParagraph"/>
              <w:tabs>
                <w:tab w:val="left" w:pos="467"/>
                <w:tab w:val="left" w:pos="468"/>
              </w:tabs>
              <w:ind w:right="816"/>
              <w:rPr>
                <w:sz w:val="24"/>
                <w:szCs w:val="24"/>
              </w:rPr>
            </w:pPr>
            <w:r w:rsidRPr="00AF2D23">
              <w:rPr>
                <w:sz w:val="24"/>
                <w:szCs w:val="24"/>
              </w:rPr>
              <w:t>Sept 2025</w:t>
            </w:r>
          </w:p>
          <w:p w14:paraId="7AF12BC1" w14:textId="77777777" w:rsidR="00AF2D23" w:rsidRPr="00E2122E" w:rsidRDefault="00AF2D23" w:rsidP="00AF2D23">
            <w:pPr>
              <w:pStyle w:val="TableParagraph"/>
              <w:tabs>
                <w:tab w:val="left" w:pos="467"/>
                <w:tab w:val="left" w:pos="468"/>
              </w:tabs>
              <w:ind w:right="816"/>
              <w:rPr>
                <w:sz w:val="24"/>
                <w:szCs w:val="24"/>
                <w:highlight w:val="yellow"/>
              </w:rPr>
            </w:pPr>
          </w:p>
          <w:p w14:paraId="11288A45" w14:textId="77777777" w:rsidR="00AF2D23" w:rsidRDefault="00AF2D23" w:rsidP="00AF2D23">
            <w:pPr>
              <w:pStyle w:val="TableParagraph"/>
              <w:tabs>
                <w:tab w:val="left" w:pos="467"/>
                <w:tab w:val="left" w:pos="468"/>
              </w:tabs>
              <w:ind w:right="816"/>
              <w:rPr>
                <w:sz w:val="24"/>
                <w:szCs w:val="24"/>
              </w:rPr>
            </w:pPr>
          </w:p>
          <w:p w14:paraId="5B4D35FB" w14:textId="77777777" w:rsidR="00AF2D23" w:rsidRDefault="00AF2D23" w:rsidP="00AF2D23">
            <w:pPr>
              <w:pStyle w:val="TableParagraph"/>
              <w:tabs>
                <w:tab w:val="left" w:pos="467"/>
                <w:tab w:val="left" w:pos="468"/>
              </w:tabs>
              <w:ind w:right="816"/>
              <w:rPr>
                <w:sz w:val="24"/>
                <w:szCs w:val="24"/>
              </w:rPr>
            </w:pPr>
          </w:p>
          <w:p w14:paraId="3C1CD1E0" w14:textId="77777777" w:rsidR="00AF2D23" w:rsidRDefault="00AF2D23" w:rsidP="00AF2D23">
            <w:pPr>
              <w:pStyle w:val="TableParagraph"/>
              <w:tabs>
                <w:tab w:val="left" w:pos="467"/>
                <w:tab w:val="left" w:pos="468"/>
              </w:tabs>
              <w:ind w:right="816"/>
              <w:rPr>
                <w:sz w:val="24"/>
                <w:szCs w:val="24"/>
              </w:rPr>
            </w:pPr>
          </w:p>
          <w:p w14:paraId="38AC433C" w14:textId="77777777" w:rsidR="00AF2D23" w:rsidRDefault="00AF2D23" w:rsidP="00AF2D23">
            <w:pPr>
              <w:pStyle w:val="TableParagraph"/>
              <w:tabs>
                <w:tab w:val="left" w:pos="467"/>
                <w:tab w:val="left" w:pos="468"/>
              </w:tabs>
              <w:ind w:right="816"/>
              <w:rPr>
                <w:sz w:val="24"/>
                <w:szCs w:val="24"/>
              </w:rPr>
            </w:pPr>
            <w:r>
              <w:rPr>
                <w:sz w:val="24"/>
                <w:szCs w:val="24"/>
              </w:rPr>
              <w:t>April 2025 -26</w:t>
            </w:r>
          </w:p>
          <w:p w14:paraId="439C2BDD" w14:textId="77777777" w:rsidR="00AF2D23" w:rsidRDefault="00AF2D23" w:rsidP="00AF2D23">
            <w:pPr>
              <w:pStyle w:val="TableParagraph"/>
              <w:tabs>
                <w:tab w:val="left" w:pos="467"/>
                <w:tab w:val="left" w:pos="468"/>
              </w:tabs>
              <w:ind w:right="816"/>
              <w:rPr>
                <w:sz w:val="24"/>
                <w:szCs w:val="24"/>
              </w:rPr>
            </w:pPr>
          </w:p>
          <w:p w14:paraId="36BBD11A" w14:textId="594B99AC" w:rsidR="00AF2D23" w:rsidRPr="00262C33" w:rsidRDefault="00AF2D23" w:rsidP="00AF2D23">
            <w:pPr>
              <w:pStyle w:val="TableParagraph"/>
              <w:tabs>
                <w:tab w:val="left" w:pos="467"/>
                <w:tab w:val="left" w:pos="468"/>
              </w:tabs>
              <w:ind w:right="816"/>
              <w:rPr>
                <w:sz w:val="24"/>
                <w:szCs w:val="28"/>
              </w:rPr>
            </w:pPr>
            <w:r>
              <w:rPr>
                <w:sz w:val="24"/>
                <w:szCs w:val="24"/>
              </w:rPr>
              <w:t>March 2026</w:t>
            </w:r>
          </w:p>
        </w:tc>
      </w:tr>
      <w:tr w:rsidR="003976BF" w:rsidRPr="00262C33" w14:paraId="53677853" w14:textId="77777777" w:rsidTr="00E179C3">
        <w:tc>
          <w:tcPr>
            <w:tcW w:w="2405" w:type="dxa"/>
            <w:vAlign w:val="center"/>
          </w:tcPr>
          <w:p w14:paraId="7CE82EDC" w14:textId="77777777" w:rsidR="003976BF" w:rsidRPr="00262C33" w:rsidRDefault="003976BF" w:rsidP="003B1D75">
            <w:pPr>
              <w:spacing w:line="276" w:lineRule="auto"/>
              <w:rPr>
                <w:b/>
                <w:bCs/>
                <w:szCs w:val="28"/>
              </w:rPr>
            </w:pPr>
            <w:r w:rsidRPr="00262C33">
              <w:rPr>
                <w:bCs/>
                <w:szCs w:val="28"/>
              </w:rPr>
              <w:t>Autism Spectrum Disorder (ASD) &amp; Attention Deficit Disorder (ADHD)</w:t>
            </w:r>
          </w:p>
        </w:tc>
        <w:tc>
          <w:tcPr>
            <w:tcW w:w="9072" w:type="dxa"/>
          </w:tcPr>
          <w:p w14:paraId="21E4816A" w14:textId="55979DAD" w:rsidR="003976BF" w:rsidRPr="00A23C71" w:rsidRDefault="0098331A" w:rsidP="005F10B6">
            <w:pPr>
              <w:pStyle w:val="TableParagraph"/>
              <w:rPr>
                <w:sz w:val="24"/>
                <w:szCs w:val="28"/>
              </w:rPr>
            </w:pPr>
            <w:r w:rsidRPr="0098331A">
              <w:rPr>
                <w:sz w:val="24"/>
                <w:szCs w:val="28"/>
              </w:rPr>
              <w:t>Develop a new model for children and young people autism and ADHD assessment, including redeveloping the clinical pathways to form a single-entry pathway across Hertfordshire with alignment and oversight across the ICS</w:t>
            </w:r>
            <w:r w:rsidR="00A23C71">
              <w:rPr>
                <w:sz w:val="24"/>
                <w:szCs w:val="28"/>
              </w:rPr>
              <w:t>.</w:t>
            </w:r>
          </w:p>
        </w:tc>
        <w:tc>
          <w:tcPr>
            <w:tcW w:w="3605" w:type="dxa"/>
          </w:tcPr>
          <w:p w14:paraId="22A5F2FC" w14:textId="10525E72" w:rsidR="00A23C71" w:rsidRPr="00A23C71" w:rsidRDefault="00806FBD" w:rsidP="00A23C71">
            <w:pPr>
              <w:pStyle w:val="TableParagraph"/>
              <w:tabs>
                <w:tab w:val="left" w:pos="467"/>
                <w:tab w:val="left" w:pos="468"/>
              </w:tabs>
              <w:ind w:right="816"/>
              <w:rPr>
                <w:sz w:val="24"/>
                <w:szCs w:val="28"/>
              </w:rPr>
            </w:pPr>
            <w:r w:rsidRPr="00262C33">
              <w:rPr>
                <w:sz w:val="24"/>
                <w:szCs w:val="28"/>
              </w:rPr>
              <w:t>Clinical pathway implementation by 31 Jan 2025</w:t>
            </w:r>
          </w:p>
        </w:tc>
      </w:tr>
      <w:tr w:rsidR="003976BF" w:rsidRPr="00262C33" w14:paraId="3B5B0D04" w14:textId="77777777" w:rsidTr="00E179C3">
        <w:tc>
          <w:tcPr>
            <w:tcW w:w="2405" w:type="dxa"/>
            <w:vAlign w:val="center"/>
          </w:tcPr>
          <w:p w14:paraId="437FECA2" w14:textId="77777777" w:rsidR="003976BF" w:rsidRPr="0062671F" w:rsidRDefault="003976BF" w:rsidP="0062671F">
            <w:pPr>
              <w:spacing w:line="276" w:lineRule="auto"/>
              <w:rPr>
                <w:bCs/>
                <w:szCs w:val="24"/>
              </w:rPr>
            </w:pPr>
            <w:r w:rsidRPr="0062671F">
              <w:rPr>
                <w:bCs/>
                <w:szCs w:val="24"/>
              </w:rPr>
              <w:t>Cancer</w:t>
            </w:r>
          </w:p>
        </w:tc>
        <w:tc>
          <w:tcPr>
            <w:tcW w:w="9072" w:type="dxa"/>
          </w:tcPr>
          <w:p w14:paraId="7CA63FC6" w14:textId="5C67D281" w:rsidR="003976BF" w:rsidRPr="00E2122E" w:rsidRDefault="003976BF" w:rsidP="005F10B6">
            <w:pPr>
              <w:pStyle w:val="TableParagraph"/>
              <w:rPr>
                <w:sz w:val="24"/>
                <w:szCs w:val="24"/>
              </w:rPr>
            </w:pPr>
            <w:r w:rsidRPr="00E2122E">
              <w:rPr>
                <w:sz w:val="24"/>
                <w:szCs w:val="24"/>
              </w:rPr>
              <w:t>Achievement of the Faster Diagnosis Standard (FDS) and 62-day standard</w:t>
            </w:r>
          </w:p>
          <w:p w14:paraId="10E9925B" w14:textId="77777777" w:rsidR="003976BF" w:rsidRPr="00E2122E" w:rsidRDefault="003976BF" w:rsidP="005F10B6">
            <w:pPr>
              <w:pStyle w:val="TableParagraph"/>
              <w:rPr>
                <w:sz w:val="24"/>
                <w:szCs w:val="24"/>
              </w:rPr>
            </w:pPr>
          </w:p>
          <w:p w14:paraId="6BA0779C" w14:textId="77777777" w:rsidR="003976BF" w:rsidRPr="00E2122E" w:rsidRDefault="003976BF" w:rsidP="005F10B6">
            <w:pPr>
              <w:pStyle w:val="TableParagraph"/>
              <w:rPr>
                <w:sz w:val="24"/>
                <w:szCs w:val="24"/>
              </w:rPr>
            </w:pPr>
            <w:r w:rsidRPr="00E2122E">
              <w:rPr>
                <w:sz w:val="24"/>
                <w:szCs w:val="24"/>
              </w:rPr>
              <w:t>Targeted Lung Health Checks:</w:t>
            </w:r>
          </w:p>
          <w:p w14:paraId="0619919D" w14:textId="77777777" w:rsidR="003976BF" w:rsidRPr="00E2122E" w:rsidRDefault="003976BF" w:rsidP="005F10B6">
            <w:pPr>
              <w:pStyle w:val="TableParagraph"/>
              <w:numPr>
                <w:ilvl w:val="0"/>
                <w:numId w:val="29"/>
              </w:numPr>
              <w:rPr>
                <w:sz w:val="24"/>
                <w:szCs w:val="24"/>
              </w:rPr>
            </w:pPr>
            <w:r w:rsidRPr="00E2122E">
              <w:rPr>
                <w:sz w:val="24"/>
                <w:szCs w:val="24"/>
              </w:rPr>
              <w:t>ENH partial coverage achieved</w:t>
            </w:r>
          </w:p>
          <w:p w14:paraId="1DF3E3EB" w14:textId="77777777" w:rsidR="003976BF" w:rsidRPr="00E2122E" w:rsidRDefault="003976BF" w:rsidP="005F10B6">
            <w:pPr>
              <w:pStyle w:val="TableParagraph"/>
              <w:numPr>
                <w:ilvl w:val="0"/>
                <w:numId w:val="29"/>
              </w:numPr>
              <w:rPr>
                <w:sz w:val="24"/>
                <w:szCs w:val="24"/>
              </w:rPr>
            </w:pPr>
            <w:r w:rsidRPr="00E2122E">
              <w:rPr>
                <w:sz w:val="24"/>
                <w:szCs w:val="24"/>
              </w:rPr>
              <w:t xml:space="preserve">SWH and WE mobilisation commenced </w:t>
            </w:r>
          </w:p>
          <w:p w14:paraId="307B6478" w14:textId="77777777" w:rsidR="003976BF" w:rsidRPr="00E2122E" w:rsidRDefault="003976BF" w:rsidP="005F10B6">
            <w:pPr>
              <w:pStyle w:val="TableParagraph"/>
              <w:rPr>
                <w:sz w:val="24"/>
                <w:szCs w:val="24"/>
              </w:rPr>
            </w:pPr>
          </w:p>
          <w:p w14:paraId="08CA2EFB" w14:textId="63F9D87A" w:rsidR="003976BF" w:rsidRPr="00E2122E" w:rsidRDefault="003976BF" w:rsidP="005F10B6">
            <w:pPr>
              <w:pStyle w:val="TableParagraph"/>
              <w:rPr>
                <w:sz w:val="24"/>
                <w:szCs w:val="24"/>
              </w:rPr>
            </w:pPr>
            <w:r w:rsidRPr="00E2122E">
              <w:rPr>
                <w:sz w:val="24"/>
                <w:szCs w:val="24"/>
              </w:rPr>
              <w:t xml:space="preserve">Faecal Immunochemical Testing (FIT) –delivery of 80% of all LGI Urgent Suspected Cancer referrals being made informed by a FiT </w:t>
            </w:r>
            <w:r w:rsidR="00B90FF4" w:rsidRPr="00E2122E">
              <w:rPr>
                <w:sz w:val="24"/>
                <w:szCs w:val="24"/>
              </w:rPr>
              <w:t>result.</w:t>
            </w:r>
          </w:p>
          <w:p w14:paraId="7B2747F0" w14:textId="77777777" w:rsidR="00806FBD" w:rsidRPr="00E2122E" w:rsidRDefault="00806FBD" w:rsidP="005F10B6">
            <w:pPr>
              <w:pStyle w:val="TableParagraph"/>
              <w:rPr>
                <w:sz w:val="24"/>
                <w:szCs w:val="24"/>
              </w:rPr>
            </w:pPr>
          </w:p>
          <w:p w14:paraId="5BEA0CC6" w14:textId="11F4453C" w:rsidR="003976BF" w:rsidRPr="00E2122E" w:rsidRDefault="00806FBD" w:rsidP="005F10B6">
            <w:pPr>
              <w:pStyle w:val="TableParagraph"/>
              <w:rPr>
                <w:sz w:val="24"/>
                <w:szCs w:val="24"/>
              </w:rPr>
            </w:pPr>
            <w:r w:rsidRPr="00E2122E">
              <w:rPr>
                <w:sz w:val="24"/>
                <w:szCs w:val="24"/>
              </w:rPr>
              <w:t>Delivery of 75% of improved stage 1 and 2 cancer diagnosis.</w:t>
            </w:r>
          </w:p>
        </w:tc>
        <w:tc>
          <w:tcPr>
            <w:tcW w:w="3605" w:type="dxa"/>
          </w:tcPr>
          <w:p w14:paraId="2CEF713A" w14:textId="76004D56" w:rsidR="003976BF" w:rsidRPr="001C5826" w:rsidRDefault="00E2122E" w:rsidP="0062671F">
            <w:pPr>
              <w:pStyle w:val="TableParagraph"/>
              <w:tabs>
                <w:tab w:val="left" w:pos="467"/>
                <w:tab w:val="left" w:pos="468"/>
              </w:tabs>
              <w:ind w:right="816"/>
              <w:rPr>
                <w:sz w:val="24"/>
                <w:szCs w:val="24"/>
              </w:rPr>
            </w:pPr>
            <w:r w:rsidRPr="001C5826">
              <w:rPr>
                <w:sz w:val="24"/>
                <w:szCs w:val="24"/>
              </w:rPr>
              <w:t xml:space="preserve">April </w:t>
            </w:r>
            <w:r w:rsidR="003976BF" w:rsidRPr="001C5826">
              <w:rPr>
                <w:sz w:val="24"/>
                <w:szCs w:val="24"/>
              </w:rPr>
              <w:t>202</w:t>
            </w:r>
            <w:r w:rsidRPr="001C5826">
              <w:rPr>
                <w:sz w:val="24"/>
                <w:szCs w:val="24"/>
              </w:rPr>
              <w:t>5</w:t>
            </w:r>
          </w:p>
          <w:p w14:paraId="1A8E3877" w14:textId="77777777" w:rsidR="003976BF" w:rsidRPr="001C5826" w:rsidRDefault="003976BF" w:rsidP="0062671F">
            <w:pPr>
              <w:pStyle w:val="TableParagraph"/>
              <w:tabs>
                <w:tab w:val="left" w:pos="467"/>
                <w:tab w:val="left" w:pos="468"/>
              </w:tabs>
              <w:ind w:right="816"/>
              <w:rPr>
                <w:sz w:val="24"/>
                <w:szCs w:val="24"/>
              </w:rPr>
            </w:pPr>
          </w:p>
          <w:p w14:paraId="3FB28A1A" w14:textId="77777777" w:rsidR="00864F0C" w:rsidRPr="001C5826" w:rsidRDefault="00864F0C" w:rsidP="0062671F">
            <w:pPr>
              <w:pStyle w:val="TableParagraph"/>
              <w:ind w:right="815"/>
              <w:rPr>
                <w:sz w:val="24"/>
                <w:szCs w:val="24"/>
              </w:rPr>
            </w:pPr>
          </w:p>
          <w:p w14:paraId="1E8EC4AE" w14:textId="77777777" w:rsidR="00E2122E" w:rsidRPr="001C5826" w:rsidRDefault="00E2122E" w:rsidP="00E2122E">
            <w:pPr>
              <w:pStyle w:val="TableParagraph"/>
              <w:tabs>
                <w:tab w:val="left" w:pos="467"/>
                <w:tab w:val="left" w:pos="468"/>
              </w:tabs>
              <w:ind w:right="816"/>
              <w:rPr>
                <w:sz w:val="24"/>
                <w:szCs w:val="24"/>
              </w:rPr>
            </w:pPr>
            <w:r w:rsidRPr="001C5826">
              <w:rPr>
                <w:sz w:val="24"/>
                <w:szCs w:val="24"/>
              </w:rPr>
              <w:t>April 2025</w:t>
            </w:r>
          </w:p>
          <w:p w14:paraId="4F678557" w14:textId="77777777" w:rsidR="00E2122E" w:rsidRPr="001C5826" w:rsidRDefault="00E2122E" w:rsidP="00E2122E">
            <w:pPr>
              <w:pStyle w:val="TableParagraph"/>
              <w:tabs>
                <w:tab w:val="left" w:pos="467"/>
                <w:tab w:val="left" w:pos="468"/>
              </w:tabs>
              <w:ind w:right="816"/>
              <w:rPr>
                <w:sz w:val="24"/>
                <w:szCs w:val="24"/>
              </w:rPr>
            </w:pPr>
            <w:r w:rsidRPr="001C5826">
              <w:rPr>
                <w:sz w:val="24"/>
                <w:szCs w:val="24"/>
              </w:rPr>
              <w:t>April 2025</w:t>
            </w:r>
          </w:p>
          <w:p w14:paraId="3480ABBD" w14:textId="77777777" w:rsidR="00864F0C" w:rsidRPr="001C5826" w:rsidRDefault="00864F0C" w:rsidP="0062671F">
            <w:pPr>
              <w:pStyle w:val="TableParagraph"/>
              <w:ind w:right="815"/>
              <w:rPr>
                <w:sz w:val="24"/>
                <w:szCs w:val="24"/>
              </w:rPr>
            </w:pPr>
          </w:p>
          <w:p w14:paraId="05E064D8" w14:textId="77777777" w:rsidR="00E2122E" w:rsidRPr="001C5826" w:rsidRDefault="00E2122E" w:rsidP="00E2122E">
            <w:pPr>
              <w:pStyle w:val="TableParagraph"/>
              <w:tabs>
                <w:tab w:val="left" w:pos="467"/>
                <w:tab w:val="left" w:pos="468"/>
              </w:tabs>
              <w:ind w:right="816"/>
              <w:rPr>
                <w:sz w:val="24"/>
                <w:szCs w:val="24"/>
              </w:rPr>
            </w:pPr>
            <w:r w:rsidRPr="001C5826">
              <w:rPr>
                <w:sz w:val="24"/>
                <w:szCs w:val="24"/>
              </w:rPr>
              <w:t>April 2025</w:t>
            </w:r>
          </w:p>
          <w:p w14:paraId="217FE6FA" w14:textId="77777777" w:rsidR="003976BF" w:rsidRPr="001C5826" w:rsidRDefault="003976BF" w:rsidP="0062671F">
            <w:pPr>
              <w:pStyle w:val="TableParagraph"/>
              <w:ind w:left="158" w:right="815"/>
              <w:rPr>
                <w:sz w:val="24"/>
                <w:szCs w:val="24"/>
              </w:rPr>
            </w:pPr>
          </w:p>
          <w:p w14:paraId="02F055B6" w14:textId="77777777" w:rsidR="00806FBD" w:rsidRPr="00E2122E" w:rsidRDefault="00806FBD" w:rsidP="00806FBD">
            <w:pPr>
              <w:pStyle w:val="TableParagraph"/>
              <w:tabs>
                <w:tab w:val="left" w:pos="467"/>
                <w:tab w:val="left" w:pos="468"/>
              </w:tabs>
              <w:ind w:right="816"/>
              <w:rPr>
                <w:sz w:val="24"/>
                <w:szCs w:val="24"/>
              </w:rPr>
            </w:pPr>
          </w:p>
          <w:p w14:paraId="4ED77973" w14:textId="5914E724" w:rsidR="003976BF" w:rsidRPr="00E2122E" w:rsidRDefault="00806FBD" w:rsidP="0062671F">
            <w:pPr>
              <w:pStyle w:val="TableParagraph"/>
              <w:tabs>
                <w:tab w:val="left" w:pos="467"/>
                <w:tab w:val="left" w:pos="468"/>
              </w:tabs>
              <w:ind w:right="816"/>
              <w:rPr>
                <w:sz w:val="24"/>
                <w:szCs w:val="24"/>
              </w:rPr>
            </w:pPr>
            <w:r w:rsidRPr="00E2122E">
              <w:rPr>
                <w:sz w:val="24"/>
                <w:szCs w:val="24"/>
              </w:rPr>
              <w:t>March 2028</w:t>
            </w:r>
          </w:p>
        </w:tc>
      </w:tr>
      <w:tr w:rsidR="00983FFE" w:rsidRPr="00262C33" w14:paraId="333358F0" w14:textId="77777777" w:rsidTr="00E179C3">
        <w:tc>
          <w:tcPr>
            <w:tcW w:w="2405" w:type="dxa"/>
          </w:tcPr>
          <w:p w14:paraId="4FF6E015" w14:textId="5465317D" w:rsidR="00983FFE" w:rsidRPr="0062671F" w:rsidRDefault="00983FFE" w:rsidP="00983FFE">
            <w:pPr>
              <w:spacing w:line="276" w:lineRule="auto"/>
              <w:rPr>
                <w:bCs/>
                <w:szCs w:val="24"/>
              </w:rPr>
            </w:pPr>
            <w:r>
              <w:rPr>
                <w:szCs w:val="24"/>
              </w:rPr>
              <w:t>Cardiovascular Disease</w:t>
            </w:r>
          </w:p>
        </w:tc>
        <w:tc>
          <w:tcPr>
            <w:tcW w:w="9072" w:type="dxa"/>
          </w:tcPr>
          <w:p w14:paraId="2DB57E44" w14:textId="76317E82" w:rsidR="00983FFE" w:rsidRPr="00806FBD" w:rsidRDefault="00983FFE" w:rsidP="005F10B6">
            <w:pPr>
              <w:pStyle w:val="TableParagraph"/>
              <w:tabs>
                <w:tab w:val="left" w:pos="450"/>
                <w:tab w:val="left" w:pos="451"/>
              </w:tabs>
              <w:rPr>
                <w:b/>
                <w:bCs/>
                <w:sz w:val="24"/>
                <w:szCs w:val="24"/>
              </w:rPr>
            </w:pPr>
            <w:r w:rsidRPr="009625DE">
              <w:rPr>
                <w:b/>
                <w:bCs/>
                <w:sz w:val="24"/>
                <w:szCs w:val="24"/>
              </w:rPr>
              <w:t>Hypertension</w:t>
            </w:r>
          </w:p>
          <w:p w14:paraId="1C9CF6A1" w14:textId="77777777" w:rsidR="00533D36" w:rsidRDefault="00533D36" w:rsidP="005F10B6">
            <w:pPr>
              <w:pStyle w:val="TableParagraph"/>
              <w:numPr>
                <w:ilvl w:val="0"/>
                <w:numId w:val="53"/>
              </w:numPr>
              <w:tabs>
                <w:tab w:val="left" w:pos="450"/>
                <w:tab w:val="left" w:pos="451"/>
              </w:tabs>
              <w:rPr>
                <w:sz w:val="24"/>
                <w:szCs w:val="24"/>
              </w:rPr>
            </w:pPr>
            <w:r>
              <w:rPr>
                <w:sz w:val="24"/>
                <w:szCs w:val="24"/>
              </w:rPr>
              <w:t>Evaluation of dental and optometry hypertension case finding pilot</w:t>
            </w:r>
          </w:p>
          <w:p w14:paraId="3621364E" w14:textId="44A91DBB" w:rsidR="00533D36" w:rsidRDefault="00533D36" w:rsidP="00533D36">
            <w:pPr>
              <w:pStyle w:val="TableParagraph"/>
              <w:numPr>
                <w:ilvl w:val="0"/>
                <w:numId w:val="53"/>
              </w:numPr>
              <w:tabs>
                <w:tab w:val="left" w:pos="450"/>
                <w:tab w:val="left" w:pos="451"/>
              </w:tabs>
              <w:rPr>
                <w:sz w:val="24"/>
                <w:szCs w:val="24"/>
              </w:rPr>
            </w:pPr>
            <w:r>
              <w:rPr>
                <w:sz w:val="24"/>
                <w:szCs w:val="24"/>
              </w:rPr>
              <w:lastRenderedPageBreak/>
              <w:t>Completion of primary care data cleansing project, to ensure correct coding and management of people with hypertension.</w:t>
            </w:r>
          </w:p>
          <w:p w14:paraId="75C752E2" w14:textId="77777777" w:rsidR="00983FFE" w:rsidRDefault="00983FFE" w:rsidP="005F10B6">
            <w:pPr>
              <w:pStyle w:val="TableParagraph"/>
              <w:tabs>
                <w:tab w:val="left" w:pos="450"/>
                <w:tab w:val="left" w:pos="451"/>
              </w:tabs>
              <w:rPr>
                <w:sz w:val="24"/>
                <w:szCs w:val="24"/>
              </w:rPr>
            </w:pPr>
          </w:p>
          <w:p w14:paraId="7AC3A634" w14:textId="77777777" w:rsidR="00983FFE" w:rsidRPr="009625DE" w:rsidRDefault="00983FFE" w:rsidP="005F10B6">
            <w:pPr>
              <w:pStyle w:val="TableParagraph"/>
              <w:tabs>
                <w:tab w:val="left" w:pos="450"/>
                <w:tab w:val="left" w:pos="451"/>
              </w:tabs>
              <w:rPr>
                <w:b/>
                <w:bCs/>
                <w:sz w:val="24"/>
                <w:szCs w:val="24"/>
              </w:rPr>
            </w:pPr>
            <w:r w:rsidRPr="009625DE">
              <w:rPr>
                <w:b/>
                <w:bCs/>
                <w:sz w:val="24"/>
                <w:szCs w:val="24"/>
              </w:rPr>
              <w:t>Heart failure</w:t>
            </w:r>
          </w:p>
          <w:p w14:paraId="482BC2A6" w14:textId="77777777" w:rsidR="003B1D75" w:rsidRDefault="003B1D75" w:rsidP="005F10B6">
            <w:pPr>
              <w:pStyle w:val="TableParagraph"/>
              <w:numPr>
                <w:ilvl w:val="0"/>
                <w:numId w:val="54"/>
              </w:numPr>
              <w:tabs>
                <w:tab w:val="left" w:pos="450"/>
                <w:tab w:val="left" w:pos="451"/>
              </w:tabs>
              <w:rPr>
                <w:sz w:val="24"/>
                <w:szCs w:val="24"/>
              </w:rPr>
            </w:pPr>
            <w:r>
              <w:rPr>
                <w:sz w:val="24"/>
                <w:szCs w:val="24"/>
              </w:rPr>
              <w:t>Implementation of ICS model of heart failure care and adoption of clinical pathways</w:t>
            </w:r>
          </w:p>
          <w:p w14:paraId="4B834424" w14:textId="77777777" w:rsidR="00983FFE" w:rsidRDefault="00983FFE" w:rsidP="005F10B6">
            <w:pPr>
              <w:pStyle w:val="TableParagraph"/>
              <w:tabs>
                <w:tab w:val="left" w:pos="450"/>
                <w:tab w:val="left" w:pos="451"/>
              </w:tabs>
              <w:rPr>
                <w:sz w:val="24"/>
                <w:szCs w:val="24"/>
              </w:rPr>
            </w:pPr>
          </w:p>
          <w:p w14:paraId="05D9E369" w14:textId="77777777" w:rsidR="00983FFE" w:rsidRPr="009625DE" w:rsidRDefault="00983FFE" w:rsidP="005F10B6">
            <w:pPr>
              <w:pStyle w:val="TableParagraph"/>
              <w:tabs>
                <w:tab w:val="left" w:pos="450"/>
                <w:tab w:val="left" w:pos="451"/>
              </w:tabs>
              <w:rPr>
                <w:b/>
                <w:bCs/>
                <w:sz w:val="24"/>
                <w:szCs w:val="24"/>
              </w:rPr>
            </w:pPr>
            <w:r w:rsidRPr="009625DE">
              <w:rPr>
                <w:b/>
                <w:bCs/>
                <w:sz w:val="24"/>
                <w:szCs w:val="24"/>
              </w:rPr>
              <w:t>Lipid management</w:t>
            </w:r>
          </w:p>
          <w:p w14:paraId="4CFF5D85" w14:textId="6507774F" w:rsidR="00983FFE" w:rsidRPr="003B1D75" w:rsidRDefault="00983FFE" w:rsidP="005F10B6">
            <w:pPr>
              <w:pStyle w:val="TableParagraph"/>
              <w:numPr>
                <w:ilvl w:val="0"/>
                <w:numId w:val="55"/>
              </w:numPr>
              <w:tabs>
                <w:tab w:val="left" w:pos="450"/>
                <w:tab w:val="left" w:pos="451"/>
              </w:tabs>
              <w:rPr>
                <w:sz w:val="24"/>
                <w:szCs w:val="24"/>
              </w:rPr>
            </w:pPr>
            <w:r>
              <w:rPr>
                <w:sz w:val="24"/>
                <w:szCs w:val="24"/>
              </w:rPr>
              <w:t>Implementation of lipid management service</w:t>
            </w:r>
          </w:p>
        </w:tc>
        <w:tc>
          <w:tcPr>
            <w:tcW w:w="3605" w:type="dxa"/>
          </w:tcPr>
          <w:p w14:paraId="7A2DBAE8" w14:textId="77777777" w:rsidR="00983FFE" w:rsidRDefault="00983FFE" w:rsidP="005F10B6">
            <w:pPr>
              <w:pStyle w:val="TableParagraph"/>
              <w:tabs>
                <w:tab w:val="left" w:pos="467"/>
                <w:tab w:val="left" w:pos="468"/>
              </w:tabs>
              <w:ind w:right="816"/>
              <w:rPr>
                <w:sz w:val="24"/>
                <w:szCs w:val="28"/>
              </w:rPr>
            </w:pPr>
          </w:p>
          <w:p w14:paraId="02888418" w14:textId="77777777" w:rsidR="00533D36" w:rsidRDefault="00533D36" w:rsidP="005F10B6">
            <w:pPr>
              <w:pStyle w:val="TableParagraph"/>
              <w:tabs>
                <w:tab w:val="left" w:pos="467"/>
                <w:tab w:val="left" w:pos="468"/>
              </w:tabs>
              <w:ind w:right="816"/>
              <w:rPr>
                <w:sz w:val="24"/>
                <w:szCs w:val="28"/>
              </w:rPr>
            </w:pPr>
            <w:r>
              <w:rPr>
                <w:sz w:val="24"/>
                <w:szCs w:val="28"/>
              </w:rPr>
              <w:t>December 2025</w:t>
            </w:r>
          </w:p>
          <w:p w14:paraId="53E9F8BF" w14:textId="77777777" w:rsidR="00533D36" w:rsidRDefault="00533D36" w:rsidP="005F10B6">
            <w:pPr>
              <w:pStyle w:val="TableParagraph"/>
              <w:tabs>
                <w:tab w:val="left" w:pos="467"/>
                <w:tab w:val="left" w:pos="468"/>
              </w:tabs>
              <w:ind w:right="816"/>
              <w:rPr>
                <w:sz w:val="24"/>
                <w:szCs w:val="28"/>
              </w:rPr>
            </w:pPr>
            <w:r>
              <w:rPr>
                <w:sz w:val="24"/>
                <w:szCs w:val="28"/>
              </w:rPr>
              <w:lastRenderedPageBreak/>
              <w:t>September 2025</w:t>
            </w:r>
          </w:p>
          <w:p w14:paraId="25B4D193" w14:textId="77777777" w:rsidR="00983FFE" w:rsidRDefault="00983FFE" w:rsidP="005F10B6">
            <w:pPr>
              <w:pStyle w:val="TableParagraph"/>
              <w:tabs>
                <w:tab w:val="left" w:pos="467"/>
                <w:tab w:val="left" w:pos="468"/>
              </w:tabs>
              <w:ind w:right="816"/>
              <w:rPr>
                <w:sz w:val="24"/>
                <w:szCs w:val="28"/>
              </w:rPr>
            </w:pPr>
          </w:p>
          <w:p w14:paraId="24D8A8C7" w14:textId="77777777" w:rsidR="00983FFE" w:rsidRDefault="00983FFE" w:rsidP="005F10B6">
            <w:pPr>
              <w:pStyle w:val="TableParagraph"/>
              <w:tabs>
                <w:tab w:val="left" w:pos="467"/>
                <w:tab w:val="left" w:pos="468"/>
              </w:tabs>
              <w:ind w:right="816"/>
              <w:rPr>
                <w:sz w:val="24"/>
                <w:szCs w:val="28"/>
              </w:rPr>
            </w:pPr>
          </w:p>
          <w:p w14:paraId="0F2C0CC9" w14:textId="77777777" w:rsidR="003B1D75" w:rsidRDefault="003B1D75" w:rsidP="005F10B6">
            <w:pPr>
              <w:pStyle w:val="TableParagraph"/>
              <w:tabs>
                <w:tab w:val="left" w:pos="467"/>
                <w:tab w:val="left" w:pos="468"/>
              </w:tabs>
              <w:ind w:right="816"/>
              <w:rPr>
                <w:sz w:val="24"/>
                <w:szCs w:val="28"/>
              </w:rPr>
            </w:pPr>
          </w:p>
          <w:p w14:paraId="48377E45" w14:textId="747AE2F4" w:rsidR="003B1D75" w:rsidRDefault="003B1D75" w:rsidP="005F10B6">
            <w:pPr>
              <w:pStyle w:val="TableParagraph"/>
              <w:tabs>
                <w:tab w:val="left" w:pos="467"/>
                <w:tab w:val="left" w:pos="468"/>
              </w:tabs>
              <w:ind w:right="816"/>
              <w:rPr>
                <w:sz w:val="24"/>
                <w:szCs w:val="28"/>
              </w:rPr>
            </w:pPr>
            <w:r>
              <w:rPr>
                <w:sz w:val="24"/>
                <w:szCs w:val="28"/>
              </w:rPr>
              <w:t>June 202</w:t>
            </w:r>
            <w:r w:rsidR="00533D36">
              <w:rPr>
                <w:sz w:val="24"/>
                <w:szCs w:val="28"/>
              </w:rPr>
              <w:t>7</w:t>
            </w:r>
          </w:p>
          <w:p w14:paraId="3AD22733" w14:textId="77777777" w:rsidR="003B1D75" w:rsidRDefault="003B1D75" w:rsidP="005F10B6">
            <w:pPr>
              <w:pStyle w:val="TableParagraph"/>
              <w:tabs>
                <w:tab w:val="left" w:pos="467"/>
                <w:tab w:val="left" w:pos="468"/>
              </w:tabs>
              <w:ind w:right="816"/>
              <w:rPr>
                <w:sz w:val="24"/>
                <w:szCs w:val="28"/>
              </w:rPr>
            </w:pPr>
          </w:p>
          <w:p w14:paraId="16403F13" w14:textId="77777777" w:rsidR="00983FFE" w:rsidRDefault="00983FFE" w:rsidP="005F10B6">
            <w:pPr>
              <w:pStyle w:val="TableParagraph"/>
              <w:tabs>
                <w:tab w:val="left" w:pos="467"/>
                <w:tab w:val="left" w:pos="468"/>
              </w:tabs>
              <w:ind w:right="816"/>
              <w:rPr>
                <w:sz w:val="24"/>
                <w:szCs w:val="28"/>
              </w:rPr>
            </w:pPr>
          </w:p>
          <w:p w14:paraId="3595420B" w14:textId="77777777" w:rsidR="005F10B6" w:rsidRDefault="005F10B6" w:rsidP="005F10B6">
            <w:pPr>
              <w:pStyle w:val="TableParagraph"/>
              <w:tabs>
                <w:tab w:val="left" w:pos="467"/>
                <w:tab w:val="left" w:pos="468"/>
              </w:tabs>
              <w:ind w:right="816"/>
              <w:rPr>
                <w:sz w:val="24"/>
                <w:szCs w:val="28"/>
              </w:rPr>
            </w:pPr>
          </w:p>
          <w:p w14:paraId="391E4831" w14:textId="77777777" w:rsidR="003B1D75" w:rsidRDefault="003B1D75" w:rsidP="005F10B6">
            <w:pPr>
              <w:pStyle w:val="TableParagraph"/>
              <w:tabs>
                <w:tab w:val="left" w:pos="467"/>
                <w:tab w:val="left" w:pos="468"/>
              </w:tabs>
              <w:ind w:right="816"/>
              <w:rPr>
                <w:sz w:val="24"/>
                <w:szCs w:val="28"/>
              </w:rPr>
            </w:pPr>
          </w:p>
          <w:p w14:paraId="7BB393A0" w14:textId="39A7A44D" w:rsidR="00983FFE" w:rsidRPr="003B1D75" w:rsidRDefault="00983FFE" w:rsidP="005F10B6">
            <w:pPr>
              <w:pStyle w:val="TableParagraph"/>
              <w:tabs>
                <w:tab w:val="left" w:pos="467"/>
                <w:tab w:val="left" w:pos="468"/>
              </w:tabs>
              <w:ind w:right="816"/>
              <w:rPr>
                <w:sz w:val="24"/>
                <w:szCs w:val="28"/>
              </w:rPr>
            </w:pPr>
            <w:r>
              <w:rPr>
                <w:sz w:val="24"/>
                <w:szCs w:val="28"/>
              </w:rPr>
              <w:t>March 202</w:t>
            </w:r>
            <w:r w:rsidR="00533D36">
              <w:rPr>
                <w:sz w:val="24"/>
                <w:szCs w:val="28"/>
              </w:rPr>
              <w:t>7</w:t>
            </w:r>
          </w:p>
        </w:tc>
      </w:tr>
      <w:tr w:rsidR="006C198A" w:rsidRPr="00262C33" w14:paraId="62C569C1" w14:textId="77777777" w:rsidTr="00E179C3">
        <w:tc>
          <w:tcPr>
            <w:tcW w:w="2405" w:type="dxa"/>
            <w:vAlign w:val="center"/>
          </w:tcPr>
          <w:p w14:paraId="136A7D90" w14:textId="5602B439" w:rsidR="006C198A" w:rsidRPr="003976BF" w:rsidRDefault="006C198A" w:rsidP="00983FFE">
            <w:pPr>
              <w:spacing w:line="276" w:lineRule="auto"/>
              <w:rPr>
                <w:bCs/>
                <w:color w:val="auto"/>
                <w:szCs w:val="28"/>
              </w:rPr>
            </w:pPr>
            <w:r>
              <w:rPr>
                <w:bCs/>
                <w:color w:val="auto"/>
                <w:szCs w:val="28"/>
              </w:rPr>
              <w:lastRenderedPageBreak/>
              <w:t>Care Closer to Home</w:t>
            </w:r>
          </w:p>
        </w:tc>
        <w:tc>
          <w:tcPr>
            <w:tcW w:w="9072" w:type="dxa"/>
          </w:tcPr>
          <w:p w14:paraId="0E4F548C" w14:textId="46CF54A4" w:rsidR="006C198A" w:rsidRPr="00E2122E" w:rsidRDefault="006C198A" w:rsidP="002D2CEB">
            <w:pPr>
              <w:pStyle w:val="TableParagraph"/>
              <w:tabs>
                <w:tab w:val="left" w:pos="450"/>
                <w:tab w:val="left" w:pos="451"/>
              </w:tabs>
              <w:rPr>
                <w:sz w:val="24"/>
                <w:szCs w:val="28"/>
              </w:rPr>
            </w:pPr>
            <w:r w:rsidRPr="00E2122E">
              <w:rPr>
                <w:sz w:val="24"/>
                <w:szCs w:val="28"/>
              </w:rPr>
              <w:t xml:space="preserve">Commence Delivery of </w:t>
            </w:r>
            <w:r w:rsidR="00545782" w:rsidRPr="00E2122E">
              <w:rPr>
                <w:sz w:val="24"/>
                <w:szCs w:val="28"/>
              </w:rPr>
              <w:t xml:space="preserve">2025-26 </w:t>
            </w:r>
            <w:r w:rsidR="00D3668D" w:rsidRPr="00E2122E">
              <w:rPr>
                <w:sz w:val="24"/>
                <w:szCs w:val="28"/>
              </w:rPr>
              <w:t xml:space="preserve">HCP </w:t>
            </w:r>
            <w:r w:rsidRPr="00E2122E">
              <w:rPr>
                <w:sz w:val="24"/>
                <w:szCs w:val="28"/>
              </w:rPr>
              <w:t xml:space="preserve">Integrated </w:t>
            </w:r>
            <w:r w:rsidR="00D3668D" w:rsidRPr="00E2122E">
              <w:rPr>
                <w:sz w:val="24"/>
                <w:szCs w:val="28"/>
              </w:rPr>
              <w:t>Delivery Plans</w:t>
            </w:r>
            <w:r w:rsidR="00545782" w:rsidRPr="00E2122E">
              <w:rPr>
                <w:sz w:val="24"/>
                <w:szCs w:val="28"/>
              </w:rPr>
              <w:t xml:space="preserve"> (IDP’s)</w:t>
            </w:r>
          </w:p>
          <w:p w14:paraId="13594C22" w14:textId="77777777" w:rsidR="00D3668D" w:rsidRPr="00E2122E" w:rsidRDefault="00D3668D" w:rsidP="002D2CEB">
            <w:pPr>
              <w:pStyle w:val="TableParagraph"/>
              <w:tabs>
                <w:tab w:val="left" w:pos="450"/>
                <w:tab w:val="left" w:pos="451"/>
              </w:tabs>
              <w:rPr>
                <w:sz w:val="24"/>
                <w:szCs w:val="28"/>
              </w:rPr>
            </w:pPr>
          </w:p>
          <w:p w14:paraId="5CA72164" w14:textId="77777777" w:rsidR="00D3668D" w:rsidRPr="00E2122E" w:rsidRDefault="00D3668D" w:rsidP="002D2CEB">
            <w:pPr>
              <w:pStyle w:val="TableParagraph"/>
              <w:tabs>
                <w:tab w:val="left" w:pos="450"/>
                <w:tab w:val="left" w:pos="451"/>
              </w:tabs>
              <w:rPr>
                <w:sz w:val="24"/>
                <w:szCs w:val="28"/>
              </w:rPr>
            </w:pPr>
            <w:r w:rsidRPr="00E2122E">
              <w:rPr>
                <w:sz w:val="24"/>
                <w:szCs w:val="28"/>
              </w:rPr>
              <w:t>Implement Resource Shift</w:t>
            </w:r>
          </w:p>
          <w:p w14:paraId="5F7A56DC" w14:textId="77777777" w:rsidR="00545782" w:rsidRPr="00E2122E" w:rsidRDefault="00545782" w:rsidP="002D2CEB">
            <w:pPr>
              <w:pStyle w:val="TableParagraph"/>
              <w:tabs>
                <w:tab w:val="left" w:pos="450"/>
                <w:tab w:val="left" w:pos="451"/>
              </w:tabs>
              <w:rPr>
                <w:sz w:val="24"/>
                <w:szCs w:val="28"/>
              </w:rPr>
            </w:pPr>
          </w:p>
          <w:p w14:paraId="3D6B148C" w14:textId="7F7EA997" w:rsidR="00545782" w:rsidRPr="00E2122E" w:rsidRDefault="00545782" w:rsidP="002D2CEB">
            <w:pPr>
              <w:pStyle w:val="TableParagraph"/>
              <w:tabs>
                <w:tab w:val="left" w:pos="450"/>
                <w:tab w:val="left" w:pos="451"/>
              </w:tabs>
              <w:rPr>
                <w:sz w:val="24"/>
                <w:szCs w:val="28"/>
              </w:rPr>
            </w:pPr>
            <w:r w:rsidRPr="00E2122E">
              <w:rPr>
                <w:sz w:val="24"/>
                <w:szCs w:val="28"/>
              </w:rPr>
              <w:t>Implement Step Change for Winter</w:t>
            </w:r>
          </w:p>
          <w:p w14:paraId="40D692A0" w14:textId="77777777" w:rsidR="00545782" w:rsidRPr="00E2122E" w:rsidRDefault="00545782" w:rsidP="002D2CEB">
            <w:pPr>
              <w:pStyle w:val="TableParagraph"/>
              <w:tabs>
                <w:tab w:val="left" w:pos="450"/>
                <w:tab w:val="left" w:pos="451"/>
              </w:tabs>
              <w:rPr>
                <w:sz w:val="24"/>
                <w:szCs w:val="28"/>
              </w:rPr>
            </w:pPr>
          </w:p>
          <w:p w14:paraId="775FB4C2" w14:textId="40B6A3A3" w:rsidR="00545782" w:rsidRPr="00E2122E" w:rsidRDefault="00545782" w:rsidP="002D2CEB">
            <w:pPr>
              <w:pStyle w:val="TableParagraph"/>
              <w:tabs>
                <w:tab w:val="left" w:pos="450"/>
                <w:tab w:val="left" w:pos="451"/>
              </w:tabs>
              <w:rPr>
                <w:sz w:val="24"/>
                <w:szCs w:val="28"/>
              </w:rPr>
            </w:pPr>
            <w:r w:rsidRPr="00E2122E">
              <w:rPr>
                <w:sz w:val="24"/>
                <w:szCs w:val="28"/>
              </w:rPr>
              <w:t>Commence Delivery of 2026-27 HCP IDP’s</w:t>
            </w:r>
          </w:p>
        </w:tc>
        <w:tc>
          <w:tcPr>
            <w:tcW w:w="3605" w:type="dxa"/>
          </w:tcPr>
          <w:p w14:paraId="76588239" w14:textId="77777777" w:rsidR="006C198A" w:rsidRPr="00E2122E" w:rsidRDefault="00D3668D" w:rsidP="002D2CEB">
            <w:pPr>
              <w:pStyle w:val="TableParagraph"/>
              <w:tabs>
                <w:tab w:val="left" w:pos="467"/>
                <w:tab w:val="left" w:pos="468"/>
              </w:tabs>
              <w:ind w:right="816"/>
              <w:rPr>
                <w:sz w:val="24"/>
                <w:szCs w:val="28"/>
              </w:rPr>
            </w:pPr>
            <w:r w:rsidRPr="00E2122E">
              <w:rPr>
                <w:sz w:val="24"/>
                <w:szCs w:val="28"/>
              </w:rPr>
              <w:t>April 2025</w:t>
            </w:r>
          </w:p>
          <w:p w14:paraId="5658C8AB" w14:textId="77777777" w:rsidR="00D3668D" w:rsidRPr="00E2122E" w:rsidRDefault="00D3668D" w:rsidP="002D2CEB">
            <w:pPr>
              <w:pStyle w:val="TableParagraph"/>
              <w:tabs>
                <w:tab w:val="left" w:pos="467"/>
                <w:tab w:val="left" w:pos="468"/>
              </w:tabs>
              <w:ind w:right="816"/>
              <w:rPr>
                <w:sz w:val="24"/>
                <w:szCs w:val="28"/>
              </w:rPr>
            </w:pPr>
          </w:p>
          <w:p w14:paraId="435ECACD" w14:textId="77777777" w:rsidR="00D3668D" w:rsidRPr="00E2122E" w:rsidRDefault="00D3668D" w:rsidP="002D2CEB">
            <w:pPr>
              <w:pStyle w:val="TableParagraph"/>
              <w:tabs>
                <w:tab w:val="left" w:pos="467"/>
                <w:tab w:val="left" w:pos="468"/>
              </w:tabs>
              <w:ind w:right="816"/>
              <w:rPr>
                <w:sz w:val="24"/>
                <w:szCs w:val="28"/>
              </w:rPr>
            </w:pPr>
            <w:r w:rsidRPr="00E2122E">
              <w:rPr>
                <w:sz w:val="24"/>
                <w:szCs w:val="28"/>
              </w:rPr>
              <w:t>September 2025</w:t>
            </w:r>
          </w:p>
          <w:p w14:paraId="52FE620B" w14:textId="77777777" w:rsidR="00545782" w:rsidRPr="00E2122E" w:rsidRDefault="00545782" w:rsidP="002D2CEB">
            <w:pPr>
              <w:pStyle w:val="TableParagraph"/>
              <w:tabs>
                <w:tab w:val="left" w:pos="467"/>
                <w:tab w:val="left" w:pos="468"/>
              </w:tabs>
              <w:ind w:right="816"/>
              <w:rPr>
                <w:sz w:val="24"/>
                <w:szCs w:val="28"/>
              </w:rPr>
            </w:pPr>
          </w:p>
          <w:p w14:paraId="04CBA8B8" w14:textId="45832AC2" w:rsidR="00545782" w:rsidRPr="00E2122E" w:rsidRDefault="00545782" w:rsidP="002D2CEB">
            <w:pPr>
              <w:pStyle w:val="TableParagraph"/>
              <w:tabs>
                <w:tab w:val="left" w:pos="467"/>
                <w:tab w:val="left" w:pos="468"/>
              </w:tabs>
              <w:ind w:right="816"/>
              <w:rPr>
                <w:sz w:val="24"/>
                <w:szCs w:val="28"/>
              </w:rPr>
            </w:pPr>
            <w:r w:rsidRPr="00E2122E">
              <w:rPr>
                <w:sz w:val="24"/>
                <w:szCs w:val="28"/>
              </w:rPr>
              <w:t>October 2025</w:t>
            </w:r>
          </w:p>
          <w:p w14:paraId="071E2128" w14:textId="77777777" w:rsidR="00545782" w:rsidRPr="00E2122E" w:rsidRDefault="00545782" w:rsidP="002D2CEB">
            <w:pPr>
              <w:pStyle w:val="TableParagraph"/>
              <w:tabs>
                <w:tab w:val="left" w:pos="467"/>
                <w:tab w:val="left" w:pos="468"/>
              </w:tabs>
              <w:ind w:right="816"/>
              <w:rPr>
                <w:sz w:val="24"/>
                <w:szCs w:val="28"/>
              </w:rPr>
            </w:pPr>
          </w:p>
          <w:p w14:paraId="2DA66034" w14:textId="7F3B4616" w:rsidR="00545782" w:rsidRPr="00E2122E" w:rsidRDefault="00545782" w:rsidP="002D2CEB">
            <w:pPr>
              <w:pStyle w:val="TableParagraph"/>
              <w:tabs>
                <w:tab w:val="left" w:pos="467"/>
                <w:tab w:val="left" w:pos="468"/>
              </w:tabs>
              <w:ind w:right="816"/>
              <w:rPr>
                <w:sz w:val="24"/>
                <w:szCs w:val="28"/>
              </w:rPr>
            </w:pPr>
            <w:r w:rsidRPr="00E2122E">
              <w:rPr>
                <w:sz w:val="24"/>
                <w:szCs w:val="28"/>
              </w:rPr>
              <w:t>April 2026</w:t>
            </w:r>
          </w:p>
        </w:tc>
      </w:tr>
      <w:tr w:rsidR="00983FFE" w:rsidRPr="00262C33" w14:paraId="2D1A8465" w14:textId="77777777" w:rsidTr="00E179C3">
        <w:tc>
          <w:tcPr>
            <w:tcW w:w="2405" w:type="dxa"/>
            <w:vAlign w:val="center"/>
          </w:tcPr>
          <w:p w14:paraId="0E9D2E4A" w14:textId="3FEFF81B" w:rsidR="00983FFE" w:rsidRPr="003976BF" w:rsidRDefault="00983FFE" w:rsidP="00983FFE">
            <w:pPr>
              <w:spacing w:line="276" w:lineRule="auto"/>
              <w:rPr>
                <w:bCs/>
                <w:color w:val="auto"/>
                <w:szCs w:val="28"/>
              </w:rPr>
            </w:pPr>
            <w:r w:rsidRPr="003976BF">
              <w:rPr>
                <w:bCs/>
                <w:color w:val="auto"/>
                <w:szCs w:val="28"/>
              </w:rPr>
              <w:t>Dental</w:t>
            </w:r>
          </w:p>
        </w:tc>
        <w:tc>
          <w:tcPr>
            <w:tcW w:w="9072" w:type="dxa"/>
          </w:tcPr>
          <w:p w14:paraId="07E132E7" w14:textId="77777777" w:rsidR="00864F0C" w:rsidRPr="004C3EB4" w:rsidRDefault="00864F0C" w:rsidP="002D2CEB">
            <w:pPr>
              <w:pStyle w:val="TableParagraph"/>
              <w:tabs>
                <w:tab w:val="left" w:pos="450"/>
                <w:tab w:val="left" w:pos="451"/>
              </w:tabs>
              <w:rPr>
                <w:sz w:val="24"/>
                <w:szCs w:val="28"/>
              </w:rPr>
            </w:pPr>
            <w:r w:rsidRPr="004C3EB4">
              <w:rPr>
                <w:sz w:val="24"/>
                <w:szCs w:val="28"/>
              </w:rPr>
              <w:t xml:space="preserve">The following areas of dental transformation will be undertaken to address health inequalities and gaps in provision: </w:t>
            </w:r>
          </w:p>
          <w:p w14:paraId="27BF981D" w14:textId="77777777" w:rsidR="00864F0C" w:rsidRPr="004C3EB4" w:rsidRDefault="00864F0C" w:rsidP="002D2CEB">
            <w:pPr>
              <w:pStyle w:val="TableParagraph"/>
              <w:tabs>
                <w:tab w:val="left" w:pos="450"/>
                <w:tab w:val="left" w:pos="451"/>
              </w:tabs>
              <w:rPr>
                <w:sz w:val="24"/>
                <w:szCs w:val="28"/>
              </w:rPr>
            </w:pPr>
          </w:p>
          <w:p w14:paraId="4C27C7E7" w14:textId="77777777" w:rsidR="00864F0C" w:rsidRPr="004C3EB4" w:rsidRDefault="00864F0C" w:rsidP="002D2CEB">
            <w:pPr>
              <w:pStyle w:val="TableParagraph"/>
              <w:numPr>
                <w:ilvl w:val="0"/>
                <w:numId w:val="57"/>
              </w:numPr>
              <w:tabs>
                <w:tab w:val="left" w:pos="450"/>
                <w:tab w:val="left" w:pos="451"/>
              </w:tabs>
              <w:rPr>
                <w:sz w:val="24"/>
                <w:szCs w:val="28"/>
              </w:rPr>
            </w:pPr>
            <w:r w:rsidRPr="004C3EB4">
              <w:rPr>
                <w:sz w:val="24"/>
                <w:szCs w:val="28"/>
              </w:rPr>
              <w:t xml:space="preserve">Improved domiciliary care – housebound and residential nursing homes services – pilot expanded across further care homes and evaluation to be done </w:t>
            </w:r>
          </w:p>
          <w:p w14:paraId="2C4EDA96" w14:textId="596FC900" w:rsidR="00864F0C" w:rsidRPr="004C3EB4" w:rsidRDefault="00864F0C" w:rsidP="002D2CEB">
            <w:pPr>
              <w:pStyle w:val="TableParagraph"/>
              <w:tabs>
                <w:tab w:val="left" w:pos="450"/>
                <w:tab w:val="left" w:pos="451"/>
              </w:tabs>
              <w:rPr>
                <w:sz w:val="24"/>
                <w:szCs w:val="28"/>
              </w:rPr>
            </w:pPr>
          </w:p>
          <w:p w14:paraId="5F147CD7" w14:textId="77777777" w:rsidR="008F5271" w:rsidRPr="004C3EB4" w:rsidRDefault="00864F0C" w:rsidP="002D2CEB">
            <w:pPr>
              <w:pStyle w:val="TableParagraph"/>
              <w:numPr>
                <w:ilvl w:val="0"/>
                <w:numId w:val="56"/>
              </w:numPr>
              <w:tabs>
                <w:tab w:val="left" w:pos="450"/>
                <w:tab w:val="left" w:pos="451"/>
              </w:tabs>
              <w:ind w:left="360"/>
              <w:rPr>
                <w:sz w:val="24"/>
                <w:szCs w:val="28"/>
              </w:rPr>
            </w:pPr>
            <w:r w:rsidRPr="004C3EB4">
              <w:rPr>
                <w:sz w:val="24"/>
                <w:szCs w:val="28"/>
              </w:rPr>
              <w:t xml:space="preserve">Level 1 Endodontic and Periodontal services and the East of England Trauma Pathway  </w:t>
            </w:r>
          </w:p>
          <w:p w14:paraId="76D431C8" w14:textId="77777777" w:rsidR="008F5271" w:rsidRPr="004C3EB4" w:rsidRDefault="008F5271" w:rsidP="002D2CEB">
            <w:pPr>
              <w:pStyle w:val="TableParagraph"/>
              <w:tabs>
                <w:tab w:val="left" w:pos="450"/>
                <w:tab w:val="left" w:pos="451"/>
              </w:tabs>
              <w:ind w:left="360"/>
              <w:rPr>
                <w:sz w:val="24"/>
                <w:szCs w:val="28"/>
              </w:rPr>
            </w:pPr>
          </w:p>
          <w:p w14:paraId="2BDC61FC" w14:textId="71C6B1B9" w:rsidR="00806FBD" w:rsidRPr="004C3EB4" w:rsidRDefault="00864F0C" w:rsidP="002D2CEB">
            <w:pPr>
              <w:pStyle w:val="TableParagraph"/>
              <w:numPr>
                <w:ilvl w:val="0"/>
                <w:numId w:val="56"/>
              </w:numPr>
              <w:tabs>
                <w:tab w:val="left" w:pos="450"/>
                <w:tab w:val="left" w:pos="451"/>
              </w:tabs>
              <w:ind w:left="360"/>
              <w:rPr>
                <w:sz w:val="24"/>
                <w:szCs w:val="28"/>
              </w:rPr>
            </w:pPr>
            <w:r w:rsidRPr="004C3EB4">
              <w:rPr>
                <w:sz w:val="24"/>
                <w:szCs w:val="28"/>
              </w:rPr>
              <w:t>Level 2 oral surgery – planned review of services to ensure current provision is meeting the needs of the population</w:t>
            </w:r>
          </w:p>
          <w:p w14:paraId="56B50563" w14:textId="224BB78D" w:rsidR="00806FBD" w:rsidRPr="004C3EB4" w:rsidRDefault="00806FBD" w:rsidP="002D2CEB">
            <w:pPr>
              <w:pStyle w:val="TableParagraph"/>
              <w:numPr>
                <w:ilvl w:val="0"/>
                <w:numId w:val="56"/>
              </w:numPr>
              <w:tabs>
                <w:tab w:val="left" w:pos="450"/>
                <w:tab w:val="left" w:pos="451"/>
              </w:tabs>
              <w:ind w:left="360"/>
              <w:rPr>
                <w:sz w:val="24"/>
                <w:szCs w:val="28"/>
              </w:rPr>
            </w:pPr>
            <w:r w:rsidRPr="004C3EB4">
              <w:rPr>
                <w:sz w:val="24"/>
                <w:szCs w:val="28"/>
              </w:rPr>
              <w:t xml:space="preserve">Improved dental access for asylum seekers/ migrants </w:t>
            </w:r>
          </w:p>
          <w:p w14:paraId="40A7C615" w14:textId="77777777" w:rsidR="00806FBD" w:rsidRPr="004C3EB4" w:rsidRDefault="00806FBD" w:rsidP="002D2CEB">
            <w:pPr>
              <w:pStyle w:val="ListParagraph"/>
              <w:rPr>
                <w:sz w:val="24"/>
                <w:szCs w:val="28"/>
              </w:rPr>
            </w:pPr>
          </w:p>
          <w:p w14:paraId="77B7F3AD" w14:textId="2892FE6D" w:rsidR="00864F0C" w:rsidRPr="004C3EB4" w:rsidRDefault="00864F0C" w:rsidP="002D2CEB">
            <w:pPr>
              <w:pStyle w:val="TableParagraph"/>
              <w:numPr>
                <w:ilvl w:val="0"/>
                <w:numId w:val="56"/>
              </w:numPr>
              <w:tabs>
                <w:tab w:val="left" w:pos="450"/>
                <w:tab w:val="left" w:pos="451"/>
              </w:tabs>
              <w:ind w:left="360"/>
              <w:rPr>
                <w:sz w:val="24"/>
                <w:szCs w:val="28"/>
              </w:rPr>
            </w:pPr>
            <w:r w:rsidRPr="004C3EB4">
              <w:rPr>
                <w:sz w:val="24"/>
                <w:szCs w:val="28"/>
              </w:rPr>
              <w:t xml:space="preserve">Completion of </w:t>
            </w:r>
            <w:r w:rsidR="002D2CEB" w:rsidRPr="004C3EB4">
              <w:rPr>
                <w:sz w:val="24"/>
                <w:szCs w:val="28"/>
              </w:rPr>
              <w:t>12-month</w:t>
            </w:r>
            <w:r w:rsidRPr="004C3EB4">
              <w:rPr>
                <w:sz w:val="24"/>
                <w:szCs w:val="28"/>
              </w:rPr>
              <w:t xml:space="preserve"> alternative therapies pilot with Guys and St Thomas’ </w:t>
            </w:r>
            <w:r w:rsidRPr="004C3EB4">
              <w:rPr>
                <w:sz w:val="24"/>
                <w:szCs w:val="28"/>
              </w:rPr>
              <w:lastRenderedPageBreak/>
              <w:t xml:space="preserve">NHS Hospital Trust to reduce the need for sedation or referrals into secondary care </w:t>
            </w:r>
          </w:p>
          <w:p w14:paraId="6DD75578" w14:textId="77777777" w:rsidR="008F5271" w:rsidRPr="004C3EB4" w:rsidRDefault="008F5271" w:rsidP="002D2CEB">
            <w:pPr>
              <w:pStyle w:val="TableParagraph"/>
              <w:tabs>
                <w:tab w:val="left" w:pos="450"/>
                <w:tab w:val="left" w:pos="451"/>
              </w:tabs>
              <w:ind w:left="-360" w:firstLine="72"/>
              <w:rPr>
                <w:sz w:val="24"/>
                <w:szCs w:val="28"/>
              </w:rPr>
            </w:pPr>
          </w:p>
          <w:p w14:paraId="78F6BE4C" w14:textId="77777777" w:rsidR="008F5271" w:rsidRPr="004C3EB4" w:rsidRDefault="008F5271" w:rsidP="002D2CEB">
            <w:pPr>
              <w:pStyle w:val="TableParagraph"/>
              <w:numPr>
                <w:ilvl w:val="0"/>
                <w:numId w:val="56"/>
              </w:numPr>
              <w:tabs>
                <w:tab w:val="left" w:pos="450"/>
                <w:tab w:val="left" w:pos="451"/>
              </w:tabs>
              <w:ind w:left="360"/>
              <w:rPr>
                <w:sz w:val="24"/>
                <w:szCs w:val="28"/>
              </w:rPr>
            </w:pPr>
            <w:r w:rsidRPr="004C3EB4">
              <w:rPr>
                <w:sz w:val="24"/>
                <w:szCs w:val="28"/>
              </w:rPr>
              <w:t xml:space="preserve">Completion of a dental training needs analysis  </w:t>
            </w:r>
          </w:p>
          <w:p w14:paraId="2B715B96" w14:textId="77777777" w:rsidR="00806FBD" w:rsidRPr="004C3EB4" w:rsidRDefault="00806FBD" w:rsidP="002D2CEB">
            <w:pPr>
              <w:pStyle w:val="ListParagraph"/>
              <w:rPr>
                <w:sz w:val="24"/>
                <w:szCs w:val="28"/>
              </w:rPr>
            </w:pPr>
          </w:p>
          <w:p w14:paraId="36D364E8" w14:textId="242030E4" w:rsidR="00806FBD" w:rsidRPr="004C3EB4" w:rsidRDefault="00806FBD" w:rsidP="002D2CEB">
            <w:pPr>
              <w:pStyle w:val="TableParagraph"/>
              <w:numPr>
                <w:ilvl w:val="0"/>
                <w:numId w:val="56"/>
              </w:numPr>
              <w:tabs>
                <w:tab w:val="left" w:pos="450"/>
                <w:tab w:val="left" w:pos="451"/>
              </w:tabs>
              <w:ind w:left="360"/>
              <w:rPr>
                <w:sz w:val="24"/>
                <w:szCs w:val="28"/>
              </w:rPr>
            </w:pPr>
            <w:r w:rsidRPr="004C3EB4">
              <w:rPr>
                <w:sz w:val="24"/>
                <w:szCs w:val="28"/>
              </w:rPr>
              <w:t xml:space="preserve">Review of the current </w:t>
            </w:r>
            <w:r w:rsidR="003B1D75" w:rsidRPr="004C3EB4">
              <w:rPr>
                <w:sz w:val="24"/>
                <w:szCs w:val="28"/>
              </w:rPr>
              <w:t xml:space="preserve">special care dental </w:t>
            </w:r>
            <w:r w:rsidR="002D2CEB" w:rsidRPr="004C3EB4">
              <w:rPr>
                <w:sz w:val="24"/>
                <w:szCs w:val="28"/>
              </w:rPr>
              <w:t>contracts (</w:t>
            </w:r>
            <w:r w:rsidR="003B1D75" w:rsidRPr="004C3EB4">
              <w:rPr>
                <w:sz w:val="24"/>
                <w:szCs w:val="28"/>
              </w:rPr>
              <w:t>SCDC)</w:t>
            </w:r>
            <w:r w:rsidRPr="004C3EB4">
              <w:rPr>
                <w:sz w:val="24"/>
                <w:szCs w:val="28"/>
              </w:rPr>
              <w:t xml:space="preserve"> across Herts and west Essex for new contract start date 1 April 2026 </w:t>
            </w:r>
          </w:p>
          <w:p w14:paraId="670C1F4B" w14:textId="7FFCF853" w:rsidR="00864F0C" w:rsidRPr="004C3EB4" w:rsidRDefault="00864F0C" w:rsidP="002D2CEB">
            <w:pPr>
              <w:pStyle w:val="TableParagraph"/>
              <w:tabs>
                <w:tab w:val="left" w:pos="450"/>
                <w:tab w:val="left" w:pos="451"/>
              </w:tabs>
              <w:ind w:left="-360" w:firstLine="72"/>
              <w:rPr>
                <w:sz w:val="24"/>
                <w:szCs w:val="28"/>
              </w:rPr>
            </w:pPr>
          </w:p>
          <w:p w14:paraId="055F301D" w14:textId="77777777" w:rsidR="00864F0C" w:rsidRPr="004C3EB4" w:rsidRDefault="00864F0C" w:rsidP="002D2CEB">
            <w:pPr>
              <w:pStyle w:val="TableParagraph"/>
              <w:tabs>
                <w:tab w:val="left" w:pos="450"/>
                <w:tab w:val="left" w:pos="451"/>
              </w:tabs>
              <w:rPr>
                <w:sz w:val="24"/>
                <w:szCs w:val="28"/>
              </w:rPr>
            </w:pPr>
            <w:r w:rsidRPr="004C3EB4">
              <w:rPr>
                <w:sz w:val="24"/>
                <w:szCs w:val="28"/>
              </w:rPr>
              <w:t xml:space="preserve">Further key dental priorities include: </w:t>
            </w:r>
          </w:p>
          <w:p w14:paraId="2FC57378" w14:textId="77777777" w:rsidR="00864F0C" w:rsidRPr="004C3EB4" w:rsidRDefault="00864F0C" w:rsidP="002D2CEB">
            <w:pPr>
              <w:pStyle w:val="TableParagraph"/>
              <w:numPr>
                <w:ilvl w:val="0"/>
                <w:numId w:val="56"/>
              </w:numPr>
              <w:tabs>
                <w:tab w:val="left" w:pos="450"/>
                <w:tab w:val="left" w:pos="451"/>
              </w:tabs>
              <w:ind w:left="360"/>
              <w:rPr>
                <w:sz w:val="24"/>
                <w:szCs w:val="28"/>
              </w:rPr>
            </w:pPr>
            <w:r w:rsidRPr="004C3EB4">
              <w:rPr>
                <w:sz w:val="24"/>
                <w:szCs w:val="28"/>
              </w:rPr>
              <w:t xml:space="preserve">Review enhanced access pilot and commission substantive service to address health inequalities in deprived areas </w:t>
            </w:r>
          </w:p>
          <w:p w14:paraId="4A573829" w14:textId="6DAF2795" w:rsidR="00806FBD" w:rsidRPr="004C3EB4" w:rsidRDefault="00806FBD" w:rsidP="002D2CEB">
            <w:pPr>
              <w:pStyle w:val="TableParagraph"/>
              <w:numPr>
                <w:ilvl w:val="0"/>
                <w:numId w:val="56"/>
              </w:numPr>
              <w:tabs>
                <w:tab w:val="left" w:pos="450"/>
                <w:tab w:val="left" w:pos="451"/>
              </w:tabs>
              <w:ind w:left="357" w:hanging="357"/>
              <w:rPr>
                <w:sz w:val="24"/>
                <w:szCs w:val="28"/>
              </w:rPr>
            </w:pPr>
            <w:r w:rsidRPr="004C3EB4">
              <w:rPr>
                <w:sz w:val="24"/>
                <w:szCs w:val="28"/>
              </w:rPr>
              <w:t xml:space="preserve">Scope and commission integrated out of hours dental service within the wider out of hours pathway </w:t>
            </w:r>
          </w:p>
        </w:tc>
        <w:tc>
          <w:tcPr>
            <w:tcW w:w="3605" w:type="dxa"/>
          </w:tcPr>
          <w:p w14:paraId="5122F092" w14:textId="77777777" w:rsidR="00864F0C" w:rsidRPr="004C3EB4" w:rsidRDefault="00864F0C" w:rsidP="002D2CEB">
            <w:pPr>
              <w:pStyle w:val="TableParagraph"/>
              <w:tabs>
                <w:tab w:val="left" w:pos="467"/>
                <w:tab w:val="left" w:pos="468"/>
              </w:tabs>
              <w:ind w:right="816"/>
              <w:rPr>
                <w:sz w:val="24"/>
                <w:szCs w:val="28"/>
              </w:rPr>
            </w:pPr>
          </w:p>
          <w:p w14:paraId="31876310" w14:textId="77777777" w:rsidR="00864F0C" w:rsidRPr="004C3EB4" w:rsidRDefault="00864F0C" w:rsidP="002D2CEB">
            <w:pPr>
              <w:pStyle w:val="TableParagraph"/>
              <w:tabs>
                <w:tab w:val="left" w:pos="467"/>
                <w:tab w:val="left" w:pos="468"/>
              </w:tabs>
              <w:ind w:right="816"/>
              <w:rPr>
                <w:sz w:val="24"/>
                <w:szCs w:val="28"/>
              </w:rPr>
            </w:pPr>
          </w:p>
          <w:p w14:paraId="1506179C" w14:textId="77777777" w:rsidR="00806FBD" w:rsidRPr="004C3EB4" w:rsidRDefault="00806FBD" w:rsidP="002D2CEB">
            <w:pPr>
              <w:pStyle w:val="TableParagraph"/>
              <w:tabs>
                <w:tab w:val="left" w:pos="467"/>
                <w:tab w:val="left" w:pos="468"/>
              </w:tabs>
              <w:ind w:right="816"/>
              <w:rPr>
                <w:sz w:val="24"/>
                <w:szCs w:val="28"/>
              </w:rPr>
            </w:pPr>
          </w:p>
          <w:p w14:paraId="48532F60" w14:textId="73313D73" w:rsidR="00983FFE" w:rsidRPr="004C3EB4" w:rsidRDefault="00983FFE" w:rsidP="002D2CEB">
            <w:pPr>
              <w:pStyle w:val="TableParagraph"/>
              <w:tabs>
                <w:tab w:val="left" w:pos="467"/>
                <w:tab w:val="left" w:pos="468"/>
              </w:tabs>
              <w:ind w:right="816"/>
              <w:rPr>
                <w:sz w:val="24"/>
                <w:szCs w:val="28"/>
              </w:rPr>
            </w:pPr>
            <w:r w:rsidRPr="004C3EB4">
              <w:rPr>
                <w:sz w:val="24"/>
                <w:szCs w:val="28"/>
              </w:rPr>
              <w:t>March 202</w:t>
            </w:r>
            <w:r w:rsidR="004C3EB4" w:rsidRPr="00E2122E">
              <w:rPr>
                <w:sz w:val="24"/>
                <w:szCs w:val="28"/>
              </w:rPr>
              <w:t>6</w:t>
            </w:r>
          </w:p>
          <w:p w14:paraId="3A4D4347" w14:textId="77777777" w:rsidR="00983FFE" w:rsidRPr="004C3EB4" w:rsidRDefault="00983FFE" w:rsidP="002D2CEB">
            <w:pPr>
              <w:pStyle w:val="TableParagraph"/>
              <w:tabs>
                <w:tab w:val="left" w:pos="467"/>
                <w:tab w:val="left" w:pos="468"/>
              </w:tabs>
              <w:ind w:right="816"/>
              <w:rPr>
                <w:sz w:val="24"/>
                <w:szCs w:val="28"/>
              </w:rPr>
            </w:pPr>
          </w:p>
          <w:p w14:paraId="411AC69F" w14:textId="77777777" w:rsidR="00983FFE" w:rsidRPr="004C3EB4" w:rsidRDefault="00983FFE" w:rsidP="002D2CEB">
            <w:pPr>
              <w:pStyle w:val="TableParagraph"/>
              <w:tabs>
                <w:tab w:val="left" w:pos="467"/>
                <w:tab w:val="left" w:pos="468"/>
              </w:tabs>
              <w:ind w:right="816"/>
              <w:rPr>
                <w:sz w:val="24"/>
                <w:szCs w:val="28"/>
              </w:rPr>
            </w:pPr>
          </w:p>
          <w:p w14:paraId="02995CDA" w14:textId="48AD0111" w:rsidR="00983FFE" w:rsidRPr="00E2122E" w:rsidRDefault="00983FFE" w:rsidP="002D2CEB">
            <w:pPr>
              <w:pStyle w:val="TableParagraph"/>
              <w:tabs>
                <w:tab w:val="left" w:pos="467"/>
                <w:tab w:val="left" w:pos="468"/>
              </w:tabs>
              <w:ind w:right="816"/>
              <w:rPr>
                <w:sz w:val="24"/>
                <w:szCs w:val="28"/>
              </w:rPr>
            </w:pPr>
            <w:r w:rsidRPr="004C3EB4">
              <w:rPr>
                <w:sz w:val="24"/>
                <w:szCs w:val="28"/>
              </w:rPr>
              <w:t>March 202</w:t>
            </w:r>
            <w:r w:rsidR="004C3EB4" w:rsidRPr="00E2122E">
              <w:rPr>
                <w:sz w:val="24"/>
                <w:szCs w:val="28"/>
              </w:rPr>
              <w:t>6</w:t>
            </w:r>
          </w:p>
          <w:p w14:paraId="0F2FF25C" w14:textId="77777777" w:rsidR="00983FFE" w:rsidRPr="004C3EB4" w:rsidRDefault="00983FFE" w:rsidP="002D2CEB">
            <w:pPr>
              <w:pStyle w:val="TableParagraph"/>
              <w:tabs>
                <w:tab w:val="left" w:pos="467"/>
                <w:tab w:val="left" w:pos="468"/>
              </w:tabs>
              <w:ind w:right="816"/>
              <w:rPr>
                <w:sz w:val="24"/>
                <w:szCs w:val="28"/>
              </w:rPr>
            </w:pPr>
          </w:p>
          <w:p w14:paraId="45E3B06E" w14:textId="77777777" w:rsidR="00983FFE" w:rsidRPr="004C3EB4" w:rsidRDefault="00983FFE" w:rsidP="002D2CEB">
            <w:pPr>
              <w:pStyle w:val="TableParagraph"/>
              <w:tabs>
                <w:tab w:val="left" w:pos="467"/>
                <w:tab w:val="left" w:pos="468"/>
              </w:tabs>
              <w:ind w:right="816"/>
              <w:rPr>
                <w:sz w:val="24"/>
                <w:szCs w:val="28"/>
              </w:rPr>
            </w:pPr>
          </w:p>
          <w:p w14:paraId="7C37262F" w14:textId="4A4003E5" w:rsidR="00983FFE" w:rsidRPr="004C3EB4" w:rsidRDefault="00983FFE" w:rsidP="002D2CEB">
            <w:pPr>
              <w:pStyle w:val="TableParagraph"/>
              <w:tabs>
                <w:tab w:val="left" w:pos="467"/>
                <w:tab w:val="left" w:pos="468"/>
              </w:tabs>
              <w:ind w:right="816"/>
              <w:rPr>
                <w:sz w:val="24"/>
                <w:szCs w:val="28"/>
              </w:rPr>
            </w:pPr>
            <w:r w:rsidRPr="004C3EB4">
              <w:rPr>
                <w:sz w:val="24"/>
                <w:szCs w:val="28"/>
              </w:rPr>
              <w:t>March 202</w:t>
            </w:r>
            <w:r w:rsidR="004C3EB4" w:rsidRPr="00E2122E">
              <w:rPr>
                <w:sz w:val="24"/>
                <w:szCs w:val="28"/>
              </w:rPr>
              <w:t>6</w:t>
            </w:r>
          </w:p>
          <w:p w14:paraId="6AC0C45F" w14:textId="77777777" w:rsidR="00983FFE" w:rsidRPr="004C3EB4" w:rsidRDefault="00983FFE" w:rsidP="002D2CEB">
            <w:pPr>
              <w:pStyle w:val="TableParagraph"/>
              <w:tabs>
                <w:tab w:val="left" w:pos="467"/>
                <w:tab w:val="left" w:pos="468"/>
              </w:tabs>
              <w:ind w:right="816"/>
              <w:rPr>
                <w:sz w:val="24"/>
                <w:szCs w:val="28"/>
              </w:rPr>
            </w:pPr>
          </w:p>
          <w:p w14:paraId="4629678A" w14:textId="77777777" w:rsidR="003B1D75" w:rsidRPr="004C3EB4" w:rsidRDefault="003B1D75" w:rsidP="002D2CEB">
            <w:pPr>
              <w:pStyle w:val="TableParagraph"/>
              <w:tabs>
                <w:tab w:val="left" w:pos="467"/>
                <w:tab w:val="left" w:pos="468"/>
              </w:tabs>
              <w:ind w:right="816"/>
              <w:rPr>
                <w:sz w:val="12"/>
                <w:szCs w:val="14"/>
              </w:rPr>
            </w:pPr>
          </w:p>
          <w:p w14:paraId="3660DE42" w14:textId="62BF2A54" w:rsidR="00806FBD" w:rsidRPr="004C3EB4" w:rsidRDefault="00806FBD" w:rsidP="002D2CEB">
            <w:pPr>
              <w:pStyle w:val="TableParagraph"/>
              <w:tabs>
                <w:tab w:val="left" w:pos="467"/>
                <w:tab w:val="left" w:pos="468"/>
              </w:tabs>
              <w:ind w:right="816"/>
              <w:rPr>
                <w:sz w:val="24"/>
                <w:szCs w:val="28"/>
              </w:rPr>
            </w:pPr>
            <w:r w:rsidRPr="004C3EB4">
              <w:rPr>
                <w:sz w:val="24"/>
                <w:szCs w:val="28"/>
              </w:rPr>
              <w:t>April 202</w:t>
            </w:r>
            <w:r w:rsidR="004C3EB4" w:rsidRPr="00E2122E">
              <w:rPr>
                <w:sz w:val="24"/>
                <w:szCs w:val="28"/>
              </w:rPr>
              <w:t>6</w:t>
            </w:r>
          </w:p>
          <w:p w14:paraId="553F36DE" w14:textId="77777777" w:rsidR="00806FBD" w:rsidRPr="004C3EB4" w:rsidRDefault="00806FBD" w:rsidP="002D2CEB">
            <w:pPr>
              <w:pStyle w:val="TableParagraph"/>
              <w:tabs>
                <w:tab w:val="left" w:pos="467"/>
                <w:tab w:val="left" w:pos="468"/>
              </w:tabs>
              <w:ind w:right="816"/>
              <w:rPr>
                <w:b/>
                <w:bCs/>
                <w:sz w:val="24"/>
                <w:szCs w:val="28"/>
              </w:rPr>
            </w:pPr>
          </w:p>
          <w:p w14:paraId="003A4E8D" w14:textId="18693AF3" w:rsidR="00983FFE" w:rsidRPr="004C3EB4" w:rsidRDefault="004C3EB4" w:rsidP="002D2CEB">
            <w:pPr>
              <w:pStyle w:val="TableParagraph"/>
              <w:tabs>
                <w:tab w:val="left" w:pos="467"/>
                <w:tab w:val="left" w:pos="468"/>
              </w:tabs>
              <w:ind w:right="816"/>
              <w:rPr>
                <w:sz w:val="24"/>
                <w:szCs w:val="28"/>
              </w:rPr>
            </w:pPr>
            <w:r w:rsidRPr="00E2122E">
              <w:rPr>
                <w:sz w:val="24"/>
                <w:szCs w:val="28"/>
              </w:rPr>
              <w:t>October</w:t>
            </w:r>
            <w:r w:rsidRPr="004C3EB4">
              <w:rPr>
                <w:sz w:val="24"/>
                <w:szCs w:val="28"/>
              </w:rPr>
              <w:t xml:space="preserve"> </w:t>
            </w:r>
            <w:r w:rsidR="00983FFE" w:rsidRPr="004C3EB4">
              <w:rPr>
                <w:sz w:val="24"/>
                <w:szCs w:val="28"/>
              </w:rPr>
              <w:t>2025</w:t>
            </w:r>
          </w:p>
          <w:p w14:paraId="16C7EAED" w14:textId="77777777" w:rsidR="00983FFE" w:rsidRPr="004C3EB4" w:rsidRDefault="00983FFE" w:rsidP="002D2CEB">
            <w:pPr>
              <w:pStyle w:val="TableParagraph"/>
              <w:tabs>
                <w:tab w:val="left" w:pos="467"/>
                <w:tab w:val="left" w:pos="468"/>
              </w:tabs>
              <w:ind w:right="816"/>
              <w:rPr>
                <w:sz w:val="24"/>
                <w:szCs w:val="28"/>
              </w:rPr>
            </w:pPr>
          </w:p>
          <w:p w14:paraId="73302728" w14:textId="77777777" w:rsidR="00806FBD" w:rsidRPr="004C3EB4" w:rsidRDefault="00806FBD" w:rsidP="002D2CEB">
            <w:pPr>
              <w:pStyle w:val="TableParagraph"/>
              <w:tabs>
                <w:tab w:val="left" w:pos="467"/>
                <w:tab w:val="left" w:pos="468"/>
              </w:tabs>
              <w:ind w:right="816"/>
              <w:rPr>
                <w:sz w:val="24"/>
                <w:szCs w:val="28"/>
              </w:rPr>
            </w:pPr>
          </w:p>
          <w:p w14:paraId="78D448D3" w14:textId="77777777" w:rsidR="005F10B6" w:rsidRPr="004C3EB4" w:rsidRDefault="005F10B6" w:rsidP="002D2CEB">
            <w:pPr>
              <w:pStyle w:val="TableParagraph"/>
              <w:tabs>
                <w:tab w:val="left" w:pos="467"/>
                <w:tab w:val="left" w:pos="468"/>
              </w:tabs>
              <w:ind w:right="816"/>
              <w:rPr>
                <w:sz w:val="24"/>
                <w:szCs w:val="28"/>
              </w:rPr>
            </w:pPr>
          </w:p>
          <w:p w14:paraId="38C4A81B" w14:textId="62DA7E67" w:rsidR="008F5271" w:rsidRPr="004C3EB4" w:rsidRDefault="008F5271" w:rsidP="002D2CEB">
            <w:pPr>
              <w:pStyle w:val="TableParagraph"/>
              <w:tabs>
                <w:tab w:val="left" w:pos="467"/>
                <w:tab w:val="left" w:pos="468"/>
              </w:tabs>
              <w:ind w:right="816"/>
              <w:rPr>
                <w:sz w:val="24"/>
                <w:szCs w:val="28"/>
              </w:rPr>
            </w:pPr>
            <w:r w:rsidRPr="004C3EB4">
              <w:rPr>
                <w:sz w:val="24"/>
                <w:szCs w:val="28"/>
              </w:rPr>
              <w:t xml:space="preserve">December 2025 </w:t>
            </w:r>
          </w:p>
          <w:p w14:paraId="57D034E4" w14:textId="77777777" w:rsidR="00806FBD" w:rsidRPr="004C3EB4" w:rsidRDefault="00806FBD" w:rsidP="002D2CEB">
            <w:pPr>
              <w:pStyle w:val="TableParagraph"/>
              <w:tabs>
                <w:tab w:val="left" w:pos="467"/>
                <w:tab w:val="left" w:pos="468"/>
              </w:tabs>
              <w:ind w:right="816"/>
              <w:rPr>
                <w:sz w:val="24"/>
                <w:szCs w:val="28"/>
              </w:rPr>
            </w:pPr>
          </w:p>
          <w:p w14:paraId="25C4779E" w14:textId="1E1FE5C4" w:rsidR="00806FBD" w:rsidRPr="004C3EB4" w:rsidRDefault="00806FBD" w:rsidP="002D2CEB">
            <w:pPr>
              <w:pStyle w:val="TableParagraph"/>
              <w:tabs>
                <w:tab w:val="left" w:pos="467"/>
                <w:tab w:val="left" w:pos="468"/>
              </w:tabs>
              <w:ind w:right="816"/>
              <w:rPr>
                <w:sz w:val="24"/>
                <w:szCs w:val="28"/>
              </w:rPr>
            </w:pPr>
            <w:r w:rsidRPr="004C3EB4">
              <w:rPr>
                <w:sz w:val="24"/>
                <w:szCs w:val="28"/>
              </w:rPr>
              <w:t>April 202</w:t>
            </w:r>
            <w:r w:rsidR="004C3EB4" w:rsidRPr="004C3EB4">
              <w:rPr>
                <w:sz w:val="24"/>
                <w:szCs w:val="28"/>
              </w:rPr>
              <w:t>7</w:t>
            </w:r>
          </w:p>
          <w:p w14:paraId="670A896A" w14:textId="77777777" w:rsidR="00983FFE" w:rsidRPr="004C3EB4" w:rsidRDefault="00983FFE" w:rsidP="002D2CEB">
            <w:pPr>
              <w:pStyle w:val="TableParagraph"/>
              <w:tabs>
                <w:tab w:val="left" w:pos="467"/>
                <w:tab w:val="left" w:pos="468"/>
              </w:tabs>
              <w:ind w:right="816"/>
              <w:rPr>
                <w:sz w:val="24"/>
                <w:szCs w:val="28"/>
              </w:rPr>
            </w:pPr>
          </w:p>
          <w:p w14:paraId="0EED2699" w14:textId="77777777" w:rsidR="00806FBD" w:rsidRPr="004C3EB4" w:rsidRDefault="00806FBD" w:rsidP="002D2CEB">
            <w:pPr>
              <w:pStyle w:val="TableParagraph"/>
              <w:tabs>
                <w:tab w:val="left" w:pos="467"/>
                <w:tab w:val="left" w:pos="468"/>
              </w:tabs>
              <w:ind w:right="816"/>
              <w:rPr>
                <w:sz w:val="24"/>
                <w:szCs w:val="28"/>
              </w:rPr>
            </w:pPr>
          </w:p>
          <w:p w14:paraId="65E2DCF6" w14:textId="77777777" w:rsidR="005F10B6" w:rsidRPr="004C3EB4" w:rsidRDefault="005F10B6" w:rsidP="002D2CEB">
            <w:pPr>
              <w:pStyle w:val="TableParagraph"/>
              <w:tabs>
                <w:tab w:val="left" w:pos="467"/>
                <w:tab w:val="left" w:pos="468"/>
              </w:tabs>
              <w:ind w:right="816"/>
              <w:rPr>
                <w:sz w:val="24"/>
                <w:szCs w:val="28"/>
              </w:rPr>
            </w:pPr>
          </w:p>
          <w:p w14:paraId="62B06E54" w14:textId="501FF99C" w:rsidR="00806FBD" w:rsidRPr="004C3EB4" w:rsidRDefault="004C3EB4" w:rsidP="002D2CEB">
            <w:pPr>
              <w:pStyle w:val="TableParagraph"/>
              <w:tabs>
                <w:tab w:val="left" w:pos="467"/>
                <w:tab w:val="left" w:pos="468"/>
              </w:tabs>
              <w:ind w:right="816"/>
              <w:rPr>
                <w:sz w:val="24"/>
                <w:szCs w:val="28"/>
              </w:rPr>
            </w:pPr>
            <w:r w:rsidRPr="00E2122E">
              <w:rPr>
                <w:sz w:val="24"/>
                <w:szCs w:val="28"/>
              </w:rPr>
              <w:t>April 2025</w:t>
            </w:r>
          </w:p>
          <w:p w14:paraId="27A43C77" w14:textId="77777777" w:rsidR="00806FBD" w:rsidRPr="004C3EB4" w:rsidRDefault="00806FBD" w:rsidP="002D2CEB">
            <w:pPr>
              <w:pStyle w:val="TableParagraph"/>
              <w:tabs>
                <w:tab w:val="left" w:pos="467"/>
                <w:tab w:val="left" w:pos="468"/>
              </w:tabs>
              <w:ind w:right="816"/>
              <w:rPr>
                <w:sz w:val="24"/>
                <w:szCs w:val="28"/>
              </w:rPr>
            </w:pPr>
          </w:p>
          <w:p w14:paraId="357A3A47" w14:textId="05250C40" w:rsidR="00806FBD" w:rsidRPr="004C3EB4" w:rsidRDefault="00806FBD" w:rsidP="002D2CEB">
            <w:pPr>
              <w:pStyle w:val="TableParagraph"/>
              <w:tabs>
                <w:tab w:val="left" w:pos="467"/>
                <w:tab w:val="left" w:pos="468"/>
              </w:tabs>
              <w:ind w:right="816"/>
              <w:rPr>
                <w:sz w:val="24"/>
                <w:szCs w:val="28"/>
              </w:rPr>
            </w:pPr>
            <w:r w:rsidRPr="004C3EB4">
              <w:rPr>
                <w:sz w:val="24"/>
                <w:szCs w:val="28"/>
              </w:rPr>
              <w:t>April 2026</w:t>
            </w:r>
          </w:p>
        </w:tc>
      </w:tr>
      <w:tr w:rsidR="00983FFE" w:rsidRPr="00262C33" w14:paraId="5FB1EFE9" w14:textId="77777777" w:rsidTr="00E179C3">
        <w:tc>
          <w:tcPr>
            <w:tcW w:w="2405" w:type="dxa"/>
          </w:tcPr>
          <w:p w14:paraId="036FD67E" w14:textId="3C7191AA" w:rsidR="00983FFE" w:rsidRPr="00251A04" w:rsidRDefault="00983FFE" w:rsidP="00983FFE">
            <w:pPr>
              <w:spacing w:line="276" w:lineRule="auto"/>
              <w:rPr>
                <w:bCs/>
                <w:szCs w:val="28"/>
              </w:rPr>
            </w:pPr>
            <w:r>
              <w:rPr>
                <w:bCs/>
                <w:szCs w:val="28"/>
              </w:rPr>
              <w:lastRenderedPageBreak/>
              <w:t>Diabetes</w:t>
            </w:r>
          </w:p>
        </w:tc>
        <w:tc>
          <w:tcPr>
            <w:tcW w:w="9072" w:type="dxa"/>
          </w:tcPr>
          <w:p w14:paraId="5CBCF1AE" w14:textId="77777777" w:rsidR="00533D36" w:rsidRDefault="00533D36" w:rsidP="00533D36">
            <w:pPr>
              <w:pStyle w:val="TableParagraph"/>
              <w:rPr>
                <w:sz w:val="24"/>
                <w:szCs w:val="28"/>
              </w:rPr>
            </w:pPr>
            <w:r>
              <w:rPr>
                <w:sz w:val="24"/>
                <w:szCs w:val="28"/>
              </w:rPr>
              <w:t>Development of ICS wide integrated model of care for diabetes</w:t>
            </w:r>
          </w:p>
          <w:p w14:paraId="579076E7" w14:textId="77777777" w:rsidR="00533D36" w:rsidRDefault="00533D36" w:rsidP="00533D36">
            <w:pPr>
              <w:pStyle w:val="TableParagraph"/>
              <w:rPr>
                <w:sz w:val="24"/>
                <w:szCs w:val="28"/>
              </w:rPr>
            </w:pPr>
          </w:p>
          <w:p w14:paraId="5C2E5BD3" w14:textId="77777777" w:rsidR="00533D36" w:rsidRDefault="00533D36" w:rsidP="00533D36">
            <w:pPr>
              <w:pStyle w:val="TableParagraph"/>
              <w:rPr>
                <w:sz w:val="24"/>
                <w:szCs w:val="28"/>
              </w:rPr>
            </w:pPr>
            <w:r>
              <w:rPr>
                <w:sz w:val="24"/>
                <w:szCs w:val="28"/>
              </w:rPr>
              <w:t xml:space="preserve">Implementation of the integrated model of care for diabetes at each Place. </w:t>
            </w:r>
          </w:p>
          <w:p w14:paraId="5C374459" w14:textId="77777777" w:rsidR="00533D36" w:rsidRDefault="00533D36" w:rsidP="005F10B6">
            <w:pPr>
              <w:pStyle w:val="TableParagraph"/>
              <w:rPr>
                <w:sz w:val="24"/>
                <w:szCs w:val="28"/>
              </w:rPr>
            </w:pPr>
          </w:p>
          <w:p w14:paraId="74845CFD" w14:textId="5D4F9C02" w:rsidR="00983FFE" w:rsidRPr="00251A04" w:rsidRDefault="00533D36" w:rsidP="005F10B6">
            <w:pPr>
              <w:pStyle w:val="TableParagraph"/>
              <w:rPr>
                <w:sz w:val="24"/>
                <w:szCs w:val="28"/>
              </w:rPr>
            </w:pPr>
            <w:r>
              <w:rPr>
                <w:sz w:val="24"/>
                <w:szCs w:val="28"/>
              </w:rPr>
              <w:t>Continued</w:t>
            </w:r>
            <w:r w:rsidR="00983FFE">
              <w:rPr>
                <w:sz w:val="24"/>
                <w:szCs w:val="28"/>
              </w:rPr>
              <w:t xml:space="preserve"> improvement in </w:t>
            </w:r>
            <w:r>
              <w:rPr>
                <w:sz w:val="24"/>
                <w:szCs w:val="28"/>
              </w:rPr>
              <w:t xml:space="preserve">completion of </w:t>
            </w:r>
            <w:r w:rsidR="00983FFE">
              <w:rPr>
                <w:sz w:val="24"/>
                <w:szCs w:val="28"/>
              </w:rPr>
              <w:t xml:space="preserve">8 care process </w:t>
            </w:r>
          </w:p>
        </w:tc>
        <w:tc>
          <w:tcPr>
            <w:tcW w:w="3605" w:type="dxa"/>
          </w:tcPr>
          <w:p w14:paraId="194CEBFA" w14:textId="0E5E4F9E" w:rsidR="00983FFE" w:rsidRDefault="00983FFE" w:rsidP="00983FFE">
            <w:pPr>
              <w:pStyle w:val="TableParagraph"/>
              <w:tabs>
                <w:tab w:val="left" w:pos="467"/>
                <w:tab w:val="left" w:pos="468"/>
              </w:tabs>
              <w:ind w:right="816"/>
              <w:rPr>
                <w:sz w:val="24"/>
                <w:szCs w:val="28"/>
              </w:rPr>
            </w:pPr>
            <w:r>
              <w:rPr>
                <w:sz w:val="24"/>
                <w:szCs w:val="28"/>
              </w:rPr>
              <w:t>April 2025</w:t>
            </w:r>
          </w:p>
          <w:p w14:paraId="0496B9C8" w14:textId="77777777" w:rsidR="005F10B6" w:rsidRDefault="005F10B6" w:rsidP="003B1D75">
            <w:pPr>
              <w:pStyle w:val="TableParagraph"/>
              <w:tabs>
                <w:tab w:val="left" w:pos="467"/>
                <w:tab w:val="left" w:pos="468"/>
              </w:tabs>
              <w:ind w:right="816"/>
              <w:rPr>
                <w:sz w:val="24"/>
                <w:szCs w:val="28"/>
              </w:rPr>
            </w:pPr>
          </w:p>
          <w:p w14:paraId="10E3FA2B" w14:textId="73B8D1E8" w:rsidR="005F10B6" w:rsidRDefault="00533D36" w:rsidP="003B1D75">
            <w:pPr>
              <w:pStyle w:val="TableParagraph"/>
              <w:tabs>
                <w:tab w:val="left" w:pos="467"/>
                <w:tab w:val="left" w:pos="468"/>
              </w:tabs>
              <w:ind w:right="816"/>
              <w:rPr>
                <w:sz w:val="24"/>
                <w:szCs w:val="28"/>
              </w:rPr>
            </w:pPr>
            <w:r>
              <w:rPr>
                <w:sz w:val="24"/>
                <w:szCs w:val="28"/>
              </w:rPr>
              <w:t>March 2028</w:t>
            </w:r>
          </w:p>
          <w:p w14:paraId="1268A4DB" w14:textId="77777777" w:rsidR="00533D36" w:rsidRDefault="00533D36" w:rsidP="003B1D75">
            <w:pPr>
              <w:pStyle w:val="TableParagraph"/>
              <w:tabs>
                <w:tab w:val="left" w:pos="467"/>
                <w:tab w:val="left" w:pos="468"/>
              </w:tabs>
              <w:ind w:right="816"/>
              <w:rPr>
                <w:sz w:val="24"/>
                <w:szCs w:val="28"/>
              </w:rPr>
            </w:pPr>
          </w:p>
          <w:p w14:paraId="14F03F1D" w14:textId="1D1FFB20" w:rsidR="00533D36" w:rsidRPr="00251A04" w:rsidRDefault="00533D36" w:rsidP="003B1D75">
            <w:pPr>
              <w:pStyle w:val="TableParagraph"/>
              <w:tabs>
                <w:tab w:val="left" w:pos="467"/>
                <w:tab w:val="left" w:pos="468"/>
              </w:tabs>
              <w:ind w:right="816"/>
              <w:rPr>
                <w:sz w:val="24"/>
                <w:szCs w:val="28"/>
              </w:rPr>
            </w:pPr>
            <w:r>
              <w:rPr>
                <w:sz w:val="24"/>
                <w:szCs w:val="28"/>
              </w:rPr>
              <w:t>April 2026</w:t>
            </w:r>
          </w:p>
        </w:tc>
      </w:tr>
      <w:tr w:rsidR="00983FFE" w:rsidRPr="00262C33" w14:paraId="7967FCC6" w14:textId="77777777" w:rsidTr="00E179C3">
        <w:tc>
          <w:tcPr>
            <w:tcW w:w="2405" w:type="dxa"/>
          </w:tcPr>
          <w:p w14:paraId="6D55DEEB" w14:textId="77777777" w:rsidR="00983FFE" w:rsidRPr="00251A04" w:rsidRDefault="00983FFE" w:rsidP="00983FFE">
            <w:pPr>
              <w:spacing w:line="276" w:lineRule="auto"/>
              <w:rPr>
                <w:rFonts w:cs="Arial"/>
                <w:bCs/>
                <w:szCs w:val="28"/>
              </w:rPr>
            </w:pPr>
            <w:r w:rsidRPr="00251A04">
              <w:rPr>
                <w:bCs/>
                <w:szCs w:val="28"/>
              </w:rPr>
              <w:t>Digital</w:t>
            </w:r>
          </w:p>
        </w:tc>
        <w:tc>
          <w:tcPr>
            <w:tcW w:w="9072" w:type="dxa"/>
          </w:tcPr>
          <w:p w14:paraId="16B2292F" w14:textId="77777777" w:rsidR="008F5271" w:rsidRPr="00251A04" w:rsidRDefault="008F5271" w:rsidP="005F10B6">
            <w:pPr>
              <w:pStyle w:val="TableParagraph"/>
              <w:rPr>
                <w:sz w:val="24"/>
                <w:szCs w:val="28"/>
              </w:rPr>
            </w:pPr>
            <w:r w:rsidRPr="00251A04">
              <w:rPr>
                <w:sz w:val="24"/>
                <w:szCs w:val="28"/>
              </w:rPr>
              <w:t>Advanced care plans added to additional pathways.</w:t>
            </w:r>
          </w:p>
          <w:p w14:paraId="4BE2B84E" w14:textId="77777777" w:rsidR="008F5271" w:rsidRPr="00251A04" w:rsidRDefault="008F5271" w:rsidP="005F10B6">
            <w:pPr>
              <w:pStyle w:val="TableParagraph"/>
              <w:rPr>
                <w:sz w:val="24"/>
                <w:szCs w:val="28"/>
              </w:rPr>
            </w:pPr>
            <w:r w:rsidRPr="00251A04">
              <w:rPr>
                <w:sz w:val="24"/>
                <w:szCs w:val="28"/>
              </w:rPr>
              <w:t xml:space="preserve">Shared Care Records for all pathways </w:t>
            </w:r>
          </w:p>
          <w:p w14:paraId="53C57470" w14:textId="77777777" w:rsidR="008F5271" w:rsidRDefault="008F5271" w:rsidP="005F10B6">
            <w:pPr>
              <w:pStyle w:val="TableParagraph"/>
              <w:rPr>
                <w:sz w:val="24"/>
                <w:szCs w:val="28"/>
              </w:rPr>
            </w:pPr>
            <w:r w:rsidRPr="008F5271">
              <w:rPr>
                <w:sz w:val="24"/>
                <w:szCs w:val="28"/>
              </w:rPr>
              <w:t xml:space="preserve">Single Cancer Patient Tracking List (PTL)  </w:t>
            </w:r>
          </w:p>
          <w:p w14:paraId="5910D284" w14:textId="77777777" w:rsidR="008F5271" w:rsidRPr="00251A04" w:rsidRDefault="008F5271" w:rsidP="005F10B6">
            <w:pPr>
              <w:pStyle w:val="TableParagraph"/>
              <w:rPr>
                <w:sz w:val="24"/>
                <w:szCs w:val="28"/>
              </w:rPr>
            </w:pPr>
            <w:r w:rsidRPr="00251A04">
              <w:rPr>
                <w:sz w:val="24"/>
                <w:szCs w:val="28"/>
              </w:rPr>
              <w:t xml:space="preserve">Shared Care Records across all our health &amp; care providers </w:t>
            </w:r>
          </w:p>
          <w:p w14:paraId="691F979E" w14:textId="2526DABB" w:rsidR="008F5271" w:rsidRPr="00251A04" w:rsidRDefault="008F5271" w:rsidP="005F10B6">
            <w:pPr>
              <w:pStyle w:val="TableParagraph"/>
              <w:rPr>
                <w:sz w:val="24"/>
                <w:szCs w:val="28"/>
              </w:rPr>
            </w:pPr>
            <w:r w:rsidRPr="00251A04">
              <w:rPr>
                <w:sz w:val="24"/>
                <w:szCs w:val="28"/>
              </w:rPr>
              <w:t>Data and analytical maturity</w:t>
            </w:r>
          </w:p>
        </w:tc>
        <w:tc>
          <w:tcPr>
            <w:tcW w:w="3605" w:type="dxa"/>
          </w:tcPr>
          <w:p w14:paraId="04FD4905" w14:textId="77777777" w:rsidR="008F5271" w:rsidRPr="00251A04" w:rsidRDefault="008F5271" w:rsidP="008F5271">
            <w:pPr>
              <w:pStyle w:val="TableParagraph"/>
              <w:tabs>
                <w:tab w:val="left" w:pos="467"/>
                <w:tab w:val="left" w:pos="468"/>
              </w:tabs>
              <w:ind w:right="816"/>
              <w:rPr>
                <w:sz w:val="24"/>
                <w:szCs w:val="28"/>
              </w:rPr>
            </w:pPr>
            <w:r w:rsidRPr="00251A04">
              <w:rPr>
                <w:sz w:val="24"/>
                <w:szCs w:val="28"/>
              </w:rPr>
              <w:t>March 2026</w:t>
            </w:r>
          </w:p>
          <w:p w14:paraId="03E7027D" w14:textId="77777777" w:rsidR="008F5271" w:rsidRPr="00251A04" w:rsidRDefault="008F5271" w:rsidP="008F5271">
            <w:pPr>
              <w:pStyle w:val="TableParagraph"/>
              <w:tabs>
                <w:tab w:val="left" w:pos="467"/>
                <w:tab w:val="left" w:pos="468"/>
              </w:tabs>
              <w:ind w:right="816"/>
              <w:rPr>
                <w:sz w:val="24"/>
                <w:szCs w:val="28"/>
              </w:rPr>
            </w:pPr>
            <w:r w:rsidRPr="00251A04">
              <w:rPr>
                <w:sz w:val="24"/>
                <w:szCs w:val="28"/>
              </w:rPr>
              <w:t>March 2026</w:t>
            </w:r>
          </w:p>
          <w:p w14:paraId="50571554" w14:textId="77777777" w:rsidR="008F5271" w:rsidRPr="00251A04" w:rsidRDefault="008F5271" w:rsidP="008F5271">
            <w:pPr>
              <w:pStyle w:val="TableParagraph"/>
              <w:tabs>
                <w:tab w:val="left" w:pos="467"/>
                <w:tab w:val="left" w:pos="468"/>
              </w:tabs>
              <w:ind w:right="816"/>
              <w:rPr>
                <w:sz w:val="24"/>
                <w:szCs w:val="28"/>
              </w:rPr>
            </w:pPr>
            <w:r w:rsidRPr="00251A04">
              <w:rPr>
                <w:sz w:val="24"/>
                <w:szCs w:val="28"/>
              </w:rPr>
              <w:t>March 2026</w:t>
            </w:r>
          </w:p>
          <w:p w14:paraId="37DA1FE4" w14:textId="77777777" w:rsidR="008F5271" w:rsidRDefault="008F5271" w:rsidP="008F5271">
            <w:pPr>
              <w:pStyle w:val="TableParagraph"/>
              <w:tabs>
                <w:tab w:val="left" w:pos="467"/>
                <w:tab w:val="left" w:pos="468"/>
              </w:tabs>
              <w:ind w:right="816"/>
              <w:rPr>
                <w:sz w:val="24"/>
                <w:szCs w:val="28"/>
              </w:rPr>
            </w:pPr>
            <w:r w:rsidRPr="00251A04">
              <w:rPr>
                <w:sz w:val="24"/>
                <w:szCs w:val="28"/>
              </w:rPr>
              <w:t>March 2027</w:t>
            </w:r>
          </w:p>
          <w:p w14:paraId="630607D9" w14:textId="49D25580" w:rsidR="008F5271" w:rsidRPr="00251A04" w:rsidRDefault="008F5271" w:rsidP="008F5271">
            <w:pPr>
              <w:pStyle w:val="TableParagraph"/>
              <w:tabs>
                <w:tab w:val="left" w:pos="467"/>
                <w:tab w:val="left" w:pos="468"/>
              </w:tabs>
              <w:ind w:right="816"/>
              <w:rPr>
                <w:sz w:val="24"/>
                <w:szCs w:val="28"/>
              </w:rPr>
            </w:pPr>
            <w:r w:rsidRPr="00251A04">
              <w:rPr>
                <w:sz w:val="24"/>
                <w:szCs w:val="28"/>
              </w:rPr>
              <w:t>March 2029</w:t>
            </w:r>
          </w:p>
        </w:tc>
      </w:tr>
      <w:tr w:rsidR="00983FFE" w:rsidRPr="00262C33" w14:paraId="690142D6" w14:textId="77777777" w:rsidTr="00E179C3">
        <w:tc>
          <w:tcPr>
            <w:tcW w:w="2405" w:type="dxa"/>
            <w:vAlign w:val="center"/>
          </w:tcPr>
          <w:p w14:paraId="25593C2E" w14:textId="69324D74" w:rsidR="00983FFE" w:rsidRPr="001C5826" w:rsidRDefault="00983FFE" w:rsidP="00983FFE">
            <w:pPr>
              <w:spacing w:line="276" w:lineRule="auto"/>
              <w:rPr>
                <w:rFonts w:cs="Arial"/>
                <w:bCs/>
                <w:szCs w:val="28"/>
                <w:highlight w:val="yellow"/>
              </w:rPr>
            </w:pPr>
            <w:r w:rsidRPr="001C5826">
              <w:rPr>
                <w:rFonts w:cs="Arial"/>
                <w:bCs/>
                <w:szCs w:val="28"/>
                <w:highlight w:val="yellow"/>
              </w:rPr>
              <w:t>Frailty and End of Life</w:t>
            </w:r>
            <w:r w:rsidR="001C5826">
              <w:rPr>
                <w:rFonts w:cs="Arial"/>
                <w:bCs/>
                <w:szCs w:val="28"/>
                <w:highlight w:val="yellow"/>
              </w:rPr>
              <w:t xml:space="preserve"> – </w:t>
            </w:r>
            <w:r w:rsidR="001C5826" w:rsidRPr="001C5826">
              <w:rPr>
                <w:rFonts w:cs="Arial"/>
                <w:b/>
                <w:color w:val="FF0000"/>
                <w:szCs w:val="28"/>
                <w:highlight w:val="yellow"/>
              </w:rPr>
              <w:t>to be updated March 25</w:t>
            </w:r>
          </w:p>
        </w:tc>
        <w:tc>
          <w:tcPr>
            <w:tcW w:w="9072" w:type="dxa"/>
          </w:tcPr>
          <w:p w14:paraId="6B667B1D" w14:textId="17082EA2" w:rsidR="00983FFE" w:rsidRPr="001C5826" w:rsidRDefault="00983FFE" w:rsidP="005F10B6">
            <w:pPr>
              <w:pStyle w:val="TableParagraph"/>
              <w:rPr>
                <w:sz w:val="24"/>
                <w:szCs w:val="28"/>
                <w:highlight w:val="yellow"/>
              </w:rPr>
            </w:pPr>
            <w:r w:rsidRPr="001C5826">
              <w:rPr>
                <w:sz w:val="24"/>
                <w:szCs w:val="28"/>
                <w:highlight w:val="yellow"/>
              </w:rPr>
              <w:t>To have consistent and up to date falls pathways across HWE, including identification and management of osteoporosis</w:t>
            </w:r>
            <w:r w:rsidR="00E179C3" w:rsidRPr="001C5826">
              <w:rPr>
                <w:sz w:val="24"/>
                <w:szCs w:val="28"/>
                <w:highlight w:val="yellow"/>
              </w:rPr>
              <w:t>.</w:t>
            </w:r>
          </w:p>
          <w:p w14:paraId="657C5E65" w14:textId="77777777" w:rsidR="00E179C3" w:rsidRPr="001C5826" w:rsidRDefault="00E179C3" w:rsidP="005F10B6">
            <w:pPr>
              <w:pStyle w:val="TableParagraph"/>
              <w:rPr>
                <w:sz w:val="24"/>
                <w:szCs w:val="28"/>
                <w:highlight w:val="yellow"/>
              </w:rPr>
            </w:pPr>
          </w:p>
          <w:p w14:paraId="558DEF89" w14:textId="77777777" w:rsidR="00983FFE" w:rsidRPr="001C5826" w:rsidRDefault="00983FFE" w:rsidP="005F10B6">
            <w:pPr>
              <w:pStyle w:val="TableParagraph"/>
              <w:rPr>
                <w:sz w:val="24"/>
                <w:szCs w:val="28"/>
                <w:highlight w:val="yellow"/>
              </w:rPr>
            </w:pPr>
            <w:r w:rsidRPr="001C5826">
              <w:rPr>
                <w:sz w:val="24"/>
                <w:szCs w:val="28"/>
                <w:highlight w:val="yellow"/>
              </w:rPr>
              <w:t xml:space="preserve">To increase our identification of those at risk of falls. </w:t>
            </w:r>
          </w:p>
          <w:p w14:paraId="412B391B" w14:textId="77777777" w:rsidR="00983FFE" w:rsidRPr="001C5826" w:rsidRDefault="00983FFE" w:rsidP="005F10B6">
            <w:pPr>
              <w:pStyle w:val="TableParagraph"/>
              <w:rPr>
                <w:sz w:val="24"/>
                <w:szCs w:val="28"/>
                <w:highlight w:val="yellow"/>
              </w:rPr>
            </w:pPr>
          </w:p>
          <w:p w14:paraId="323A8E96" w14:textId="77777777" w:rsidR="00983FFE" w:rsidRPr="001C5826" w:rsidRDefault="00983FFE" w:rsidP="005F10B6">
            <w:pPr>
              <w:pStyle w:val="TableParagraph"/>
              <w:rPr>
                <w:sz w:val="24"/>
                <w:szCs w:val="28"/>
                <w:highlight w:val="yellow"/>
              </w:rPr>
            </w:pPr>
            <w:r w:rsidRPr="001C5826">
              <w:rPr>
                <w:sz w:val="24"/>
                <w:szCs w:val="28"/>
                <w:highlight w:val="yellow"/>
              </w:rPr>
              <w:t xml:space="preserve">To increase utilisation of falls services. </w:t>
            </w:r>
          </w:p>
          <w:p w14:paraId="0B7CD8CD" w14:textId="77777777" w:rsidR="00983FFE" w:rsidRPr="001C5826" w:rsidRDefault="00983FFE" w:rsidP="005F10B6">
            <w:pPr>
              <w:pStyle w:val="TableParagraph"/>
              <w:rPr>
                <w:sz w:val="24"/>
                <w:szCs w:val="28"/>
                <w:highlight w:val="yellow"/>
              </w:rPr>
            </w:pPr>
          </w:p>
          <w:p w14:paraId="4F95EED0" w14:textId="77777777" w:rsidR="00983FFE" w:rsidRPr="001C5826" w:rsidRDefault="00983FFE" w:rsidP="005F10B6">
            <w:pPr>
              <w:pStyle w:val="TableParagraph"/>
              <w:rPr>
                <w:sz w:val="24"/>
                <w:szCs w:val="28"/>
                <w:highlight w:val="yellow"/>
              </w:rPr>
            </w:pPr>
            <w:r w:rsidRPr="001C5826">
              <w:rPr>
                <w:sz w:val="24"/>
                <w:szCs w:val="28"/>
                <w:highlight w:val="yellow"/>
              </w:rPr>
              <w:t xml:space="preserve">To have a digital advanced care plan in place across HWE to increase utilisation </w:t>
            </w:r>
            <w:r w:rsidRPr="001C5826">
              <w:rPr>
                <w:sz w:val="24"/>
                <w:szCs w:val="28"/>
                <w:highlight w:val="yellow"/>
              </w:rPr>
              <w:lastRenderedPageBreak/>
              <w:t>and completion of advanced care plans for our end-of-life patients.</w:t>
            </w:r>
          </w:p>
          <w:p w14:paraId="45F78032" w14:textId="39E0E190" w:rsidR="00983FFE" w:rsidRPr="001C5826" w:rsidRDefault="00983FFE" w:rsidP="005F10B6">
            <w:pPr>
              <w:pStyle w:val="TableParagraph"/>
              <w:rPr>
                <w:sz w:val="24"/>
                <w:szCs w:val="28"/>
                <w:highlight w:val="yellow"/>
              </w:rPr>
            </w:pPr>
            <w:r w:rsidRPr="001C5826">
              <w:rPr>
                <w:sz w:val="24"/>
                <w:szCs w:val="28"/>
                <w:highlight w:val="yellow"/>
              </w:rPr>
              <w:t xml:space="preserve">To have </w:t>
            </w:r>
            <w:r w:rsidR="00E179C3" w:rsidRPr="001C5826">
              <w:rPr>
                <w:sz w:val="24"/>
                <w:szCs w:val="28"/>
                <w:highlight w:val="yellow"/>
              </w:rPr>
              <w:t>o</w:t>
            </w:r>
            <w:r w:rsidRPr="001C5826">
              <w:rPr>
                <w:sz w:val="24"/>
                <w:szCs w:val="28"/>
                <w:highlight w:val="yellow"/>
              </w:rPr>
              <w:t xml:space="preserve">steoporosis services across HWE </w:t>
            </w:r>
            <w:r w:rsidR="009A55B1">
              <w:rPr>
                <w:sz w:val="24"/>
                <w:szCs w:val="28"/>
                <w:highlight w:val="yellow"/>
              </w:rPr>
              <w:t>.</w:t>
            </w:r>
          </w:p>
        </w:tc>
        <w:tc>
          <w:tcPr>
            <w:tcW w:w="3605" w:type="dxa"/>
          </w:tcPr>
          <w:p w14:paraId="7F9B7B03" w14:textId="77777777" w:rsidR="00E2122E" w:rsidRPr="001C5826" w:rsidRDefault="00E2122E" w:rsidP="00E2122E">
            <w:pPr>
              <w:pStyle w:val="TableParagraph"/>
              <w:tabs>
                <w:tab w:val="left" w:pos="467"/>
                <w:tab w:val="left" w:pos="468"/>
              </w:tabs>
              <w:ind w:right="816"/>
              <w:rPr>
                <w:sz w:val="24"/>
                <w:szCs w:val="24"/>
                <w:highlight w:val="yellow"/>
              </w:rPr>
            </w:pPr>
            <w:r w:rsidRPr="001C5826">
              <w:rPr>
                <w:sz w:val="24"/>
                <w:szCs w:val="24"/>
                <w:highlight w:val="yellow"/>
              </w:rPr>
              <w:lastRenderedPageBreak/>
              <w:t>April 2025</w:t>
            </w:r>
          </w:p>
          <w:p w14:paraId="21B2F4C0" w14:textId="77777777" w:rsidR="00983FFE" w:rsidRPr="001C5826" w:rsidRDefault="00983FFE" w:rsidP="00983FFE">
            <w:pPr>
              <w:pStyle w:val="TableParagraph"/>
              <w:tabs>
                <w:tab w:val="left" w:pos="467"/>
                <w:tab w:val="left" w:pos="468"/>
              </w:tabs>
              <w:ind w:left="465" w:right="816"/>
              <w:rPr>
                <w:sz w:val="24"/>
                <w:szCs w:val="28"/>
                <w:highlight w:val="yellow"/>
              </w:rPr>
            </w:pPr>
          </w:p>
          <w:p w14:paraId="31717909" w14:textId="77777777" w:rsidR="00E179C3" w:rsidRPr="001C5826" w:rsidRDefault="00E179C3" w:rsidP="00983FFE">
            <w:pPr>
              <w:pStyle w:val="TableParagraph"/>
              <w:tabs>
                <w:tab w:val="left" w:pos="467"/>
                <w:tab w:val="left" w:pos="468"/>
              </w:tabs>
              <w:ind w:right="816"/>
              <w:rPr>
                <w:sz w:val="24"/>
                <w:szCs w:val="28"/>
                <w:highlight w:val="yellow"/>
              </w:rPr>
            </w:pPr>
          </w:p>
          <w:p w14:paraId="3E5185BB" w14:textId="77777777" w:rsidR="00E2122E" w:rsidRPr="001C5826" w:rsidRDefault="00E2122E" w:rsidP="00E2122E">
            <w:pPr>
              <w:pStyle w:val="TableParagraph"/>
              <w:tabs>
                <w:tab w:val="left" w:pos="467"/>
                <w:tab w:val="left" w:pos="468"/>
              </w:tabs>
              <w:ind w:right="816"/>
              <w:rPr>
                <w:sz w:val="24"/>
                <w:szCs w:val="24"/>
                <w:highlight w:val="yellow"/>
              </w:rPr>
            </w:pPr>
            <w:r w:rsidRPr="001C5826">
              <w:rPr>
                <w:sz w:val="24"/>
                <w:szCs w:val="24"/>
                <w:highlight w:val="yellow"/>
              </w:rPr>
              <w:t>April 2025</w:t>
            </w:r>
          </w:p>
          <w:p w14:paraId="0AF4CF31" w14:textId="77777777" w:rsidR="00983FFE" w:rsidRPr="001C5826" w:rsidRDefault="00983FFE" w:rsidP="00983FFE">
            <w:pPr>
              <w:pStyle w:val="TableParagraph"/>
              <w:tabs>
                <w:tab w:val="left" w:pos="467"/>
                <w:tab w:val="left" w:pos="468"/>
              </w:tabs>
              <w:ind w:right="816"/>
              <w:rPr>
                <w:sz w:val="24"/>
                <w:szCs w:val="28"/>
                <w:highlight w:val="yellow"/>
              </w:rPr>
            </w:pPr>
          </w:p>
          <w:p w14:paraId="701159CB" w14:textId="77777777" w:rsidR="00E2122E" w:rsidRPr="001C5826" w:rsidRDefault="00E2122E" w:rsidP="00E2122E">
            <w:pPr>
              <w:pStyle w:val="TableParagraph"/>
              <w:tabs>
                <w:tab w:val="left" w:pos="467"/>
                <w:tab w:val="left" w:pos="468"/>
              </w:tabs>
              <w:ind w:right="816"/>
              <w:rPr>
                <w:sz w:val="24"/>
                <w:szCs w:val="24"/>
                <w:highlight w:val="yellow"/>
              </w:rPr>
            </w:pPr>
            <w:r w:rsidRPr="001C5826">
              <w:rPr>
                <w:sz w:val="24"/>
                <w:szCs w:val="24"/>
                <w:highlight w:val="yellow"/>
              </w:rPr>
              <w:t>April 2025</w:t>
            </w:r>
          </w:p>
          <w:p w14:paraId="4889F88F" w14:textId="77777777" w:rsidR="00E2122E" w:rsidRPr="001C5826" w:rsidRDefault="00E2122E" w:rsidP="00983FFE">
            <w:pPr>
              <w:pStyle w:val="TableParagraph"/>
              <w:tabs>
                <w:tab w:val="left" w:pos="467"/>
                <w:tab w:val="left" w:pos="468"/>
              </w:tabs>
              <w:ind w:right="816"/>
              <w:rPr>
                <w:sz w:val="24"/>
                <w:szCs w:val="28"/>
                <w:highlight w:val="yellow"/>
              </w:rPr>
            </w:pPr>
          </w:p>
          <w:p w14:paraId="6CBD50EF" w14:textId="77777777" w:rsidR="00983FFE" w:rsidRPr="001C5826" w:rsidRDefault="00983FFE" w:rsidP="00983FFE">
            <w:pPr>
              <w:pStyle w:val="TableParagraph"/>
              <w:tabs>
                <w:tab w:val="left" w:pos="467"/>
                <w:tab w:val="left" w:pos="468"/>
              </w:tabs>
              <w:ind w:right="816"/>
              <w:rPr>
                <w:sz w:val="24"/>
                <w:szCs w:val="28"/>
                <w:highlight w:val="yellow"/>
              </w:rPr>
            </w:pPr>
            <w:r w:rsidRPr="001C5826">
              <w:rPr>
                <w:sz w:val="24"/>
                <w:szCs w:val="28"/>
                <w:highlight w:val="yellow"/>
              </w:rPr>
              <w:t>March 2026</w:t>
            </w:r>
          </w:p>
          <w:p w14:paraId="35D6D242" w14:textId="77777777" w:rsidR="00983FFE" w:rsidRPr="001C5826" w:rsidRDefault="00983FFE" w:rsidP="00983FFE">
            <w:pPr>
              <w:pStyle w:val="ListParagraph"/>
              <w:rPr>
                <w:sz w:val="24"/>
                <w:szCs w:val="28"/>
                <w:highlight w:val="yellow"/>
              </w:rPr>
            </w:pPr>
          </w:p>
          <w:p w14:paraId="5CF2C876" w14:textId="77777777" w:rsidR="00983FFE" w:rsidRPr="001C5826" w:rsidRDefault="00983FFE" w:rsidP="00983FFE">
            <w:pPr>
              <w:pStyle w:val="TableParagraph"/>
              <w:tabs>
                <w:tab w:val="left" w:pos="467"/>
                <w:tab w:val="left" w:pos="468"/>
              </w:tabs>
              <w:ind w:right="815"/>
              <w:rPr>
                <w:sz w:val="24"/>
                <w:szCs w:val="28"/>
                <w:highlight w:val="yellow"/>
              </w:rPr>
            </w:pPr>
            <w:r w:rsidRPr="001C5826">
              <w:rPr>
                <w:sz w:val="24"/>
                <w:szCs w:val="28"/>
                <w:highlight w:val="yellow"/>
              </w:rPr>
              <w:t>March 2029</w:t>
            </w:r>
          </w:p>
        </w:tc>
      </w:tr>
      <w:tr w:rsidR="009E5DD5" w:rsidRPr="00262C33" w14:paraId="7AAB52C1" w14:textId="77777777" w:rsidTr="009E5DD5">
        <w:tc>
          <w:tcPr>
            <w:tcW w:w="2405" w:type="dxa"/>
            <w:vAlign w:val="center"/>
          </w:tcPr>
          <w:p w14:paraId="71943C30" w14:textId="583BBE8F" w:rsidR="009E5DD5" w:rsidRPr="00E92C99" w:rsidRDefault="009E5DD5" w:rsidP="00B537F3">
            <w:pPr>
              <w:spacing w:line="276" w:lineRule="auto"/>
              <w:rPr>
                <w:bCs/>
                <w:szCs w:val="28"/>
              </w:rPr>
            </w:pPr>
            <w:r>
              <w:rPr>
                <w:bCs/>
                <w:szCs w:val="28"/>
              </w:rPr>
              <w:lastRenderedPageBreak/>
              <w:t>Green Plan</w:t>
            </w:r>
          </w:p>
        </w:tc>
        <w:tc>
          <w:tcPr>
            <w:tcW w:w="9072" w:type="dxa"/>
          </w:tcPr>
          <w:p w14:paraId="66130DF3" w14:textId="033A2B75" w:rsidR="009E5DD5" w:rsidRPr="009E5DD5" w:rsidRDefault="009E5DD5" w:rsidP="009E5DD5">
            <w:pPr>
              <w:pStyle w:val="TableParagraph"/>
              <w:tabs>
                <w:tab w:val="left" w:pos="452"/>
                <w:tab w:val="left" w:pos="453"/>
              </w:tabs>
              <w:rPr>
                <w:sz w:val="24"/>
                <w:szCs w:val="24"/>
              </w:rPr>
            </w:pPr>
            <w:r w:rsidRPr="009E5DD5">
              <w:rPr>
                <w:sz w:val="24"/>
                <w:szCs w:val="24"/>
              </w:rPr>
              <w:t>Creation and ratification of refreshed ICS Green Plan</w:t>
            </w:r>
            <w:r w:rsidR="009A55B1">
              <w:rPr>
                <w:sz w:val="24"/>
                <w:szCs w:val="24"/>
              </w:rPr>
              <w:t>.</w:t>
            </w:r>
            <w:r w:rsidRPr="009E5DD5">
              <w:rPr>
                <w:sz w:val="24"/>
                <w:szCs w:val="24"/>
              </w:rPr>
              <w:t xml:space="preserve"> </w:t>
            </w:r>
          </w:p>
          <w:p w14:paraId="47ACCEDF" w14:textId="77777777" w:rsidR="009E5DD5" w:rsidRPr="009E5DD5" w:rsidRDefault="009E5DD5" w:rsidP="009E5DD5">
            <w:pPr>
              <w:pStyle w:val="BodyText"/>
              <w:widowControl w:val="0"/>
              <w:autoSpaceDE w:val="0"/>
              <w:autoSpaceDN w:val="0"/>
              <w:spacing w:after="0"/>
              <w:rPr>
                <w:szCs w:val="24"/>
              </w:rPr>
            </w:pPr>
          </w:p>
          <w:p w14:paraId="61BAB933" w14:textId="69A1C852" w:rsidR="009E5DD5" w:rsidRPr="009E5DD5" w:rsidRDefault="009E5DD5" w:rsidP="009E5DD5">
            <w:pPr>
              <w:pStyle w:val="BodyText"/>
              <w:widowControl w:val="0"/>
              <w:autoSpaceDE w:val="0"/>
              <w:autoSpaceDN w:val="0"/>
              <w:spacing w:after="0"/>
              <w:rPr>
                <w:szCs w:val="24"/>
              </w:rPr>
            </w:pPr>
            <w:r w:rsidRPr="009E5DD5">
              <w:rPr>
                <w:szCs w:val="24"/>
              </w:rPr>
              <w:t>Delivery of ICS Travel and Transport Strategy</w:t>
            </w:r>
            <w:r w:rsidR="009A55B1">
              <w:rPr>
                <w:szCs w:val="24"/>
              </w:rPr>
              <w:t>.</w:t>
            </w:r>
            <w:r w:rsidRPr="009E5DD5">
              <w:rPr>
                <w:szCs w:val="24"/>
              </w:rPr>
              <w:t xml:space="preserve"> </w:t>
            </w:r>
          </w:p>
          <w:p w14:paraId="1D1A04AA" w14:textId="77777777" w:rsidR="009E5DD5" w:rsidRPr="009E5DD5" w:rsidRDefault="009E5DD5" w:rsidP="009E5DD5">
            <w:pPr>
              <w:pStyle w:val="BodyText"/>
              <w:widowControl w:val="0"/>
              <w:autoSpaceDE w:val="0"/>
              <w:autoSpaceDN w:val="0"/>
              <w:spacing w:after="0"/>
              <w:rPr>
                <w:szCs w:val="24"/>
              </w:rPr>
            </w:pPr>
          </w:p>
          <w:p w14:paraId="5ED5F53F" w14:textId="7E8EE10E" w:rsidR="009E5DD5" w:rsidRPr="009E5DD5" w:rsidRDefault="009E5DD5" w:rsidP="009E5DD5">
            <w:pPr>
              <w:pStyle w:val="BodyText"/>
              <w:widowControl w:val="0"/>
              <w:autoSpaceDE w:val="0"/>
              <w:autoSpaceDN w:val="0"/>
              <w:spacing w:after="0"/>
              <w:rPr>
                <w:szCs w:val="24"/>
              </w:rPr>
            </w:pPr>
            <w:r w:rsidRPr="009E5DD5">
              <w:rPr>
                <w:szCs w:val="24"/>
              </w:rPr>
              <w:t>Strategic Estates Plan – sustainability section complete</w:t>
            </w:r>
            <w:r w:rsidR="009A55B1">
              <w:rPr>
                <w:szCs w:val="24"/>
              </w:rPr>
              <w:t>.</w:t>
            </w:r>
            <w:r w:rsidRPr="009E5DD5">
              <w:rPr>
                <w:szCs w:val="24"/>
              </w:rPr>
              <w:t xml:space="preserve"> </w:t>
            </w:r>
          </w:p>
        </w:tc>
        <w:tc>
          <w:tcPr>
            <w:tcW w:w="3605" w:type="dxa"/>
          </w:tcPr>
          <w:p w14:paraId="31E1C40E" w14:textId="77777777" w:rsidR="009E5DD5" w:rsidRPr="009E5DD5" w:rsidRDefault="009E5DD5" w:rsidP="009E5DD5">
            <w:pPr>
              <w:pStyle w:val="TableParagraph"/>
              <w:tabs>
                <w:tab w:val="left" w:pos="468"/>
              </w:tabs>
              <w:ind w:right="815"/>
              <w:rPr>
                <w:sz w:val="24"/>
                <w:szCs w:val="24"/>
              </w:rPr>
            </w:pPr>
            <w:r w:rsidRPr="009E5DD5">
              <w:rPr>
                <w:sz w:val="24"/>
                <w:szCs w:val="24"/>
              </w:rPr>
              <w:t>July 2025</w:t>
            </w:r>
          </w:p>
          <w:p w14:paraId="3AE8CAA0" w14:textId="77777777" w:rsidR="009E5DD5" w:rsidRPr="009E5DD5" w:rsidRDefault="009E5DD5" w:rsidP="009E5DD5">
            <w:pPr>
              <w:pStyle w:val="TableParagraph"/>
              <w:tabs>
                <w:tab w:val="left" w:pos="468"/>
              </w:tabs>
              <w:ind w:right="815"/>
              <w:rPr>
                <w:sz w:val="24"/>
                <w:szCs w:val="24"/>
              </w:rPr>
            </w:pPr>
          </w:p>
          <w:p w14:paraId="2CD54E8A" w14:textId="5374D059" w:rsidR="009E5DD5" w:rsidRPr="009E5DD5" w:rsidRDefault="009E5DD5" w:rsidP="009E5DD5">
            <w:pPr>
              <w:pStyle w:val="TableParagraph"/>
              <w:tabs>
                <w:tab w:val="left" w:pos="468"/>
              </w:tabs>
              <w:ind w:right="816"/>
              <w:rPr>
                <w:sz w:val="24"/>
                <w:szCs w:val="24"/>
              </w:rPr>
            </w:pPr>
            <w:r w:rsidRPr="009E5DD5">
              <w:rPr>
                <w:sz w:val="24"/>
                <w:szCs w:val="24"/>
              </w:rPr>
              <w:t>January 2026</w:t>
            </w:r>
          </w:p>
          <w:p w14:paraId="0C1A1B0D" w14:textId="77777777" w:rsidR="009E5DD5" w:rsidRPr="009E5DD5" w:rsidRDefault="009E5DD5" w:rsidP="009E5DD5">
            <w:pPr>
              <w:pStyle w:val="TableParagraph"/>
              <w:tabs>
                <w:tab w:val="left" w:pos="468"/>
              </w:tabs>
              <w:ind w:right="816"/>
              <w:rPr>
                <w:sz w:val="24"/>
                <w:szCs w:val="24"/>
              </w:rPr>
            </w:pPr>
          </w:p>
          <w:p w14:paraId="512E5CCF" w14:textId="662A9EC7" w:rsidR="009E5DD5" w:rsidRPr="009E5DD5" w:rsidRDefault="009E5DD5" w:rsidP="009E5DD5">
            <w:pPr>
              <w:pStyle w:val="TableParagraph"/>
              <w:tabs>
                <w:tab w:val="left" w:pos="468"/>
              </w:tabs>
              <w:ind w:right="816"/>
              <w:rPr>
                <w:kern w:val="2"/>
                <w:sz w:val="24"/>
                <w:szCs w:val="24"/>
                <w:lang w:eastAsia="en-US"/>
                <w14:ligatures w14:val="standardContextual"/>
              </w:rPr>
            </w:pPr>
            <w:r w:rsidRPr="009E5DD5">
              <w:rPr>
                <w:sz w:val="24"/>
                <w:szCs w:val="24"/>
              </w:rPr>
              <w:t>March 2026</w:t>
            </w:r>
          </w:p>
        </w:tc>
      </w:tr>
      <w:tr w:rsidR="00B537F3" w:rsidRPr="00262C33" w14:paraId="34E70F85" w14:textId="77777777" w:rsidTr="00E179C3">
        <w:tc>
          <w:tcPr>
            <w:tcW w:w="2405" w:type="dxa"/>
            <w:vAlign w:val="center"/>
          </w:tcPr>
          <w:p w14:paraId="706E0220" w14:textId="77777777" w:rsidR="00B537F3" w:rsidRDefault="00B537F3" w:rsidP="00B537F3">
            <w:pPr>
              <w:spacing w:line="276" w:lineRule="auto"/>
              <w:rPr>
                <w:rFonts w:cs="Arial"/>
                <w:bCs/>
                <w:szCs w:val="28"/>
              </w:rPr>
            </w:pPr>
            <w:r w:rsidRPr="00E92C99">
              <w:rPr>
                <w:bCs/>
                <w:szCs w:val="28"/>
              </w:rPr>
              <w:t>HMHLDA HCP</w:t>
            </w:r>
          </w:p>
        </w:tc>
        <w:tc>
          <w:tcPr>
            <w:tcW w:w="9072" w:type="dxa"/>
          </w:tcPr>
          <w:p w14:paraId="4B76CF81" w14:textId="691668FE" w:rsidR="00B537F3" w:rsidRPr="00B537F3" w:rsidRDefault="00B537F3" w:rsidP="00B537F3">
            <w:pPr>
              <w:pStyle w:val="TableParagraph"/>
              <w:rPr>
                <w:kern w:val="2"/>
                <w:sz w:val="24"/>
                <w:szCs w:val="28"/>
                <w:lang w:eastAsia="en-US"/>
                <w14:ligatures w14:val="standardContextual"/>
              </w:rPr>
            </w:pPr>
            <w:r>
              <w:rPr>
                <w:kern w:val="2"/>
                <w:sz w:val="24"/>
                <w:szCs w:val="28"/>
                <w:lang w:eastAsia="en-US"/>
                <w14:ligatures w14:val="standardContextual"/>
              </w:rPr>
              <w:t xml:space="preserve">Continue to implement Milestones as per </w:t>
            </w:r>
            <w:hyperlink r:id="rId33" w:history="1">
              <w:r>
                <w:rPr>
                  <w:rStyle w:val="Hyperlink"/>
                  <w:kern w:val="2"/>
                  <w:sz w:val="24"/>
                  <w:szCs w:val="28"/>
                  <w:lang w:eastAsia="en-US"/>
                  <w14:ligatures w14:val="standardContextual"/>
                </w:rPr>
                <w:t>Hertfordshire Dementia Strategy</w:t>
              </w:r>
            </w:hyperlink>
            <w:r>
              <w:rPr>
                <w:kern w:val="2"/>
                <w:sz w:val="24"/>
                <w:szCs w:val="28"/>
                <w:lang w:eastAsia="en-US"/>
                <w14:ligatures w14:val="standardContextual"/>
              </w:rPr>
              <w:t xml:space="preserve"> 2023-2028 </w:t>
            </w:r>
            <w:hyperlink r:id="rId34" w:history="1">
              <w:r>
                <w:rPr>
                  <w:rStyle w:val="Hyperlink"/>
                  <w:kern w:val="2"/>
                  <w:sz w:val="24"/>
                  <w:szCs w:val="28"/>
                  <w:lang w:eastAsia="en-US"/>
                  <w14:ligatures w14:val="standardContextual"/>
                </w:rPr>
                <w:t>Hertfordshire Dementia Strategy 2023-2028</w:t>
              </w:r>
            </w:hyperlink>
          </w:p>
        </w:tc>
        <w:tc>
          <w:tcPr>
            <w:tcW w:w="3605" w:type="dxa"/>
          </w:tcPr>
          <w:p w14:paraId="582018AF" w14:textId="77777777" w:rsidR="00B537F3" w:rsidRDefault="00B537F3" w:rsidP="00B537F3">
            <w:pPr>
              <w:pStyle w:val="TableParagraph"/>
              <w:tabs>
                <w:tab w:val="left" w:pos="468"/>
              </w:tabs>
              <w:ind w:right="815"/>
              <w:rPr>
                <w:kern w:val="2"/>
                <w:sz w:val="24"/>
                <w:szCs w:val="28"/>
                <w:lang w:eastAsia="en-US"/>
                <w14:ligatures w14:val="standardContextual"/>
              </w:rPr>
            </w:pPr>
            <w:r>
              <w:rPr>
                <w:kern w:val="2"/>
                <w:sz w:val="24"/>
                <w:szCs w:val="28"/>
                <w:lang w:eastAsia="en-US"/>
                <w14:ligatures w14:val="standardContextual"/>
              </w:rPr>
              <w:t xml:space="preserve">December 2028 </w:t>
            </w:r>
          </w:p>
          <w:p w14:paraId="00C58760" w14:textId="77777777" w:rsidR="00B537F3" w:rsidRPr="00E92C99" w:rsidRDefault="00B537F3" w:rsidP="00B537F3">
            <w:pPr>
              <w:pStyle w:val="TableParagraph"/>
              <w:tabs>
                <w:tab w:val="left" w:pos="467"/>
                <w:tab w:val="left" w:pos="468"/>
              </w:tabs>
              <w:ind w:right="816"/>
              <w:rPr>
                <w:sz w:val="24"/>
                <w:szCs w:val="28"/>
              </w:rPr>
            </w:pPr>
          </w:p>
        </w:tc>
      </w:tr>
      <w:tr w:rsidR="0050024B" w:rsidRPr="00262C33" w14:paraId="7B0C00F0" w14:textId="77777777" w:rsidTr="009A55B1">
        <w:tc>
          <w:tcPr>
            <w:tcW w:w="2405" w:type="dxa"/>
            <w:vAlign w:val="center"/>
          </w:tcPr>
          <w:p w14:paraId="1F4B2A26" w14:textId="0B20D52E" w:rsidR="0050024B" w:rsidRPr="003377D9" w:rsidRDefault="0050024B" w:rsidP="0050024B">
            <w:pPr>
              <w:spacing w:line="276" w:lineRule="auto"/>
              <w:rPr>
                <w:bCs/>
                <w:szCs w:val="24"/>
              </w:rPr>
            </w:pPr>
            <w:r w:rsidRPr="003377D9">
              <w:rPr>
                <w:bCs/>
                <w:szCs w:val="24"/>
              </w:rPr>
              <w:t xml:space="preserve">Integrated </w:t>
            </w:r>
            <w:r w:rsidRPr="003377D9">
              <w:rPr>
                <w:bCs/>
                <w:w w:val="95"/>
                <w:szCs w:val="24"/>
              </w:rPr>
              <w:t xml:space="preserve">Neighbourhood </w:t>
            </w:r>
            <w:r w:rsidRPr="003377D9">
              <w:rPr>
                <w:bCs/>
                <w:szCs w:val="24"/>
              </w:rPr>
              <w:t>Teams (INT)</w:t>
            </w:r>
          </w:p>
        </w:tc>
        <w:tc>
          <w:tcPr>
            <w:tcW w:w="9072" w:type="dxa"/>
          </w:tcPr>
          <w:p w14:paraId="3A450176" w14:textId="39EBA448" w:rsidR="0050024B" w:rsidRPr="00E2122E" w:rsidRDefault="009A55B1" w:rsidP="009A55B1">
            <w:pPr>
              <w:pStyle w:val="TableParagraph"/>
              <w:tabs>
                <w:tab w:val="left" w:pos="464"/>
                <w:tab w:val="left" w:pos="465"/>
              </w:tabs>
              <w:ind w:right="987"/>
              <w:rPr>
                <w:rFonts w:eastAsiaTheme="minorHAnsi" w:cstheme="minorBidi"/>
                <w:color w:val="000000" w:themeColor="text1"/>
                <w:kern w:val="2"/>
                <w:sz w:val="24"/>
                <w:lang w:eastAsia="en-US" w:bidi="ar-SA"/>
                <w14:ligatures w14:val="standardContextual"/>
              </w:rPr>
            </w:pPr>
            <w:r>
              <w:rPr>
                <w:rFonts w:eastAsiaTheme="minorHAnsi" w:cstheme="minorBidi"/>
                <w:color w:val="000000" w:themeColor="text1"/>
                <w:kern w:val="2"/>
                <w:sz w:val="24"/>
                <w:lang w:eastAsia="en-US" w:bidi="ar-SA"/>
                <w14:ligatures w14:val="standardContextual"/>
              </w:rPr>
              <w:t>I</w:t>
            </w:r>
            <w:r w:rsidR="0050024B" w:rsidRPr="00E2122E">
              <w:rPr>
                <w:rFonts w:eastAsiaTheme="minorHAnsi" w:cstheme="minorBidi"/>
                <w:color w:val="000000" w:themeColor="text1"/>
                <w:kern w:val="2"/>
                <w:sz w:val="24"/>
                <w:lang w:eastAsia="en-US" w:bidi="ar-SA"/>
                <w14:ligatures w14:val="standardContextual"/>
              </w:rPr>
              <w:t>mplement</w:t>
            </w:r>
            <w:r>
              <w:rPr>
                <w:rFonts w:eastAsiaTheme="minorHAnsi" w:cstheme="minorBidi"/>
                <w:color w:val="000000" w:themeColor="text1"/>
                <w:kern w:val="2"/>
                <w:sz w:val="24"/>
                <w:lang w:eastAsia="en-US" w:bidi="ar-SA"/>
                <w14:ligatures w14:val="standardContextual"/>
              </w:rPr>
              <w:t>ation of documents</w:t>
            </w:r>
            <w:r w:rsidR="0050024B" w:rsidRPr="00E2122E">
              <w:rPr>
                <w:rFonts w:eastAsiaTheme="minorHAnsi" w:cstheme="minorBidi"/>
                <w:color w:val="000000" w:themeColor="text1"/>
                <w:kern w:val="2"/>
                <w:sz w:val="24"/>
                <w:lang w:eastAsia="en-US" w:bidi="ar-SA"/>
                <w14:ligatures w14:val="standardContextual"/>
              </w:rPr>
              <w:t xml:space="preserve"> to support establishment of INTs</w:t>
            </w:r>
            <w:r>
              <w:rPr>
                <w:rFonts w:eastAsiaTheme="minorHAnsi" w:cstheme="minorBidi"/>
                <w:color w:val="000000" w:themeColor="text1"/>
                <w:kern w:val="2"/>
                <w:sz w:val="24"/>
                <w:lang w:eastAsia="en-US" w:bidi="ar-SA"/>
                <w14:ligatures w14:val="standardContextual"/>
              </w:rPr>
              <w:t>.</w:t>
            </w:r>
          </w:p>
          <w:p w14:paraId="0455D227" w14:textId="77777777" w:rsidR="0050024B" w:rsidRPr="009A55B1" w:rsidRDefault="0050024B" w:rsidP="009A55B1"/>
          <w:p w14:paraId="6B6BE42D" w14:textId="77777777" w:rsidR="0050024B" w:rsidRPr="00E2122E" w:rsidRDefault="0050024B" w:rsidP="009A55B1">
            <w:r w:rsidRPr="009A55B1">
              <w:t>INTs will</w:t>
            </w:r>
            <w:r w:rsidRPr="00E2122E">
              <w:t xml:space="preserve"> proactively manage specific cohorts of patients, as agreed by each INT, within the community to reduce unplanned healthcare needs.</w:t>
            </w:r>
          </w:p>
          <w:p w14:paraId="251D9387" w14:textId="77777777" w:rsidR="0050024B" w:rsidRPr="00E2122E" w:rsidRDefault="0050024B" w:rsidP="009A55B1"/>
          <w:p w14:paraId="7AB15B36" w14:textId="77777777" w:rsidR="0050024B" w:rsidRPr="00E2122E" w:rsidRDefault="0050024B" w:rsidP="009A55B1">
            <w:r w:rsidRPr="00E2122E">
              <w:t xml:space="preserve">INT’s will deliver improved health and wellbeing outcomes in line with their plans. </w:t>
            </w:r>
          </w:p>
          <w:p w14:paraId="3B565324" w14:textId="77777777" w:rsidR="0050024B" w:rsidRPr="00E2122E" w:rsidRDefault="0050024B" w:rsidP="009A55B1">
            <w:pPr>
              <w:pStyle w:val="TableParagraph"/>
              <w:tabs>
                <w:tab w:val="left" w:pos="464"/>
                <w:tab w:val="left" w:pos="465"/>
              </w:tabs>
              <w:ind w:right="987"/>
              <w:rPr>
                <w:sz w:val="24"/>
                <w:szCs w:val="24"/>
              </w:rPr>
            </w:pPr>
          </w:p>
          <w:p w14:paraId="26B1B43C" w14:textId="22D378A5" w:rsidR="0050024B" w:rsidRPr="00E2122E" w:rsidRDefault="0050024B" w:rsidP="009A55B1">
            <w:pPr>
              <w:pStyle w:val="TableParagraph"/>
              <w:tabs>
                <w:tab w:val="left" w:pos="464"/>
                <w:tab w:val="left" w:pos="465"/>
              </w:tabs>
              <w:ind w:right="987"/>
              <w:rPr>
                <w:sz w:val="24"/>
                <w:szCs w:val="24"/>
              </w:rPr>
            </w:pPr>
            <w:r w:rsidRPr="00E2122E">
              <w:rPr>
                <w:sz w:val="24"/>
                <w:szCs w:val="24"/>
              </w:rPr>
              <w:t xml:space="preserve">Review of primary care continuous professional development programme to ensure availability of relevant and appropriate leadership training          </w:t>
            </w:r>
          </w:p>
        </w:tc>
        <w:tc>
          <w:tcPr>
            <w:tcW w:w="3605" w:type="dxa"/>
          </w:tcPr>
          <w:p w14:paraId="33F6A413" w14:textId="77777777" w:rsidR="0050024B" w:rsidRPr="00E2122E" w:rsidRDefault="0050024B" w:rsidP="009A55B1">
            <w:pPr>
              <w:pStyle w:val="TableParagraph"/>
              <w:tabs>
                <w:tab w:val="left" w:pos="467"/>
                <w:tab w:val="left" w:pos="468"/>
              </w:tabs>
              <w:ind w:right="816"/>
              <w:rPr>
                <w:sz w:val="24"/>
                <w:szCs w:val="24"/>
              </w:rPr>
            </w:pPr>
            <w:r w:rsidRPr="00E2122E">
              <w:rPr>
                <w:sz w:val="24"/>
                <w:szCs w:val="24"/>
              </w:rPr>
              <w:t>September 2025</w:t>
            </w:r>
          </w:p>
          <w:p w14:paraId="3171D83A" w14:textId="77777777" w:rsidR="0050024B" w:rsidRPr="00E2122E" w:rsidRDefault="0050024B" w:rsidP="009A55B1">
            <w:pPr>
              <w:pStyle w:val="TableParagraph"/>
              <w:tabs>
                <w:tab w:val="left" w:pos="467"/>
                <w:tab w:val="left" w:pos="468"/>
              </w:tabs>
              <w:ind w:right="816"/>
              <w:rPr>
                <w:sz w:val="24"/>
                <w:szCs w:val="24"/>
              </w:rPr>
            </w:pPr>
          </w:p>
          <w:p w14:paraId="77810468" w14:textId="77777777" w:rsidR="0050024B" w:rsidRPr="00E2122E" w:rsidRDefault="0050024B" w:rsidP="009A55B1">
            <w:pPr>
              <w:pStyle w:val="TableParagraph"/>
              <w:tabs>
                <w:tab w:val="left" w:pos="467"/>
                <w:tab w:val="left" w:pos="468"/>
              </w:tabs>
              <w:ind w:right="816"/>
              <w:rPr>
                <w:sz w:val="24"/>
                <w:szCs w:val="24"/>
              </w:rPr>
            </w:pPr>
            <w:r w:rsidRPr="00E2122E">
              <w:rPr>
                <w:sz w:val="24"/>
                <w:szCs w:val="24"/>
              </w:rPr>
              <w:t>December 2025</w:t>
            </w:r>
          </w:p>
          <w:p w14:paraId="2B92F3BB" w14:textId="77777777" w:rsidR="0050024B" w:rsidRPr="00E2122E" w:rsidRDefault="0050024B" w:rsidP="009A55B1">
            <w:pPr>
              <w:pStyle w:val="TableParagraph"/>
              <w:tabs>
                <w:tab w:val="left" w:pos="467"/>
                <w:tab w:val="left" w:pos="468"/>
              </w:tabs>
              <w:ind w:right="816"/>
              <w:rPr>
                <w:sz w:val="24"/>
                <w:szCs w:val="24"/>
              </w:rPr>
            </w:pPr>
          </w:p>
          <w:p w14:paraId="42FC0458" w14:textId="77777777" w:rsidR="009A55B1" w:rsidRDefault="009A55B1" w:rsidP="009A55B1">
            <w:pPr>
              <w:pStyle w:val="TableParagraph"/>
              <w:tabs>
                <w:tab w:val="left" w:pos="467"/>
                <w:tab w:val="left" w:pos="468"/>
              </w:tabs>
              <w:ind w:right="816"/>
              <w:rPr>
                <w:sz w:val="24"/>
                <w:szCs w:val="24"/>
              </w:rPr>
            </w:pPr>
          </w:p>
          <w:p w14:paraId="09FF55F4" w14:textId="77777777" w:rsidR="0050024B" w:rsidRPr="00E2122E" w:rsidRDefault="0050024B" w:rsidP="009A55B1">
            <w:pPr>
              <w:pStyle w:val="TableParagraph"/>
              <w:tabs>
                <w:tab w:val="left" w:pos="467"/>
                <w:tab w:val="left" w:pos="468"/>
              </w:tabs>
              <w:ind w:right="816"/>
              <w:rPr>
                <w:sz w:val="24"/>
                <w:szCs w:val="24"/>
              </w:rPr>
            </w:pPr>
            <w:r w:rsidRPr="00E2122E">
              <w:rPr>
                <w:sz w:val="24"/>
                <w:szCs w:val="24"/>
              </w:rPr>
              <w:t>April 2026 and beyond</w:t>
            </w:r>
          </w:p>
          <w:p w14:paraId="72EA09F5" w14:textId="77777777" w:rsidR="009A55B1" w:rsidRPr="00E2122E" w:rsidRDefault="009A55B1" w:rsidP="009A55B1">
            <w:pPr>
              <w:pStyle w:val="TableParagraph"/>
              <w:tabs>
                <w:tab w:val="left" w:pos="467"/>
                <w:tab w:val="left" w:pos="468"/>
              </w:tabs>
              <w:ind w:right="816"/>
              <w:rPr>
                <w:sz w:val="24"/>
                <w:szCs w:val="24"/>
              </w:rPr>
            </w:pPr>
          </w:p>
          <w:p w14:paraId="2AF159CC" w14:textId="77777777" w:rsidR="0050024B" w:rsidRPr="00E2122E" w:rsidRDefault="0050024B" w:rsidP="009A55B1">
            <w:pPr>
              <w:pStyle w:val="TableParagraph"/>
              <w:tabs>
                <w:tab w:val="left" w:pos="467"/>
                <w:tab w:val="left" w:pos="468"/>
              </w:tabs>
              <w:ind w:right="816"/>
              <w:rPr>
                <w:sz w:val="24"/>
                <w:szCs w:val="24"/>
              </w:rPr>
            </w:pPr>
            <w:r w:rsidRPr="00E2122E">
              <w:rPr>
                <w:sz w:val="24"/>
                <w:szCs w:val="24"/>
              </w:rPr>
              <w:t>March 2026</w:t>
            </w:r>
          </w:p>
          <w:p w14:paraId="57BFFAF9" w14:textId="6EAC9C0F" w:rsidR="0050024B" w:rsidRPr="00E2122E" w:rsidRDefault="0050024B" w:rsidP="009A55B1">
            <w:pPr>
              <w:pStyle w:val="TableParagraph"/>
              <w:tabs>
                <w:tab w:val="left" w:pos="467"/>
                <w:tab w:val="left" w:pos="468"/>
              </w:tabs>
              <w:ind w:right="816"/>
              <w:rPr>
                <w:sz w:val="24"/>
                <w:szCs w:val="24"/>
              </w:rPr>
            </w:pPr>
          </w:p>
        </w:tc>
      </w:tr>
      <w:tr w:rsidR="00983FFE" w:rsidRPr="00262C33" w14:paraId="2002F79B" w14:textId="77777777" w:rsidTr="00E179C3">
        <w:tc>
          <w:tcPr>
            <w:tcW w:w="2405" w:type="dxa"/>
            <w:vAlign w:val="center"/>
          </w:tcPr>
          <w:p w14:paraId="168CF944" w14:textId="77777777" w:rsidR="00983FFE" w:rsidRPr="00251A04" w:rsidRDefault="00983FFE" w:rsidP="00983FFE">
            <w:pPr>
              <w:spacing w:line="276" w:lineRule="auto"/>
              <w:rPr>
                <w:rFonts w:cs="Arial"/>
                <w:bCs/>
                <w:szCs w:val="24"/>
              </w:rPr>
            </w:pPr>
            <w:r w:rsidRPr="00251A04">
              <w:rPr>
                <w:rFonts w:cs="Arial"/>
                <w:bCs/>
                <w:szCs w:val="24"/>
              </w:rPr>
              <w:t>Maternity</w:t>
            </w:r>
          </w:p>
        </w:tc>
        <w:tc>
          <w:tcPr>
            <w:tcW w:w="9072" w:type="dxa"/>
          </w:tcPr>
          <w:p w14:paraId="54997863" w14:textId="731C461F" w:rsidR="00983FFE" w:rsidRPr="00251A04" w:rsidRDefault="00E179C3" w:rsidP="000F158F">
            <w:pPr>
              <w:pStyle w:val="TableParagraph"/>
              <w:rPr>
                <w:sz w:val="24"/>
                <w:szCs w:val="24"/>
              </w:rPr>
            </w:pPr>
            <w:r w:rsidRPr="00E179C3">
              <w:rPr>
                <w:sz w:val="24"/>
                <w:szCs w:val="24"/>
              </w:rPr>
              <w:t xml:space="preserve">Improve our governance structures to enable clarity on reporting of progress with the single delivery plan. Agree key deliverables with clear progress measures and timescales.  </w:t>
            </w:r>
          </w:p>
        </w:tc>
        <w:tc>
          <w:tcPr>
            <w:tcW w:w="3605" w:type="dxa"/>
          </w:tcPr>
          <w:p w14:paraId="57A59E4D" w14:textId="24AA77EA" w:rsidR="00983FFE" w:rsidRPr="00251A04" w:rsidRDefault="00983FFE" w:rsidP="000F158F">
            <w:pPr>
              <w:pStyle w:val="TableParagraph"/>
              <w:tabs>
                <w:tab w:val="left" w:pos="467"/>
                <w:tab w:val="left" w:pos="468"/>
              </w:tabs>
              <w:ind w:right="815"/>
              <w:rPr>
                <w:sz w:val="24"/>
                <w:szCs w:val="24"/>
              </w:rPr>
            </w:pPr>
            <w:r w:rsidRPr="00251A04">
              <w:rPr>
                <w:sz w:val="24"/>
                <w:szCs w:val="24"/>
              </w:rPr>
              <w:t>March 2026</w:t>
            </w:r>
          </w:p>
          <w:p w14:paraId="098E8C11" w14:textId="77777777" w:rsidR="00983FFE" w:rsidRPr="00251A04" w:rsidRDefault="00983FFE" w:rsidP="000F158F">
            <w:pPr>
              <w:pStyle w:val="TableParagraph"/>
              <w:tabs>
                <w:tab w:val="left" w:pos="467"/>
                <w:tab w:val="left" w:pos="468"/>
              </w:tabs>
              <w:ind w:right="816"/>
              <w:rPr>
                <w:sz w:val="24"/>
                <w:szCs w:val="24"/>
              </w:rPr>
            </w:pPr>
          </w:p>
          <w:p w14:paraId="538E9550" w14:textId="5A831DD4" w:rsidR="00983FFE" w:rsidRPr="00251A04" w:rsidRDefault="00983FFE" w:rsidP="000F158F">
            <w:pPr>
              <w:pStyle w:val="TableParagraph"/>
              <w:tabs>
                <w:tab w:val="left" w:pos="467"/>
                <w:tab w:val="left" w:pos="468"/>
              </w:tabs>
              <w:ind w:right="816"/>
              <w:rPr>
                <w:sz w:val="24"/>
                <w:szCs w:val="24"/>
              </w:rPr>
            </w:pPr>
          </w:p>
        </w:tc>
      </w:tr>
      <w:tr w:rsidR="00B537F3" w:rsidRPr="00262C33" w14:paraId="347BD14B" w14:textId="77777777" w:rsidTr="00E179C3">
        <w:tc>
          <w:tcPr>
            <w:tcW w:w="2405" w:type="dxa"/>
            <w:vAlign w:val="center"/>
          </w:tcPr>
          <w:p w14:paraId="2CE1AB1C" w14:textId="77777777" w:rsidR="00B537F3" w:rsidRPr="00E92C99" w:rsidRDefault="00B537F3" w:rsidP="00B537F3">
            <w:pPr>
              <w:spacing w:line="276" w:lineRule="auto"/>
              <w:rPr>
                <w:bCs/>
                <w:szCs w:val="28"/>
              </w:rPr>
            </w:pPr>
            <w:r>
              <w:rPr>
                <w:bCs/>
                <w:szCs w:val="28"/>
              </w:rPr>
              <w:t>Mental Health</w:t>
            </w:r>
          </w:p>
        </w:tc>
        <w:tc>
          <w:tcPr>
            <w:tcW w:w="9072" w:type="dxa"/>
            <w:vAlign w:val="center"/>
          </w:tcPr>
          <w:p w14:paraId="1E6EACCD" w14:textId="77777777" w:rsidR="00B537F3" w:rsidRDefault="00B537F3" w:rsidP="00B537F3">
            <w:pPr>
              <w:pStyle w:val="TableParagraph"/>
              <w:rPr>
                <w:kern w:val="2"/>
                <w:sz w:val="24"/>
                <w:szCs w:val="24"/>
                <w:lang w:eastAsia="en-US"/>
                <w14:ligatures w14:val="standardContextual"/>
              </w:rPr>
            </w:pPr>
            <w:r>
              <w:rPr>
                <w:kern w:val="2"/>
                <w:sz w:val="24"/>
                <w:szCs w:val="24"/>
                <w:lang w:eastAsia="en-US"/>
                <w14:ligatures w14:val="standardContextual"/>
              </w:rPr>
              <w:t xml:space="preserve">Mental Health Urgent Care Centre (UCC) additional pathways open, facilitating access to the service. </w:t>
            </w:r>
          </w:p>
          <w:p w14:paraId="16E80373" w14:textId="77777777" w:rsidR="00B537F3" w:rsidRDefault="00B537F3" w:rsidP="00B537F3">
            <w:pPr>
              <w:pStyle w:val="TableParagraph"/>
              <w:rPr>
                <w:kern w:val="2"/>
                <w:sz w:val="24"/>
                <w:szCs w:val="24"/>
                <w:lang w:eastAsia="en-US"/>
                <w14:ligatures w14:val="standardContextual"/>
              </w:rPr>
            </w:pPr>
          </w:p>
          <w:p w14:paraId="5DD9177C" w14:textId="77777777" w:rsidR="00B537F3" w:rsidRDefault="00B537F3" w:rsidP="00B537F3">
            <w:pPr>
              <w:pStyle w:val="TableParagraph"/>
              <w:rPr>
                <w:kern w:val="2"/>
                <w:sz w:val="24"/>
                <w:szCs w:val="24"/>
                <w:lang w:eastAsia="en-US"/>
                <w14:ligatures w14:val="standardContextual"/>
              </w:rPr>
            </w:pPr>
            <w:r>
              <w:rPr>
                <w:kern w:val="2"/>
                <w:sz w:val="24"/>
                <w:szCs w:val="24"/>
                <w:lang w:eastAsia="en-US"/>
                <w14:ligatures w14:val="standardContextual"/>
              </w:rPr>
              <w:t xml:space="preserve">Implementation of year 2  priorities of the Southend, Essex and Thurrock mental </w:t>
            </w:r>
            <w:r>
              <w:rPr>
                <w:kern w:val="2"/>
                <w:sz w:val="24"/>
                <w:szCs w:val="24"/>
                <w:lang w:eastAsia="en-US"/>
                <w14:ligatures w14:val="standardContextual"/>
              </w:rPr>
              <w:lastRenderedPageBreak/>
              <w:t>health strategy for 2023-2028.</w:t>
            </w:r>
          </w:p>
          <w:p w14:paraId="6C66DF8A" w14:textId="77777777" w:rsidR="00B537F3" w:rsidRDefault="00B537F3" w:rsidP="00B537F3">
            <w:pPr>
              <w:pStyle w:val="TableParagraph"/>
              <w:rPr>
                <w:kern w:val="2"/>
                <w:sz w:val="24"/>
                <w:szCs w:val="24"/>
                <w:lang w:eastAsia="en-US"/>
                <w14:ligatures w14:val="standardContextual"/>
              </w:rPr>
            </w:pPr>
          </w:p>
          <w:p w14:paraId="419A95C3" w14:textId="77777777" w:rsidR="00B537F3" w:rsidRDefault="00B537F3" w:rsidP="00B537F3">
            <w:pPr>
              <w:pStyle w:val="TableParagraph"/>
              <w:rPr>
                <w:kern w:val="2"/>
                <w:sz w:val="24"/>
                <w:szCs w:val="24"/>
                <w:lang w:eastAsia="en-US"/>
                <w14:ligatures w14:val="standardContextual"/>
              </w:rPr>
            </w:pPr>
            <w:r>
              <w:rPr>
                <w:kern w:val="2"/>
                <w:sz w:val="24"/>
                <w:szCs w:val="24"/>
                <w:lang w:eastAsia="en-US"/>
                <w14:ligatures w14:val="standardContextual"/>
              </w:rPr>
              <w:t xml:space="preserve">Re-procurement of ICB wide suicide bereavement service </w:t>
            </w:r>
          </w:p>
          <w:p w14:paraId="62703194" w14:textId="77777777" w:rsidR="00B537F3" w:rsidRDefault="00B537F3" w:rsidP="00B537F3">
            <w:pPr>
              <w:pStyle w:val="TableParagraph"/>
              <w:rPr>
                <w:kern w:val="2"/>
                <w:sz w:val="24"/>
                <w:szCs w:val="24"/>
                <w:lang w:eastAsia="en-US"/>
                <w14:ligatures w14:val="standardContextual"/>
              </w:rPr>
            </w:pPr>
          </w:p>
          <w:p w14:paraId="052AEF82" w14:textId="77777777" w:rsidR="00B537F3" w:rsidRDefault="00B537F3" w:rsidP="00B537F3">
            <w:pPr>
              <w:rPr>
                <w:rFonts w:eastAsia="Times New Roman" w:cs="Arial"/>
                <w:kern w:val="0"/>
                <w:szCs w:val="24"/>
                <w:lang w:eastAsia="en-GB" w:bidi="en-GB"/>
                <w14:ligatures w14:val="none"/>
              </w:rPr>
            </w:pPr>
            <w:r>
              <w:rPr>
                <w:rFonts w:eastAsia="Times New Roman" w:cs="Arial"/>
                <w:kern w:val="0"/>
                <w:szCs w:val="24"/>
                <w:lang w:eastAsia="en-GB" w:bidi="en-GB"/>
                <w14:ligatures w14:val="none"/>
              </w:rPr>
              <w:t>Ongoing development work and approval of a new combined clinical pathway for assessment of young people with Autism and/or ADHD. Implementation of new pathway commenced in Q4 2024/25 with full service expected to go-live in Autumn 2025/26.</w:t>
            </w:r>
          </w:p>
          <w:p w14:paraId="5B33018D" w14:textId="77777777" w:rsidR="00B537F3" w:rsidRDefault="00B537F3" w:rsidP="00B537F3">
            <w:pPr>
              <w:rPr>
                <w:rFonts w:eastAsia="Times New Roman" w:cs="Arial"/>
                <w:kern w:val="0"/>
                <w:szCs w:val="24"/>
                <w:lang w:eastAsia="en-GB" w:bidi="en-GB"/>
                <w14:ligatures w14:val="none"/>
              </w:rPr>
            </w:pPr>
          </w:p>
          <w:p w14:paraId="4ECF6852" w14:textId="77777777" w:rsidR="00B537F3" w:rsidRDefault="00B537F3" w:rsidP="00B537F3">
            <w:pPr>
              <w:rPr>
                <w:rFonts w:cs="Arial"/>
              </w:rPr>
            </w:pPr>
            <w:r>
              <w:rPr>
                <w:rFonts w:eastAsia="Times New Roman" w:cs="Arial"/>
                <w:kern w:val="0"/>
                <w:szCs w:val="24"/>
                <w:lang w:eastAsia="en-GB" w:bidi="en-GB"/>
                <w14:ligatures w14:val="none"/>
              </w:rPr>
              <w:t xml:space="preserve">Implement Year 2 of the </w:t>
            </w:r>
            <w:r>
              <w:rPr>
                <w:rFonts w:cs="Arial"/>
              </w:rPr>
              <w:t>HWE ICB Mental health, Learning Disabilities and /or Autism inpatient quality transformation programme (3-year plan 2024-2027)</w:t>
            </w:r>
          </w:p>
          <w:p w14:paraId="05E1F36D" w14:textId="77777777" w:rsidR="00B537F3" w:rsidRDefault="00B537F3" w:rsidP="00B537F3">
            <w:pPr>
              <w:rPr>
                <w:rFonts w:eastAsia="Times New Roman" w:cs="Arial"/>
                <w:kern w:val="0"/>
                <w:lang w:eastAsia="en-GB" w:bidi="en-GB"/>
                <w14:ligatures w14:val="none"/>
              </w:rPr>
            </w:pPr>
          </w:p>
          <w:p w14:paraId="484443B6" w14:textId="77777777" w:rsidR="00B537F3" w:rsidRDefault="00B537F3" w:rsidP="00B537F3">
            <w:pPr>
              <w:rPr>
                <w:rFonts w:cs="Arial"/>
                <w:color w:val="auto"/>
                <w:szCs w:val="24"/>
              </w:rPr>
            </w:pPr>
            <w:r>
              <w:rPr>
                <w:rFonts w:eastAsia="Times New Roman" w:cs="Arial"/>
                <w:kern w:val="0"/>
                <w:szCs w:val="24"/>
                <w:lang w:eastAsia="en-GB" w:bidi="en-GB"/>
                <w14:ligatures w14:val="none"/>
              </w:rPr>
              <w:t xml:space="preserve">Commence initial evaluation (using data available) of </w:t>
            </w:r>
            <w:r>
              <w:rPr>
                <w:rFonts w:cs="Arial"/>
                <w:color w:val="auto"/>
                <w:szCs w:val="24"/>
              </w:rPr>
              <w:t>impact of the ICB wide mental health ambulance response vehicles ahead to inform service 2026/27</w:t>
            </w:r>
          </w:p>
          <w:p w14:paraId="725B45CF" w14:textId="6A0D61D2" w:rsidR="00B537F3" w:rsidRPr="00E2122E" w:rsidRDefault="00B537F3" w:rsidP="00B537F3">
            <w:pPr>
              <w:pStyle w:val="TableParagraph"/>
              <w:rPr>
                <w:sz w:val="24"/>
                <w:szCs w:val="24"/>
                <w:highlight w:val="yellow"/>
              </w:rPr>
            </w:pPr>
          </w:p>
        </w:tc>
        <w:tc>
          <w:tcPr>
            <w:tcW w:w="3605" w:type="dxa"/>
          </w:tcPr>
          <w:p w14:paraId="0C6032D6" w14:textId="77777777" w:rsidR="00B537F3" w:rsidRDefault="00B537F3" w:rsidP="00B537F3">
            <w:pPr>
              <w:pStyle w:val="TableParagraph"/>
              <w:tabs>
                <w:tab w:val="left" w:pos="468"/>
              </w:tabs>
              <w:ind w:right="816"/>
              <w:rPr>
                <w:kern w:val="2"/>
                <w:sz w:val="24"/>
                <w:szCs w:val="24"/>
                <w:lang w:eastAsia="en-US"/>
                <w14:ligatures w14:val="standardContextual"/>
              </w:rPr>
            </w:pPr>
            <w:r>
              <w:rPr>
                <w:kern w:val="2"/>
                <w:sz w:val="24"/>
                <w:szCs w:val="24"/>
                <w:lang w:eastAsia="en-US"/>
                <w14:ligatures w14:val="standardContextual"/>
              </w:rPr>
              <w:lastRenderedPageBreak/>
              <w:t>Spring 2025</w:t>
            </w:r>
          </w:p>
          <w:p w14:paraId="618AF283" w14:textId="77777777" w:rsidR="00B537F3" w:rsidRDefault="00B537F3" w:rsidP="00B537F3">
            <w:pPr>
              <w:pStyle w:val="TableParagraph"/>
              <w:tabs>
                <w:tab w:val="left" w:pos="468"/>
              </w:tabs>
              <w:ind w:right="816"/>
              <w:rPr>
                <w:kern w:val="2"/>
                <w:sz w:val="24"/>
                <w:szCs w:val="24"/>
                <w:lang w:eastAsia="en-US"/>
                <w14:ligatures w14:val="standardContextual"/>
              </w:rPr>
            </w:pPr>
          </w:p>
          <w:p w14:paraId="2449BC55" w14:textId="77777777" w:rsidR="00B537F3" w:rsidRDefault="00B537F3" w:rsidP="00B537F3">
            <w:pPr>
              <w:pStyle w:val="TableParagraph"/>
              <w:tabs>
                <w:tab w:val="left" w:pos="468"/>
              </w:tabs>
              <w:ind w:right="816"/>
              <w:rPr>
                <w:kern w:val="2"/>
                <w:sz w:val="24"/>
                <w:szCs w:val="24"/>
                <w:lang w:eastAsia="en-US"/>
                <w14:ligatures w14:val="standardContextual"/>
              </w:rPr>
            </w:pPr>
          </w:p>
          <w:p w14:paraId="2A868354" w14:textId="4797C412" w:rsidR="00B537F3" w:rsidRDefault="00B537F3" w:rsidP="00B537F3">
            <w:pPr>
              <w:pStyle w:val="TableParagraph"/>
              <w:tabs>
                <w:tab w:val="left" w:pos="468"/>
              </w:tabs>
              <w:ind w:right="816"/>
              <w:rPr>
                <w:kern w:val="2"/>
                <w:sz w:val="24"/>
                <w:szCs w:val="24"/>
                <w:lang w:eastAsia="en-US"/>
                <w14:ligatures w14:val="standardContextual"/>
              </w:rPr>
            </w:pPr>
            <w:r>
              <w:rPr>
                <w:kern w:val="2"/>
                <w:sz w:val="24"/>
                <w:szCs w:val="24"/>
                <w:lang w:eastAsia="en-US"/>
                <w14:ligatures w14:val="standardContextual"/>
              </w:rPr>
              <w:t>March 2026</w:t>
            </w:r>
          </w:p>
          <w:p w14:paraId="0568EB09" w14:textId="77777777" w:rsidR="00B537F3" w:rsidRDefault="00B537F3" w:rsidP="00B537F3">
            <w:pPr>
              <w:pStyle w:val="TableParagraph"/>
              <w:tabs>
                <w:tab w:val="left" w:pos="468"/>
              </w:tabs>
              <w:ind w:right="816"/>
              <w:rPr>
                <w:kern w:val="2"/>
                <w:sz w:val="24"/>
                <w:szCs w:val="24"/>
                <w:lang w:eastAsia="en-US"/>
                <w14:ligatures w14:val="standardContextual"/>
              </w:rPr>
            </w:pPr>
          </w:p>
          <w:p w14:paraId="250D709E" w14:textId="77777777" w:rsidR="00B537F3" w:rsidRDefault="00B537F3" w:rsidP="00B537F3">
            <w:pPr>
              <w:pStyle w:val="TableParagraph"/>
              <w:tabs>
                <w:tab w:val="left" w:pos="468"/>
              </w:tabs>
              <w:ind w:right="816"/>
              <w:rPr>
                <w:kern w:val="2"/>
                <w:sz w:val="24"/>
                <w:szCs w:val="24"/>
                <w:lang w:eastAsia="en-US"/>
                <w14:ligatures w14:val="standardContextual"/>
              </w:rPr>
            </w:pPr>
          </w:p>
          <w:p w14:paraId="0FA627A8" w14:textId="2EC0BAA4" w:rsidR="00B537F3" w:rsidRDefault="00B537F3" w:rsidP="00B537F3">
            <w:pPr>
              <w:pStyle w:val="TableParagraph"/>
              <w:tabs>
                <w:tab w:val="left" w:pos="468"/>
              </w:tabs>
              <w:ind w:right="816"/>
              <w:rPr>
                <w:kern w:val="2"/>
                <w:sz w:val="24"/>
                <w:szCs w:val="24"/>
                <w:lang w:eastAsia="en-US"/>
                <w14:ligatures w14:val="standardContextual"/>
              </w:rPr>
            </w:pPr>
            <w:r>
              <w:rPr>
                <w:kern w:val="2"/>
                <w:sz w:val="24"/>
                <w:szCs w:val="24"/>
                <w:lang w:eastAsia="en-US"/>
                <w14:ligatures w14:val="standardContextual"/>
              </w:rPr>
              <w:t>September 2025</w:t>
            </w:r>
          </w:p>
          <w:p w14:paraId="744C0BBB" w14:textId="77777777" w:rsidR="00B537F3" w:rsidRDefault="00B537F3" w:rsidP="00B537F3">
            <w:pPr>
              <w:pStyle w:val="TableParagraph"/>
              <w:tabs>
                <w:tab w:val="left" w:pos="468"/>
              </w:tabs>
              <w:ind w:right="816"/>
              <w:rPr>
                <w:kern w:val="2"/>
                <w:sz w:val="24"/>
                <w:szCs w:val="24"/>
                <w:lang w:eastAsia="en-US"/>
                <w14:ligatures w14:val="standardContextual"/>
              </w:rPr>
            </w:pPr>
          </w:p>
          <w:p w14:paraId="246AEB83" w14:textId="77777777" w:rsidR="00B537F3" w:rsidRDefault="00B537F3" w:rsidP="00B537F3">
            <w:pPr>
              <w:pStyle w:val="TableParagraph"/>
              <w:tabs>
                <w:tab w:val="left" w:pos="468"/>
              </w:tabs>
              <w:ind w:right="816"/>
              <w:rPr>
                <w:kern w:val="2"/>
                <w:sz w:val="24"/>
                <w:szCs w:val="24"/>
                <w:lang w:eastAsia="en-US"/>
                <w14:ligatures w14:val="standardContextual"/>
              </w:rPr>
            </w:pPr>
            <w:r>
              <w:rPr>
                <w:kern w:val="2"/>
                <w:sz w:val="24"/>
                <w:szCs w:val="24"/>
                <w:lang w:eastAsia="en-US"/>
                <w14:ligatures w14:val="standardContextual"/>
              </w:rPr>
              <w:t>Autumn 2025</w:t>
            </w:r>
          </w:p>
          <w:p w14:paraId="34D9CDB1" w14:textId="77777777" w:rsidR="00B537F3" w:rsidRDefault="00B537F3" w:rsidP="00B537F3">
            <w:pPr>
              <w:pStyle w:val="TableParagraph"/>
              <w:tabs>
                <w:tab w:val="left" w:pos="468"/>
              </w:tabs>
              <w:ind w:right="816"/>
              <w:rPr>
                <w:kern w:val="2"/>
                <w:sz w:val="24"/>
                <w:szCs w:val="24"/>
                <w:lang w:eastAsia="en-US"/>
                <w14:ligatures w14:val="standardContextual"/>
              </w:rPr>
            </w:pPr>
          </w:p>
          <w:p w14:paraId="22B4D59F" w14:textId="77777777" w:rsidR="00B537F3" w:rsidRDefault="00B537F3" w:rsidP="00B537F3">
            <w:pPr>
              <w:pStyle w:val="TableParagraph"/>
              <w:tabs>
                <w:tab w:val="left" w:pos="468"/>
              </w:tabs>
              <w:ind w:right="816"/>
              <w:rPr>
                <w:kern w:val="2"/>
                <w:sz w:val="24"/>
                <w:szCs w:val="24"/>
                <w:lang w:eastAsia="en-US"/>
                <w14:ligatures w14:val="standardContextual"/>
              </w:rPr>
            </w:pPr>
          </w:p>
          <w:p w14:paraId="0E73F1D5" w14:textId="77777777" w:rsidR="00B537F3" w:rsidRDefault="00B537F3" w:rsidP="00B537F3">
            <w:pPr>
              <w:pStyle w:val="TableParagraph"/>
              <w:tabs>
                <w:tab w:val="left" w:pos="468"/>
              </w:tabs>
              <w:ind w:right="816"/>
              <w:rPr>
                <w:kern w:val="2"/>
                <w:sz w:val="24"/>
                <w:szCs w:val="24"/>
                <w:lang w:eastAsia="en-US"/>
                <w14:ligatures w14:val="standardContextual"/>
              </w:rPr>
            </w:pPr>
          </w:p>
          <w:p w14:paraId="11112D48" w14:textId="77777777" w:rsidR="00B537F3" w:rsidRDefault="00B537F3" w:rsidP="00B537F3">
            <w:pPr>
              <w:pStyle w:val="TableParagraph"/>
              <w:tabs>
                <w:tab w:val="left" w:pos="468"/>
              </w:tabs>
              <w:ind w:right="816"/>
              <w:rPr>
                <w:kern w:val="2"/>
                <w:sz w:val="24"/>
                <w:szCs w:val="24"/>
                <w:lang w:eastAsia="en-US"/>
                <w14:ligatures w14:val="standardContextual"/>
              </w:rPr>
            </w:pPr>
          </w:p>
          <w:p w14:paraId="184F86C0" w14:textId="77777777" w:rsidR="00B537F3" w:rsidRDefault="00B537F3" w:rsidP="00B537F3">
            <w:pPr>
              <w:pStyle w:val="TableParagraph"/>
              <w:tabs>
                <w:tab w:val="left" w:pos="468"/>
              </w:tabs>
              <w:ind w:right="816"/>
              <w:rPr>
                <w:kern w:val="2"/>
                <w:sz w:val="24"/>
                <w:szCs w:val="24"/>
                <w:lang w:eastAsia="en-US"/>
                <w14:ligatures w14:val="standardContextual"/>
              </w:rPr>
            </w:pPr>
            <w:r>
              <w:rPr>
                <w:kern w:val="2"/>
                <w:sz w:val="24"/>
                <w:szCs w:val="24"/>
                <w:lang w:eastAsia="en-US"/>
                <w14:ligatures w14:val="standardContextual"/>
              </w:rPr>
              <w:t>March 2026</w:t>
            </w:r>
          </w:p>
          <w:p w14:paraId="3DF122BB" w14:textId="77777777" w:rsidR="00B537F3" w:rsidRDefault="00B537F3" w:rsidP="00B537F3">
            <w:pPr>
              <w:pStyle w:val="TableParagraph"/>
              <w:tabs>
                <w:tab w:val="left" w:pos="468"/>
              </w:tabs>
              <w:ind w:right="816"/>
              <w:rPr>
                <w:kern w:val="2"/>
                <w:sz w:val="24"/>
                <w:szCs w:val="24"/>
                <w:lang w:eastAsia="en-US"/>
                <w14:ligatures w14:val="standardContextual"/>
              </w:rPr>
            </w:pPr>
          </w:p>
          <w:p w14:paraId="66CE3580" w14:textId="77777777" w:rsidR="00B537F3" w:rsidRDefault="00B537F3" w:rsidP="00B537F3">
            <w:pPr>
              <w:pStyle w:val="TableParagraph"/>
              <w:tabs>
                <w:tab w:val="left" w:pos="468"/>
              </w:tabs>
              <w:ind w:right="816"/>
              <w:rPr>
                <w:kern w:val="2"/>
                <w:sz w:val="24"/>
                <w:szCs w:val="24"/>
                <w:lang w:eastAsia="en-US"/>
                <w14:ligatures w14:val="standardContextual"/>
              </w:rPr>
            </w:pPr>
          </w:p>
          <w:p w14:paraId="0FE759FA" w14:textId="77777777" w:rsidR="00B537F3" w:rsidRDefault="00B537F3" w:rsidP="00B537F3">
            <w:pPr>
              <w:pStyle w:val="TableParagraph"/>
              <w:tabs>
                <w:tab w:val="left" w:pos="468"/>
              </w:tabs>
              <w:ind w:right="816"/>
              <w:rPr>
                <w:kern w:val="2"/>
                <w:sz w:val="24"/>
                <w:szCs w:val="24"/>
                <w:lang w:eastAsia="en-US"/>
                <w14:ligatures w14:val="standardContextual"/>
              </w:rPr>
            </w:pPr>
          </w:p>
          <w:p w14:paraId="2AF5D868" w14:textId="39738391" w:rsidR="00B537F3" w:rsidRPr="00E2122E" w:rsidRDefault="00B537F3" w:rsidP="00B537F3">
            <w:pPr>
              <w:pStyle w:val="TableParagraph"/>
              <w:tabs>
                <w:tab w:val="left" w:pos="467"/>
                <w:tab w:val="left" w:pos="468"/>
              </w:tabs>
              <w:ind w:right="816"/>
              <w:rPr>
                <w:sz w:val="24"/>
                <w:szCs w:val="24"/>
                <w:highlight w:val="yellow"/>
              </w:rPr>
            </w:pPr>
            <w:r>
              <w:rPr>
                <w:kern w:val="2"/>
                <w:sz w:val="24"/>
                <w:szCs w:val="24"/>
                <w:lang w:eastAsia="en-US"/>
                <w14:ligatures w14:val="standardContextual"/>
              </w:rPr>
              <w:t>January 2026</w:t>
            </w:r>
          </w:p>
        </w:tc>
      </w:tr>
      <w:tr w:rsidR="00983FFE" w:rsidRPr="00262C33" w14:paraId="276E4F1A" w14:textId="77777777" w:rsidTr="00E179C3">
        <w:tc>
          <w:tcPr>
            <w:tcW w:w="2405" w:type="dxa"/>
            <w:vAlign w:val="center"/>
          </w:tcPr>
          <w:p w14:paraId="0D18F6FA" w14:textId="77777777" w:rsidR="00983FFE" w:rsidRDefault="00983FFE" w:rsidP="00983FFE">
            <w:pPr>
              <w:spacing w:line="276" w:lineRule="auto"/>
              <w:rPr>
                <w:rFonts w:cs="Arial"/>
                <w:bCs/>
                <w:szCs w:val="24"/>
              </w:rPr>
            </w:pPr>
            <w:r>
              <w:rPr>
                <w:rFonts w:cs="Arial"/>
                <w:bCs/>
                <w:szCs w:val="24"/>
              </w:rPr>
              <w:lastRenderedPageBreak/>
              <w:t>Obesity</w:t>
            </w:r>
          </w:p>
        </w:tc>
        <w:tc>
          <w:tcPr>
            <w:tcW w:w="9072" w:type="dxa"/>
          </w:tcPr>
          <w:p w14:paraId="47D2AC8C" w14:textId="77777777" w:rsidR="00983FFE" w:rsidRPr="00251A04" w:rsidRDefault="00983FFE" w:rsidP="005F10B6">
            <w:pPr>
              <w:pStyle w:val="TableParagraph"/>
              <w:rPr>
                <w:sz w:val="24"/>
                <w:szCs w:val="24"/>
              </w:rPr>
            </w:pPr>
            <w:r w:rsidRPr="00251A04">
              <w:rPr>
                <w:sz w:val="24"/>
                <w:szCs w:val="24"/>
              </w:rPr>
              <w:t>Early prevention support embedded into relevant clinical pathways including</w:t>
            </w:r>
            <w:r>
              <w:rPr>
                <w:sz w:val="24"/>
                <w:szCs w:val="24"/>
              </w:rPr>
              <w:t>:</w:t>
            </w:r>
          </w:p>
          <w:p w14:paraId="78324515" w14:textId="77777777" w:rsidR="00983FFE" w:rsidRPr="00251A04" w:rsidRDefault="00983FFE" w:rsidP="005F10B6">
            <w:pPr>
              <w:pStyle w:val="TableParagraph"/>
              <w:numPr>
                <w:ilvl w:val="0"/>
                <w:numId w:val="26"/>
              </w:numPr>
              <w:rPr>
                <w:sz w:val="24"/>
                <w:szCs w:val="24"/>
              </w:rPr>
            </w:pPr>
            <w:r w:rsidRPr="00251A04">
              <w:rPr>
                <w:sz w:val="24"/>
                <w:szCs w:val="24"/>
              </w:rPr>
              <w:t xml:space="preserve">Non-alcoholic fatty liver disease </w:t>
            </w:r>
          </w:p>
          <w:p w14:paraId="3B9128BF" w14:textId="77777777" w:rsidR="00983FFE" w:rsidRPr="00251A04" w:rsidRDefault="00983FFE" w:rsidP="005F10B6">
            <w:pPr>
              <w:pStyle w:val="TableParagraph"/>
              <w:numPr>
                <w:ilvl w:val="0"/>
                <w:numId w:val="26"/>
              </w:numPr>
              <w:rPr>
                <w:sz w:val="24"/>
                <w:szCs w:val="24"/>
              </w:rPr>
            </w:pPr>
            <w:r w:rsidRPr="00251A04">
              <w:rPr>
                <w:sz w:val="24"/>
                <w:szCs w:val="24"/>
              </w:rPr>
              <w:t>Sleep apnoea</w:t>
            </w:r>
          </w:p>
          <w:p w14:paraId="4AD4F370" w14:textId="77777777" w:rsidR="00983FFE" w:rsidRPr="00251A04" w:rsidRDefault="00983FFE" w:rsidP="005F10B6">
            <w:pPr>
              <w:pStyle w:val="TableParagraph"/>
              <w:numPr>
                <w:ilvl w:val="0"/>
                <w:numId w:val="26"/>
              </w:numPr>
              <w:rPr>
                <w:sz w:val="24"/>
                <w:szCs w:val="24"/>
              </w:rPr>
            </w:pPr>
            <w:r w:rsidRPr="00251A04">
              <w:rPr>
                <w:sz w:val="24"/>
                <w:szCs w:val="24"/>
              </w:rPr>
              <w:t>Diabetes</w:t>
            </w:r>
          </w:p>
          <w:p w14:paraId="668BF789" w14:textId="77777777" w:rsidR="00983FFE" w:rsidRPr="00251A04" w:rsidRDefault="00983FFE" w:rsidP="005F10B6">
            <w:pPr>
              <w:pStyle w:val="TableParagraph"/>
              <w:numPr>
                <w:ilvl w:val="0"/>
                <w:numId w:val="26"/>
              </w:numPr>
              <w:rPr>
                <w:sz w:val="24"/>
                <w:szCs w:val="24"/>
              </w:rPr>
            </w:pPr>
            <w:r w:rsidRPr="00251A04">
              <w:rPr>
                <w:sz w:val="24"/>
                <w:szCs w:val="24"/>
              </w:rPr>
              <w:t>Elective surgery</w:t>
            </w:r>
          </w:p>
          <w:p w14:paraId="22A43988" w14:textId="77777777" w:rsidR="00983FFE" w:rsidRDefault="00983FFE" w:rsidP="005F10B6">
            <w:pPr>
              <w:pStyle w:val="TableParagraph"/>
              <w:numPr>
                <w:ilvl w:val="0"/>
                <w:numId w:val="26"/>
              </w:numPr>
              <w:rPr>
                <w:sz w:val="24"/>
                <w:szCs w:val="24"/>
              </w:rPr>
            </w:pPr>
            <w:r w:rsidRPr="00251A04">
              <w:rPr>
                <w:sz w:val="24"/>
                <w:szCs w:val="24"/>
              </w:rPr>
              <w:t>Cardiology</w:t>
            </w:r>
          </w:p>
          <w:p w14:paraId="113FEC6D" w14:textId="77777777" w:rsidR="00983FFE" w:rsidRPr="00251A04" w:rsidRDefault="00983FFE" w:rsidP="005F10B6">
            <w:pPr>
              <w:pStyle w:val="TableParagraph"/>
              <w:numPr>
                <w:ilvl w:val="0"/>
                <w:numId w:val="26"/>
              </w:numPr>
              <w:rPr>
                <w:sz w:val="24"/>
                <w:szCs w:val="24"/>
              </w:rPr>
            </w:pPr>
            <w:r w:rsidRPr="00251A04">
              <w:rPr>
                <w:sz w:val="24"/>
                <w:szCs w:val="24"/>
              </w:rPr>
              <w:t>Fertility</w:t>
            </w:r>
          </w:p>
        </w:tc>
        <w:tc>
          <w:tcPr>
            <w:tcW w:w="3605" w:type="dxa"/>
          </w:tcPr>
          <w:p w14:paraId="2C85E350" w14:textId="77777777" w:rsidR="00983FFE" w:rsidRPr="00251A04" w:rsidRDefault="00983FFE" w:rsidP="00983FFE">
            <w:pPr>
              <w:pStyle w:val="TableParagraph"/>
              <w:tabs>
                <w:tab w:val="left" w:pos="467"/>
                <w:tab w:val="left" w:pos="468"/>
              </w:tabs>
              <w:ind w:right="816"/>
              <w:rPr>
                <w:sz w:val="24"/>
                <w:szCs w:val="24"/>
              </w:rPr>
            </w:pPr>
            <w:r w:rsidRPr="00251A04">
              <w:rPr>
                <w:sz w:val="24"/>
                <w:szCs w:val="24"/>
              </w:rPr>
              <w:t>Mar</w:t>
            </w:r>
            <w:r>
              <w:rPr>
                <w:sz w:val="24"/>
                <w:szCs w:val="24"/>
              </w:rPr>
              <w:t>ch</w:t>
            </w:r>
            <w:r w:rsidRPr="00251A04">
              <w:rPr>
                <w:sz w:val="24"/>
                <w:szCs w:val="24"/>
              </w:rPr>
              <w:t xml:space="preserve"> 2026</w:t>
            </w:r>
          </w:p>
        </w:tc>
      </w:tr>
      <w:tr w:rsidR="00983FFE" w:rsidRPr="00262C33" w14:paraId="279BBE08" w14:textId="77777777" w:rsidTr="00E179C3">
        <w:tc>
          <w:tcPr>
            <w:tcW w:w="2405" w:type="dxa"/>
          </w:tcPr>
          <w:p w14:paraId="2DB81EFA" w14:textId="77777777" w:rsidR="00983FFE" w:rsidRPr="00140710" w:rsidRDefault="00983FFE" w:rsidP="00983FFE">
            <w:pPr>
              <w:spacing w:line="276" w:lineRule="auto"/>
              <w:rPr>
                <w:szCs w:val="24"/>
              </w:rPr>
            </w:pPr>
            <w:r w:rsidRPr="00140710">
              <w:rPr>
                <w:szCs w:val="24"/>
              </w:rPr>
              <w:t>Pharmacy</w:t>
            </w:r>
          </w:p>
          <w:p w14:paraId="765D854B" w14:textId="0B89262E" w:rsidR="00983FFE" w:rsidRDefault="00983FFE" w:rsidP="00983FFE">
            <w:pPr>
              <w:spacing w:line="276" w:lineRule="auto"/>
              <w:rPr>
                <w:rFonts w:cs="Arial"/>
                <w:bCs/>
                <w:szCs w:val="24"/>
              </w:rPr>
            </w:pPr>
            <w:r w:rsidRPr="00140710">
              <w:rPr>
                <w:bCs/>
                <w:szCs w:val="24"/>
              </w:rPr>
              <w:t xml:space="preserve">Integration </w:t>
            </w:r>
          </w:p>
        </w:tc>
        <w:tc>
          <w:tcPr>
            <w:tcW w:w="9072" w:type="dxa"/>
          </w:tcPr>
          <w:p w14:paraId="24AE3229" w14:textId="59581DE4" w:rsidR="000F158F" w:rsidRDefault="000F158F" w:rsidP="000F158F">
            <w:pPr>
              <w:rPr>
                <w:szCs w:val="24"/>
              </w:rPr>
            </w:pPr>
            <w:r w:rsidRPr="00BC7513">
              <w:rPr>
                <w:szCs w:val="24"/>
              </w:rPr>
              <w:t>Ensure actions to reduce inappropriate polypharmacy and reduce medicines wastage are included in integrated neighbourhood teams and place-based teams plans</w:t>
            </w:r>
            <w:r>
              <w:rPr>
                <w:szCs w:val="24"/>
              </w:rPr>
              <w:t>.</w:t>
            </w:r>
          </w:p>
          <w:p w14:paraId="49316CEF" w14:textId="77777777" w:rsidR="009A55B1" w:rsidRPr="00BC7513" w:rsidRDefault="009A55B1" w:rsidP="000F158F">
            <w:pPr>
              <w:rPr>
                <w:szCs w:val="24"/>
              </w:rPr>
            </w:pPr>
          </w:p>
          <w:p w14:paraId="0C237FF8" w14:textId="13AD59B4" w:rsidR="000F158F" w:rsidRDefault="00ED2758" w:rsidP="000F158F">
            <w:pPr>
              <w:pStyle w:val="TableParagraph"/>
              <w:tabs>
                <w:tab w:val="left" w:pos="450"/>
                <w:tab w:val="left" w:pos="451"/>
              </w:tabs>
              <w:rPr>
                <w:sz w:val="24"/>
                <w:szCs w:val="24"/>
              </w:rPr>
            </w:pPr>
            <w:r w:rsidRPr="00F13D68">
              <w:rPr>
                <w:sz w:val="24"/>
                <w:szCs w:val="24"/>
              </w:rPr>
              <w:t>Increase referrals from GP practices and NHS 111 to community pharmacists through the Pharmacy First service</w:t>
            </w:r>
          </w:p>
          <w:p w14:paraId="38D3ECD0" w14:textId="77777777" w:rsidR="00E91E9F" w:rsidRPr="00BC7513" w:rsidRDefault="00E91E9F" w:rsidP="000F158F">
            <w:pPr>
              <w:pStyle w:val="TableParagraph"/>
              <w:tabs>
                <w:tab w:val="left" w:pos="450"/>
                <w:tab w:val="left" w:pos="451"/>
              </w:tabs>
              <w:rPr>
                <w:sz w:val="24"/>
                <w:szCs w:val="24"/>
              </w:rPr>
            </w:pPr>
          </w:p>
          <w:p w14:paraId="7CCF8BAC" w14:textId="73BD0FCC" w:rsidR="00E77B1E" w:rsidRPr="00251A04" w:rsidRDefault="00983FFE" w:rsidP="000F158F">
            <w:pPr>
              <w:rPr>
                <w:szCs w:val="24"/>
              </w:rPr>
            </w:pPr>
            <w:r w:rsidRPr="00BC7513">
              <w:rPr>
                <w:szCs w:val="24"/>
              </w:rPr>
              <w:t xml:space="preserve">Ensure that all foundation pharmacist trainees allocated within HWE for 2025/26 have access to a </w:t>
            </w:r>
            <w:r w:rsidRPr="00BC7513">
              <w:rPr>
                <w:rStyle w:val="ui-provider"/>
                <w:szCs w:val="24"/>
              </w:rPr>
              <w:t>Designated Prescribing Practitioner (DPP)</w:t>
            </w:r>
          </w:p>
        </w:tc>
        <w:tc>
          <w:tcPr>
            <w:tcW w:w="3605" w:type="dxa"/>
          </w:tcPr>
          <w:p w14:paraId="23B407B1" w14:textId="306281B5" w:rsidR="000F158F" w:rsidRPr="000F158F" w:rsidRDefault="000F158F" w:rsidP="000F158F">
            <w:pPr>
              <w:pStyle w:val="TableParagraph"/>
              <w:tabs>
                <w:tab w:val="left" w:pos="467"/>
                <w:tab w:val="left" w:pos="468"/>
              </w:tabs>
              <w:ind w:right="816"/>
              <w:rPr>
                <w:sz w:val="24"/>
                <w:szCs w:val="24"/>
              </w:rPr>
            </w:pPr>
            <w:r w:rsidRPr="000F158F">
              <w:rPr>
                <w:sz w:val="24"/>
                <w:szCs w:val="24"/>
              </w:rPr>
              <w:t>March 202</w:t>
            </w:r>
            <w:r w:rsidR="00ED2758">
              <w:rPr>
                <w:sz w:val="24"/>
                <w:szCs w:val="24"/>
              </w:rPr>
              <w:t>6</w:t>
            </w:r>
          </w:p>
          <w:p w14:paraId="78617590" w14:textId="77777777" w:rsidR="000F158F" w:rsidRPr="000F158F" w:rsidRDefault="000F158F" w:rsidP="000F158F">
            <w:pPr>
              <w:pStyle w:val="TableParagraph"/>
              <w:tabs>
                <w:tab w:val="left" w:pos="467"/>
                <w:tab w:val="left" w:pos="468"/>
              </w:tabs>
              <w:ind w:right="816"/>
              <w:rPr>
                <w:sz w:val="24"/>
                <w:szCs w:val="24"/>
              </w:rPr>
            </w:pPr>
          </w:p>
          <w:p w14:paraId="582FE17F" w14:textId="77777777" w:rsidR="000F158F" w:rsidRDefault="000F158F" w:rsidP="000F158F">
            <w:pPr>
              <w:pStyle w:val="TableParagraph"/>
              <w:tabs>
                <w:tab w:val="left" w:pos="467"/>
                <w:tab w:val="left" w:pos="468"/>
              </w:tabs>
              <w:ind w:right="816"/>
              <w:rPr>
                <w:sz w:val="24"/>
                <w:szCs w:val="24"/>
              </w:rPr>
            </w:pPr>
          </w:p>
          <w:p w14:paraId="3C498890" w14:textId="77777777" w:rsidR="009A55B1" w:rsidRPr="000F158F" w:rsidRDefault="009A55B1" w:rsidP="000F158F">
            <w:pPr>
              <w:pStyle w:val="TableParagraph"/>
              <w:tabs>
                <w:tab w:val="left" w:pos="467"/>
                <w:tab w:val="left" w:pos="468"/>
              </w:tabs>
              <w:ind w:right="816"/>
              <w:rPr>
                <w:sz w:val="24"/>
                <w:szCs w:val="24"/>
              </w:rPr>
            </w:pPr>
          </w:p>
          <w:p w14:paraId="71E46F6F" w14:textId="2B4B95D0" w:rsidR="00983FFE" w:rsidRPr="000F158F" w:rsidRDefault="00983FFE" w:rsidP="000F158F">
            <w:pPr>
              <w:pStyle w:val="TableParagraph"/>
              <w:tabs>
                <w:tab w:val="left" w:pos="467"/>
                <w:tab w:val="left" w:pos="468"/>
              </w:tabs>
              <w:ind w:right="816"/>
              <w:rPr>
                <w:sz w:val="24"/>
                <w:szCs w:val="24"/>
              </w:rPr>
            </w:pPr>
            <w:r w:rsidRPr="000F158F">
              <w:rPr>
                <w:sz w:val="24"/>
                <w:szCs w:val="24"/>
              </w:rPr>
              <w:t>April 202</w:t>
            </w:r>
            <w:r w:rsidR="00ED2758">
              <w:rPr>
                <w:sz w:val="24"/>
                <w:szCs w:val="24"/>
              </w:rPr>
              <w:t>6</w:t>
            </w:r>
          </w:p>
          <w:p w14:paraId="6393EAE3" w14:textId="77777777" w:rsidR="00983FFE" w:rsidRPr="000F158F" w:rsidRDefault="00983FFE" w:rsidP="00983FFE">
            <w:pPr>
              <w:pStyle w:val="TableParagraph"/>
              <w:tabs>
                <w:tab w:val="left" w:pos="467"/>
                <w:tab w:val="left" w:pos="468"/>
              </w:tabs>
              <w:ind w:right="816"/>
              <w:rPr>
                <w:sz w:val="24"/>
                <w:szCs w:val="24"/>
              </w:rPr>
            </w:pPr>
          </w:p>
          <w:p w14:paraId="2A4A6029" w14:textId="77777777" w:rsidR="00E91E9F" w:rsidRDefault="00E91E9F" w:rsidP="00983FFE">
            <w:pPr>
              <w:pStyle w:val="TableParagraph"/>
              <w:tabs>
                <w:tab w:val="left" w:pos="467"/>
                <w:tab w:val="left" w:pos="468"/>
              </w:tabs>
              <w:ind w:right="816"/>
              <w:rPr>
                <w:sz w:val="24"/>
                <w:szCs w:val="24"/>
              </w:rPr>
            </w:pPr>
          </w:p>
          <w:p w14:paraId="42CA5F67" w14:textId="3530C034" w:rsidR="00983FFE" w:rsidRDefault="00983FFE" w:rsidP="00983FFE">
            <w:pPr>
              <w:pStyle w:val="TableParagraph"/>
              <w:tabs>
                <w:tab w:val="left" w:pos="467"/>
                <w:tab w:val="left" w:pos="468"/>
              </w:tabs>
              <w:ind w:right="816"/>
              <w:rPr>
                <w:sz w:val="24"/>
                <w:szCs w:val="24"/>
              </w:rPr>
            </w:pPr>
            <w:r w:rsidRPr="000F158F">
              <w:rPr>
                <w:sz w:val="24"/>
                <w:szCs w:val="24"/>
              </w:rPr>
              <w:t>July 2025</w:t>
            </w:r>
          </w:p>
          <w:p w14:paraId="412E4862" w14:textId="11D8F933" w:rsidR="00983FFE" w:rsidRPr="001719FA" w:rsidRDefault="00983FFE" w:rsidP="00E91A3C">
            <w:pPr>
              <w:pStyle w:val="TableParagraph"/>
              <w:tabs>
                <w:tab w:val="left" w:pos="467"/>
                <w:tab w:val="left" w:pos="468"/>
              </w:tabs>
              <w:ind w:right="816"/>
              <w:rPr>
                <w:sz w:val="24"/>
                <w:szCs w:val="24"/>
              </w:rPr>
            </w:pPr>
          </w:p>
        </w:tc>
      </w:tr>
      <w:tr w:rsidR="00983FFE" w:rsidRPr="00262C33" w14:paraId="557F4633" w14:textId="77777777" w:rsidTr="00E179C3">
        <w:tc>
          <w:tcPr>
            <w:tcW w:w="2405" w:type="dxa"/>
            <w:vAlign w:val="center"/>
          </w:tcPr>
          <w:p w14:paraId="4DDD6685" w14:textId="77777777" w:rsidR="00983FFE" w:rsidRPr="0062671F" w:rsidRDefault="00983FFE" w:rsidP="00983FFE">
            <w:pPr>
              <w:spacing w:line="276" w:lineRule="auto"/>
              <w:rPr>
                <w:szCs w:val="24"/>
              </w:rPr>
            </w:pPr>
            <w:r w:rsidRPr="0062671F">
              <w:rPr>
                <w:bCs/>
                <w:szCs w:val="24"/>
              </w:rPr>
              <w:t>Planned Care</w:t>
            </w:r>
          </w:p>
        </w:tc>
        <w:tc>
          <w:tcPr>
            <w:tcW w:w="9072" w:type="dxa"/>
          </w:tcPr>
          <w:p w14:paraId="41B2E07F" w14:textId="24E8535F" w:rsidR="00983FFE" w:rsidRPr="008801DE" w:rsidRDefault="00983FFE" w:rsidP="005F10B6">
            <w:pPr>
              <w:pStyle w:val="TableParagraph"/>
              <w:rPr>
                <w:b/>
                <w:bCs/>
                <w:sz w:val="24"/>
                <w:szCs w:val="24"/>
              </w:rPr>
            </w:pPr>
            <w:r w:rsidRPr="008801DE">
              <w:rPr>
                <w:sz w:val="24"/>
                <w:szCs w:val="24"/>
              </w:rPr>
              <w:t>Elective Hub building</w:t>
            </w:r>
            <w:r w:rsidR="000F158F" w:rsidRPr="008801DE">
              <w:rPr>
                <w:sz w:val="24"/>
                <w:szCs w:val="24"/>
              </w:rPr>
              <w:t xml:space="preserve"> in St Albans</w:t>
            </w:r>
            <w:r w:rsidRPr="008801DE">
              <w:rPr>
                <w:sz w:val="24"/>
                <w:szCs w:val="24"/>
              </w:rPr>
              <w:t xml:space="preserve"> to be completed and treating patients. </w:t>
            </w:r>
          </w:p>
          <w:p w14:paraId="065B3C5C" w14:textId="77777777" w:rsidR="00983FFE" w:rsidRPr="008801DE" w:rsidRDefault="00983FFE" w:rsidP="005F10B6">
            <w:pPr>
              <w:pStyle w:val="TableParagraph"/>
              <w:rPr>
                <w:sz w:val="24"/>
                <w:szCs w:val="24"/>
              </w:rPr>
            </w:pPr>
          </w:p>
          <w:p w14:paraId="75274F30" w14:textId="074176DD" w:rsidR="00983FFE" w:rsidRPr="008801DE" w:rsidRDefault="00983FFE" w:rsidP="005F10B6">
            <w:pPr>
              <w:pStyle w:val="TableParagraph"/>
              <w:rPr>
                <w:sz w:val="24"/>
                <w:szCs w:val="24"/>
              </w:rPr>
            </w:pPr>
            <w:r w:rsidRPr="008801DE">
              <w:rPr>
                <w:sz w:val="24"/>
                <w:szCs w:val="24"/>
              </w:rPr>
              <w:lastRenderedPageBreak/>
              <w:t>To build and mobilise remaining CDC sites:</w:t>
            </w:r>
          </w:p>
          <w:p w14:paraId="0015E65E" w14:textId="77777777" w:rsidR="00983FFE" w:rsidRPr="008801DE" w:rsidRDefault="00983FFE" w:rsidP="005F10B6">
            <w:pPr>
              <w:pStyle w:val="TableParagraph"/>
              <w:numPr>
                <w:ilvl w:val="2"/>
                <w:numId w:val="25"/>
              </w:numPr>
              <w:rPr>
                <w:sz w:val="24"/>
                <w:szCs w:val="24"/>
              </w:rPr>
            </w:pPr>
            <w:r w:rsidRPr="008801DE">
              <w:rPr>
                <w:sz w:val="24"/>
                <w:szCs w:val="24"/>
              </w:rPr>
              <w:t>St Albans Hospital CDC</w:t>
            </w:r>
          </w:p>
          <w:p w14:paraId="6333566C" w14:textId="77777777" w:rsidR="00983FFE" w:rsidRPr="008801DE" w:rsidRDefault="00983FFE" w:rsidP="005F10B6">
            <w:pPr>
              <w:pStyle w:val="TableParagraph"/>
              <w:numPr>
                <w:ilvl w:val="2"/>
                <w:numId w:val="25"/>
              </w:numPr>
              <w:rPr>
                <w:sz w:val="24"/>
                <w:szCs w:val="24"/>
              </w:rPr>
            </w:pPr>
            <w:r w:rsidRPr="008801DE">
              <w:rPr>
                <w:sz w:val="24"/>
                <w:szCs w:val="24"/>
              </w:rPr>
              <w:t xml:space="preserve">St Albans Hospital Endoscopy </w:t>
            </w:r>
          </w:p>
          <w:p w14:paraId="3CCEE8E3" w14:textId="4E7F1DD6" w:rsidR="00983FFE" w:rsidRPr="008801DE" w:rsidRDefault="00983FFE" w:rsidP="005F10B6">
            <w:pPr>
              <w:pStyle w:val="TableParagraph"/>
              <w:numPr>
                <w:ilvl w:val="2"/>
                <w:numId w:val="25"/>
              </w:numPr>
              <w:rPr>
                <w:sz w:val="24"/>
                <w:szCs w:val="24"/>
              </w:rPr>
            </w:pPr>
            <w:r w:rsidRPr="008801DE">
              <w:rPr>
                <w:sz w:val="24"/>
                <w:szCs w:val="24"/>
              </w:rPr>
              <w:t>Epping CDC</w:t>
            </w:r>
          </w:p>
        </w:tc>
        <w:tc>
          <w:tcPr>
            <w:tcW w:w="3605" w:type="dxa"/>
          </w:tcPr>
          <w:p w14:paraId="68C916F1" w14:textId="4617A920" w:rsidR="00983FFE" w:rsidRPr="008801DE" w:rsidRDefault="00983FFE" w:rsidP="00983FFE">
            <w:pPr>
              <w:pStyle w:val="TableParagraph"/>
              <w:tabs>
                <w:tab w:val="left" w:pos="467"/>
                <w:tab w:val="left" w:pos="468"/>
              </w:tabs>
              <w:ind w:right="816"/>
              <w:rPr>
                <w:sz w:val="24"/>
                <w:szCs w:val="24"/>
              </w:rPr>
            </w:pPr>
            <w:r w:rsidRPr="008801DE">
              <w:rPr>
                <w:sz w:val="24"/>
                <w:szCs w:val="24"/>
              </w:rPr>
              <w:lastRenderedPageBreak/>
              <w:t>September 202</w:t>
            </w:r>
            <w:r w:rsidR="00D57E05" w:rsidRPr="008801DE">
              <w:rPr>
                <w:sz w:val="24"/>
                <w:szCs w:val="24"/>
              </w:rPr>
              <w:t>5</w:t>
            </w:r>
          </w:p>
          <w:p w14:paraId="05820A86" w14:textId="77777777" w:rsidR="00983FFE" w:rsidRPr="008801DE" w:rsidRDefault="00983FFE" w:rsidP="00983FFE">
            <w:pPr>
              <w:pStyle w:val="ListParagraph"/>
              <w:ind w:hanging="357"/>
              <w:rPr>
                <w:sz w:val="24"/>
                <w:szCs w:val="24"/>
              </w:rPr>
            </w:pPr>
          </w:p>
          <w:p w14:paraId="68DA6A87" w14:textId="77777777" w:rsidR="00983FFE" w:rsidRPr="008801DE" w:rsidRDefault="00983FFE" w:rsidP="00983FFE">
            <w:pPr>
              <w:pStyle w:val="ListParagraph"/>
              <w:ind w:hanging="357"/>
              <w:rPr>
                <w:sz w:val="24"/>
                <w:szCs w:val="24"/>
              </w:rPr>
            </w:pPr>
          </w:p>
          <w:p w14:paraId="0D589FBB" w14:textId="1E71D7CC" w:rsidR="00E2122E" w:rsidRPr="008801DE" w:rsidRDefault="008801DE" w:rsidP="00E2122E">
            <w:pPr>
              <w:pStyle w:val="TableParagraph"/>
              <w:tabs>
                <w:tab w:val="left" w:pos="467"/>
                <w:tab w:val="left" w:pos="468"/>
              </w:tabs>
              <w:ind w:right="816"/>
              <w:rPr>
                <w:sz w:val="24"/>
                <w:szCs w:val="24"/>
              </w:rPr>
            </w:pPr>
            <w:r w:rsidRPr="008801DE">
              <w:rPr>
                <w:sz w:val="24"/>
                <w:szCs w:val="24"/>
              </w:rPr>
              <w:t>2025-26</w:t>
            </w:r>
          </w:p>
          <w:p w14:paraId="0CE97FBD" w14:textId="03E3814A" w:rsidR="00983FFE" w:rsidRPr="008801DE" w:rsidRDefault="008801DE" w:rsidP="00983FFE">
            <w:pPr>
              <w:pStyle w:val="TableParagraph"/>
              <w:tabs>
                <w:tab w:val="left" w:pos="467"/>
                <w:tab w:val="left" w:pos="468"/>
              </w:tabs>
              <w:ind w:right="816"/>
              <w:rPr>
                <w:sz w:val="24"/>
                <w:szCs w:val="24"/>
              </w:rPr>
            </w:pPr>
            <w:r w:rsidRPr="008801DE">
              <w:rPr>
                <w:sz w:val="24"/>
                <w:szCs w:val="24"/>
              </w:rPr>
              <w:t>2026-30</w:t>
            </w:r>
          </w:p>
          <w:p w14:paraId="74D61F64" w14:textId="479B8F8D" w:rsidR="00983FFE" w:rsidRPr="008801DE" w:rsidRDefault="008801DE" w:rsidP="00983FFE">
            <w:pPr>
              <w:pStyle w:val="TableParagraph"/>
              <w:tabs>
                <w:tab w:val="left" w:pos="467"/>
                <w:tab w:val="left" w:pos="468"/>
              </w:tabs>
              <w:ind w:right="816"/>
              <w:rPr>
                <w:sz w:val="24"/>
                <w:szCs w:val="24"/>
              </w:rPr>
            </w:pPr>
            <w:r w:rsidRPr="008801DE">
              <w:rPr>
                <w:sz w:val="24"/>
                <w:szCs w:val="24"/>
              </w:rPr>
              <w:t>2026-30</w:t>
            </w:r>
          </w:p>
        </w:tc>
      </w:tr>
      <w:tr w:rsidR="00983FFE" w:rsidRPr="00262C33" w14:paraId="3EB7CC78" w14:textId="77777777" w:rsidTr="00E179C3">
        <w:tc>
          <w:tcPr>
            <w:tcW w:w="2405" w:type="dxa"/>
            <w:vAlign w:val="center"/>
          </w:tcPr>
          <w:p w14:paraId="5A6E44B5" w14:textId="3FE76FCF" w:rsidR="00983FFE" w:rsidRPr="0062671F" w:rsidRDefault="00983FFE" w:rsidP="00983FFE">
            <w:pPr>
              <w:spacing w:line="276" w:lineRule="auto"/>
              <w:rPr>
                <w:bCs/>
                <w:szCs w:val="24"/>
              </w:rPr>
            </w:pPr>
            <w:r w:rsidRPr="00140710">
              <w:lastRenderedPageBreak/>
              <w:t>Primary Care Access Recovery Plan/Implementation of modern General Practice</w:t>
            </w:r>
          </w:p>
        </w:tc>
        <w:tc>
          <w:tcPr>
            <w:tcW w:w="9072" w:type="dxa"/>
          </w:tcPr>
          <w:p w14:paraId="27C196A2" w14:textId="71F90448" w:rsidR="000F158F" w:rsidRDefault="000F158F" w:rsidP="000F158F">
            <w:pPr>
              <w:pStyle w:val="TableParagraph"/>
              <w:tabs>
                <w:tab w:val="left" w:pos="464"/>
                <w:tab w:val="left" w:pos="465"/>
              </w:tabs>
              <w:ind w:right="987"/>
              <w:rPr>
                <w:sz w:val="24"/>
                <w:szCs w:val="24"/>
              </w:rPr>
            </w:pPr>
            <w:r w:rsidRPr="000F158F">
              <w:rPr>
                <w:sz w:val="24"/>
                <w:szCs w:val="24"/>
              </w:rPr>
              <w:t xml:space="preserve">Implement Modern General Practice Access, including implementation of better digital telephony; highly usable and accessible online journeys for patients; faster care navigation, assessment, and response </w:t>
            </w:r>
          </w:p>
          <w:p w14:paraId="5B175631" w14:textId="77777777" w:rsidR="0085003F" w:rsidRDefault="0085003F" w:rsidP="000F158F">
            <w:pPr>
              <w:pStyle w:val="TableParagraph"/>
              <w:tabs>
                <w:tab w:val="left" w:pos="464"/>
                <w:tab w:val="left" w:pos="465"/>
              </w:tabs>
              <w:ind w:right="987"/>
              <w:rPr>
                <w:sz w:val="24"/>
                <w:szCs w:val="24"/>
              </w:rPr>
            </w:pPr>
          </w:p>
          <w:p w14:paraId="426EC2B9" w14:textId="77777777" w:rsidR="0085003F" w:rsidRPr="00D101E4" w:rsidRDefault="0085003F" w:rsidP="0085003F">
            <w:pPr>
              <w:pStyle w:val="TableParagraph"/>
              <w:tabs>
                <w:tab w:val="left" w:pos="464"/>
                <w:tab w:val="left" w:pos="465"/>
              </w:tabs>
              <w:ind w:right="987"/>
              <w:rPr>
                <w:sz w:val="24"/>
                <w:szCs w:val="24"/>
              </w:rPr>
            </w:pPr>
            <w:r>
              <w:rPr>
                <w:sz w:val="24"/>
                <w:szCs w:val="24"/>
              </w:rPr>
              <w:t>P</w:t>
            </w:r>
            <w:r w:rsidRPr="00D101E4">
              <w:rPr>
                <w:sz w:val="24"/>
                <w:szCs w:val="24"/>
              </w:rPr>
              <w:t>ut in place action plans by June 2025 to improve contract oversight, commissioning and transformation for general practice, and tackle unwarranted variation</w:t>
            </w:r>
          </w:p>
          <w:p w14:paraId="6882AB2A" w14:textId="77777777" w:rsidR="0085003F" w:rsidRPr="000F158F" w:rsidRDefault="0085003F" w:rsidP="000F158F">
            <w:pPr>
              <w:pStyle w:val="TableParagraph"/>
              <w:tabs>
                <w:tab w:val="left" w:pos="464"/>
                <w:tab w:val="left" w:pos="465"/>
              </w:tabs>
              <w:ind w:right="987"/>
              <w:rPr>
                <w:sz w:val="24"/>
                <w:szCs w:val="24"/>
              </w:rPr>
            </w:pPr>
          </w:p>
          <w:p w14:paraId="534ECAE4" w14:textId="412118FF" w:rsidR="00983FFE" w:rsidRPr="003377D9" w:rsidRDefault="000F158F" w:rsidP="00E2122E">
            <w:pPr>
              <w:pStyle w:val="TableParagraph"/>
              <w:tabs>
                <w:tab w:val="left" w:pos="464"/>
                <w:tab w:val="left" w:pos="465"/>
              </w:tabs>
              <w:ind w:right="987"/>
              <w:rPr>
                <w:sz w:val="24"/>
                <w:szCs w:val="24"/>
              </w:rPr>
            </w:pPr>
            <w:r w:rsidRPr="000F158F">
              <w:rPr>
                <w:sz w:val="24"/>
                <w:szCs w:val="24"/>
              </w:rPr>
              <w:t xml:space="preserve">Further progress (from April 24 baseline) on implementation of </w:t>
            </w:r>
            <w:r w:rsidR="002D2CEB" w:rsidRPr="000F158F">
              <w:rPr>
                <w:sz w:val="24"/>
                <w:szCs w:val="24"/>
              </w:rPr>
              <w:t>four Primary</w:t>
            </w:r>
            <w:r w:rsidRPr="000F158F">
              <w:rPr>
                <w:sz w:val="24"/>
                <w:szCs w:val="24"/>
              </w:rPr>
              <w:t xml:space="preserve"> Care Secondary Care Interface Academy of Medical Royal Colleges (AoMRC) recommendations – improve implementation at </w:t>
            </w:r>
            <w:r w:rsidR="002D2CEB">
              <w:rPr>
                <w:sz w:val="24"/>
                <w:szCs w:val="24"/>
              </w:rPr>
              <w:t>six- and twelve-month</w:t>
            </w:r>
            <w:r w:rsidRPr="000F158F">
              <w:rPr>
                <w:sz w:val="24"/>
                <w:szCs w:val="24"/>
              </w:rPr>
              <w:t xml:space="preserve"> points</w:t>
            </w:r>
            <w:r>
              <w:rPr>
                <w:sz w:val="24"/>
                <w:szCs w:val="24"/>
              </w:rPr>
              <w:t>.</w:t>
            </w:r>
          </w:p>
        </w:tc>
        <w:tc>
          <w:tcPr>
            <w:tcW w:w="3605" w:type="dxa"/>
          </w:tcPr>
          <w:p w14:paraId="08323EB7" w14:textId="1040A759" w:rsidR="00983FFE" w:rsidRPr="003377D9" w:rsidRDefault="00983FFE" w:rsidP="00983FFE">
            <w:pPr>
              <w:pStyle w:val="TableParagraph"/>
              <w:tabs>
                <w:tab w:val="left" w:pos="467"/>
                <w:tab w:val="left" w:pos="468"/>
              </w:tabs>
              <w:ind w:right="816"/>
              <w:rPr>
                <w:sz w:val="24"/>
                <w:szCs w:val="28"/>
              </w:rPr>
            </w:pPr>
            <w:r w:rsidRPr="003377D9">
              <w:rPr>
                <w:sz w:val="24"/>
                <w:szCs w:val="28"/>
              </w:rPr>
              <w:t>March 202</w:t>
            </w:r>
            <w:r w:rsidR="0085003F">
              <w:rPr>
                <w:sz w:val="24"/>
                <w:szCs w:val="28"/>
              </w:rPr>
              <w:t>6</w:t>
            </w:r>
          </w:p>
          <w:p w14:paraId="0A9CA775" w14:textId="77777777" w:rsidR="00983FFE" w:rsidRPr="003377D9" w:rsidRDefault="00983FFE" w:rsidP="00983FFE">
            <w:pPr>
              <w:pStyle w:val="TableParagraph"/>
              <w:tabs>
                <w:tab w:val="left" w:pos="467"/>
                <w:tab w:val="left" w:pos="468"/>
              </w:tabs>
              <w:ind w:right="816"/>
              <w:rPr>
                <w:sz w:val="24"/>
                <w:szCs w:val="28"/>
              </w:rPr>
            </w:pPr>
          </w:p>
          <w:p w14:paraId="36D0F717" w14:textId="77777777" w:rsidR="00983FFE" w:rsidRPr="003377D9" w:rsidRDefault="00983FFE" w:rsidP="00983FFE">
            <w:pPr>
              <w:pStyle w:val="TableParagraph"/>
              <w:tabs>
                <w:tab w:val="left" w:pos="467"/>
                <w:tab w:val="left" w:pos="468"/>
              </w:tabs>
              <w:ind w:right="816"/>
              <w:rPr>
                <w:sz w:val="24"/>
                <w:szCs w:val="28"/>
              </w:rPr>
            </w:pPr>
          </w:p>
          <w:p w14:paraId="0C2ABE46" w14:textId="77777777" w:rsidR="00E2122E" w:rsidRDefault="00E2122E" w:rsidP="0085003F">
            <w:pPr>
              <w:pStyle w:val="TableParagraph"/>
              <w:tabs>
                <w:tab w:val="left" w:pos="467"/>
                <w:tab w:val="left" w:pos="468"/>
              </w:tabs>
              <w:ind w:right="816"/>
              <w:rPr>
                <w:sz w:val="24"/>
                <w:szCs w:val="28"/>
              </w:rPr>
            </w:pPr>
          </w:p>
          <w:p w14:paraId="1BAE5B44" w14:textId="1BF4749F" w:rsidR="0085003F" w:rsidRDefault="0085003F" w:rsidP="0085003F">
            <w:pPr>
              <w:pStyle w:val="TableParagraph"/>
              <w:tabs>
                <w:tab w:val="left" w:pos="467"/>
                <w:tab w:val="left" w:pos="468"/>
              </w:tabs>
              <w:ind w:right="816"/>
              <w:rPr>
                <w:sz w:val="24"/>
                <w:szCs w:val="28"/>
              </w:rPr>
            </w:pPr>
            <w:r>
              <w:rPr>
                <w:sz w:val="24"/>
                <w:szCs w:val="28"/>
              </w:rPr>
              <w:t>June 2025 and March 2026</w:t>
            </w:r>
          </w:p>
          <w:p w14:paraId="0C560714" w14:textId="77777777" w:rsidR="0085003F" w:rsidRDefault="0085003F" w:rsidP="00983FFE">
            <w:pPr>
              <w:pStyle w:val="TableParagraph"/>
              <w:tabs>
                <w:tab w:val="left" w:pos="467"/>
                <w:tab w:val="left" w:pos="468"/>
              </w:tabs>
              <w:ind w:right="816"/>
              <w:rPr>
                <w:sz w:val="24"/>
                <w:szCs w:val="28"/>
              </w:rPr>
            </w:pPr>
          </w:p>
          <w:p w14:paraId="06AE321A" w14:textId="77777777" w:rsidR="00983FFE" w:rsidRPr="003377D9" w:rsidRDefault="00983FFE" w:rsidP="00983FFE">
            <w:pPr>
              <w:pStyle w:val="TableParagraph"/>
              <w:tabs>
                <w:tab w:val="left" w:pos="467"/>
                <w:tab w:val="left" w:pos="468"/>
              </w:tabs>
              <w:ind w:right="816"/>
              <w:rPr>
                <w:sz w:val="24"/>
                <w:szCs w:val="28"/>
              </w:rPr>
            </w:pPr>
          </w:p>
          <w:p w14:paraId="63C4BF06" w14:textId="4D7D37E2" w:rsidR="00983FFE" w:rsidRDefault="000F158F" w:rsidP="00983FFE">
            <w:pPr>
              <w:pStyle w:val="TableParagraph"/>
              <w:tabs>
                <w:tab w:val="left" w:pos="467"/>
                <w:tab w:val="left" w:pos="468"/>
              </w:tabs>
              <w:ind w:right="816"/>
              <w:rPr>
                <w:sz w:val="24"/>
                <w:szCs w:val="28"/>
              </w:rPr>
            </w:pPr>
            <w:r w:rsidRPr="003377D9">
              <w:rPr>
                <w:sz w:val="24"/>
                <w:szCs w:val="28"/>
              </w:rPr>
              <w:t>September 202</w:t>
            </w:r>
            <w:r w:rsidR="0085003F">
              <w:rPr>
                <w:sz w:val="24"/>
                <w:szCs w:val="28"/>
              </w:rPr>
              <w:t>5</w:t>
            </w:r>
            <w:r w:rsidRPr="003377D9">
              <w:rPr>
                <w:sz w:val="24"/>
                <w:szCs w:val="28"/>
              </w:rPr>
              <w:t xml:space="preserve"> </w:t>
            </w:r>
            <w:r>
              <w:rPr>
                <w:sz w:val="24"/>
                <w:szCs w:val="28"/>
              </w:rPr>
              <w:t xml:space="preserve">and </w:t>
            </w:r>
            <w:r w:rsidRPr="003377D9">
              <w:rPr>
                <w:sz w:val="24"/>
                <w:szCs w:val="28"/>
              </w:rPr>
              <w:t>March 202</w:t>
            </w:r>
            <w:r w:rsidR="0085003F">
              <w:rPr>
                <w:sz w:val="24"/>
                <w:szCs w:val="28"/>
              </w:rPr>
              <w:t>6</w:t>
            </w:r>
          </w:p>
          <w:p w14:paraId="20E00A98" w14:textId="77777777" w:rsidR="000F158F" w:rsidRDefault="000F158F" w:rsidP="00983FFE">
            <w:pPr>
              <w:pStyle w:val="TableParagraph"/>
              <w:tabs>
                <w:tab w:val="left" w:pos="467"/>
                <w:tab w:val="left" w:pos="468"/>
              </w:tabs>
              <w:ind w:right="816"/>
              <w:rPr>
                <w:sz w:val="24"/>
                <w:szCs w:val="28"/>
              </w:rPr>
            </w:pPr>
          </w:p>
          <w:p w14:paraId="10CA5F54" w14:textId="56605D9F" w:rsidR="00983FFE" w:rsidRPr="003377D9" w:rsidRDefault="00983FFE" w:rsidP="0085003F">
            <w:pPr>
              <w:pStyle w:val="TableParagraph"/>
              <w:tabs>
                <w:tab w:val="left" w:pos="467"/>
                <w:tab w:val="left" w:pos="468"/>
              </w:tabs>
              <w:ind w:right="816"/>
              <w:rPr>
                <w:sz w:val="24"/>
                <w:szCs w:val="24"/>
              </w:rPr>
            </w:pPr>
          </w:p>
        </w:tc>
      </w:tr>
      <w:tr w:rsidR="00983FFE" w:rsidRPr="00262C33" w14:paraId="29137836" w14:textId="77777777" w:rsidTr="00E179C3">
        <w:tc>
          <w:tcPr>
            <w:tcW w:w="2405" w:type="dxa"/>
            <w:vAlign w:val="center"/>
          </w:tcPr>
          <w:p w14:paraId="6E30BA0A" w14:textId="08DC6439" w:rsidR="00983FFE" w:rsidRPr="0062671F" w:rsidRDefault="00983FFE" w:rsidP="00983FFE">
            <w:pPr>
              <w:spacing w:line="276" w:lineRule="auto"/>
              <w:rPr>
                <w:bCs/>
                <w:szCs w:val="24"/>
              </w:rPr>
            </w:pPr>
            <w:r>
              <w:rPr>
                <w:bCs/>
                <w:szCs w:val="24"/>
              </w:rPr>
              <w:t>Sustainability</w:t>
            </w:r>
          </w:p>
        </w:tc>
        <w:tc>
          <w:tcPr>
            <w:tcW w:w="9072" w:type="dxa"/>
          </w:tcPr>
          <w:p w14:paraId="5E5DF4D6" w14:textId="5529BE56" w:rsidR="00983FFE" w:rsidRPr="0062671F" w:rsidRDefault="00983FFE" w:rsidP="005F10B6">
            <w:pPr>
              <w:pStyle w:val="TableParagraph"/>
              <w:rPr>
                <w:sz w:val="24"/>
                <w:szCs w:val="24"/>
              </w:rPr>
            </w:pPr>
            <w:r w:rsidRPr="00C63160">
              <w:rPr>
                <w:sz w:val="24"/>
                <w:szCs w:val="24"/>
              </w:rPr>
              <w:t xml:space="preserve">Creation and ratification of refreshed ICS green plan </w:t>
            </w:r>
          </w:p>
        </w:tc>
        <w:tc>
          <w:tcPr>
            <w:tcW w:w="3605" w:type="dxa"/>
          </w:tcPr>
          <w:p w14:paraId="5586A276" w14:textId="3667831E" w:rsidR="00983FFE" w:rsidRPr="0062671F" w:rsidRDefault="00983FFE" w:rsidP="00983FFE">
            <w:pPr>
              <w:pStyle w:val="TableParagraph"/>
              <w:tabs>
                <w:tab w:val="left" w:pos="467"/>
                <w:tab w:val="left" w:pos="468"/>
              </w:tabs>
              <w:ind w:right="816"/>
              <w:rPr>
                <w:sz w:val="24"/>
                <w:szCs w:val="24"/>
              </w:rPr>
            </w:pPr>
            <w:r>
              <w:rPr>
                <w:sz w:val="24"/>
                <w:szCs w:val="24"/>
              </w:rPr>
              <w:t>March 202</w:t>
            </w:r>
            <w:r w:rsidR="002672DB">
              <w:rPr>
                <w:sz w:val="24"/>
                <w:szCs w:val="24"/>
              </w:rPr>
              <w:t>6</w:t>
            </w:r>
          </w:p>
        </w:tc>
      </w:tr>
      <w:tr w:rsidR="00983FFE" w:rsidRPr="00262C33" w14:paraId="4B22926A" w14:textId="77777777" w:rsidTr="009A55B1">
        <w:tc>
          <w:tcPr>
            <w:tcW w:w="2405" w:type="dxa"/>
            <w:vAlign w:val="center"/>
          </w:tcPr>
          <w:p w14:paraId="0EB4EA92" w14:textId="77777777" w:rsidR="00983FFE" w:rsidRPr="00262C33" w:rsidRDefault="00983FFE" w:rsidP="00983FFE">
            <w:pPr>
              <w:spacing w:line="276" w:lineRule="auto"/>
              <w:rPr>
                <w:rFonts w:cs="Arial"/>
                <w:bCs/>
                <w:szCs w:val="24"/>
              </w:rPr>
            </w:pPr>
            <w:r w:rsidRPr="00262C33">
              <w:rPr>
                <w:rFonts w:cs="Arial"/>
                <w:bCs/>
                <w:szCs w:val="24"/>
              </w:rPr>
              <w:t>Therapies</w:t>
            </w:r>
          </w:p>
        </w:tc>
        <w:tc>
          <w:tcPr>
            <w:tcW w:w="9072" w:type="dxa"/>
          </w:tcPr>
          <w:p w14:paraId="62B1C491" w14:textId="2C89AAB7" w:rsidR="00983FFE" w:rsidRPr="00262C33" w:rsidRDefault="00983FFE" w:rsidP="00E2122E">
            <w:pPr>
              <w:pStyle w:val="TableParagraph"/>
              <w:rPr>
                <w:sz w:val="24"/>
                <w:szCs w:val="24"/>
              </w:rPr>
            </w:pPr>
            <w:r w:rsidRPr="00262C33">
              <w:rPr>
                <w:b/>
                <w:bCs/>
                <w:sz w:val="24"/>
                <w:szCs w:val="24"/>
              </w:rPr>
              <w:t>West Essex</w:t>
            </w:r>
          </w:p>
          <w:p w14:paraId="58CEE895" w14:textId="167688B3" w:rsidR="00983FFE" w:rsidRPr="00262C33" w:rsidRDefault="00983FFE" w:rsidP="00E2122E">
            <w:pPr>
              <w:pStyle w:val="TableParagraph"/>
              <w:numPr>
                <w:ilvl w:val="0"/>
                <w:numId w:val="61"/>
              </w:numPr>
              <w:rPr>
                <w:sz w:val="24"/>
                <w:szCs w:val="24"/>
              </w:rPr>
            </w:pPr>
            <w:r w:rsidRPr="00262C33">
              <w:rPr>
                <w:sz w:val="24"/>
                <w:szCs w:val="24"/>
              </w:rPr>
              <w:t>Implement workforce integration (in shadow form, remodelled workforce allocation based on need and greater school-based delivery</w:t>
            </w:r>
            <w:r w:rsidR="00093BDF">
              <w:rPr>
                <w:sz w:val="24"/>
                <w:szCs w:val="24"/>
              </w:rPr>
              <w:t>.</w:t>
            </w:r>
          </w:p>
          <w:p w14:paraId="466E79B8" w14:textId="77777777" w:rsidR="00983FFE" w:rsidRPr="00262C33" w:rsidRDefault="00983FFE" w:rsidP="00E2122E">
            <w:pPr>
              <w:pStyle w:val="TableParagraph"/>
              <w:numPr>
                <w:ilvl w:val="0"/>
                <w:numId w:val="61"/>
              </w:numPr>
              <w:rPr>
                <w:sz w:val="24"/>
                <w:szCs w:val="24"/>
              </w:rPr>
            </w:pPr>
            <w:r w:rsidRPr="00262C33">
              <w:rPr>
                <w:sz w:val="24"/>
                <w:szCs w:val="24"/>
              </w:rPr>
              <w:t>Commissioning integrated workforce for CYP therapies.</w:t>
            </w:r>
          </w:p>
          <w:p w14:paraId="17405CF7" w14:textId="77777777" w:rsidR="00983FFE" w:rsidRPr="00262C33" w:rsidRDefault="00983FFE" w:rsidP="005F10B6">
            <w:pPr>
              <w:pStyle w:val="TableParagraph"/>
              <w:rPr>
                <w:sz w:val="24"/>
                <w:szCs w:val="24"/>
              </w:rPr>
            </w:pPr>
          </w:p>
          <w:p w14:paraId="3D73EE06" w14:textId="3866F86F" w:rsidR="00093BDF" w:rsidRPr="00262C33" w:rsidRDefault="00983FFE" w:rsidP="00445B28">
            <w:pPr>
              <w:pStyle w:val="TableParagraph"/>
              <w:rPr>
                <w:sz w:val="24"/>
                <w:szCs w:val="24"/>
              </w:rPr>
            </w:pPr>
            <w:r w:rsidRPr="00262C33">
              <w:rPr>
                <w:b/>
                <w:bCs/>
                <w:sz w:val="24"/>
                <w:szCs w:val="24"/>
              </w:rPr>
              <w:t>Hertfordshire</w:t>
            </w:r>
          </w:p>
          <w:p w14:paraId="7E351F3E" w14:textId="1F8E9CD1" w:rsidR="00983FFE" w:rsidRPr="00262C33" w:rsidRDefault="00983FFE" w:rsidP="005F10B6">
            <w:pPr>
              <w:pStyle w:val="TableParagraph"/>
              <w:rPr>
                <w:sz w:val="24"/>
                <w:szCs w:val="24"/>
              </w:rPr>
            </w:pPr>
            <w:r w:rsidRPr="00262C33">
              <w:rPr>
                <w:sz w:val="24"/>
                <w:szCs w:val="24"/>
              </w:rPr>
              <w:t>Workforce strategy to be implemented in full. To include apprenticeships, rotational posts, progressive posts, training leads and international recruitments</w:t>
            </w:r>
            <w:r w:rsidR="00093BDF">
              <w:rPr>
                <w:sz w:val="24"/>
                <w:szCs w:val="24"/>
              </w:rPr>
              <w:t>.</w:t>
            </w:r>
          </w:p>
          <w:p w14:paraId="56FC7752" w14:textId="77777777" w:rsidR="00983FFE" w:rsidRPr="00262C33" w:rsidRDefault="00983FFE" w:rsidP="005F10B6">
            <w:pPr>
              <w:pStyle w:val="TableParagraph"/>
              <w:ind w:left="900"/>
              <w:rPr>
                <w:sz w:val="24"/>
                <w:szCs w:val="24"/>
              </w:rPr>
            </w:pPr>
          </w:p>
          <w:p w14:paraId="5C3B9D2C" w14:textId="74208B58" w:rsidR="00983FFE" w:rsidRPr="00262C33" w:rsidRDefault="00983FFE" w:rsidP="005F10B6">
            <w:pPr>
              <w:pStyle w:val="TableParagraph"/>
              <w:rPr>
                <w:sz w:val="24"/>
                <w:szCs w:val="24"/>
              </w:rPr>
            </w:pPr>
            <w:r w:rsidRPr="00262C33">
              <w:rPr>
                <w:sz w:val="24"/>
                <w:szCs w:val="24"/>
              </w:rPr>
              <w:t xml:space="preserve">Families to be kept up dated and support materials to be made available, whilst waiting. </w:t>
            </w:r>
            <w:r w:rsidR="00093BDF">
              <w:rPr>
                <w:sz w:val="24"/>
                <w:szCs w:val="24"/>
              </w:rPr>
              <w:t>‘</w:t>
            </w:r>
            <w:r w:rsidRPr="00262C33">
              <w:rPr>
                <w:sz w:val="24"/>
                <w:szCs w:val="24"/>
              </w:rPr>
              <w:t>Waiting Well</w:t>
            </w:r>
            <w:r w:rsidR="00093BDF">
              <w:rPr>
                <w:sz w:val="24"/>
                <w:szCs w:val="24"/>
              </w:rPr>
              <w:t>’</w:t>
            </w:r>
            <w:r w:rsidRPr="00262C33">
              <w:rPr>
                <w:sz w:val="24"/>
                <w:szCs w:val="24"/>
              </w:rPr>
              <w:t xml:space="preserve"> </w:t>
            </w:r>
            <w:r w:rsidR="00093BDF">
              <w:rPr>
                <w:sz w:val="24"/>
                <w:szCs w:val="24"/>
              </w:rPr>
              <w:t>s</w:t>
            </w:r>
            <w:r w:rsidRPr="00262C33">
              <w:rPr>
                <w:sz w:val="24"/>
                <w:szCs w:val="24"/>
              </w:rPr>
              <w:t>trategy to be developed and implemented</w:t>
            </w:r>
            <w:r w:rsidR="00093BDF">
              <w:rPr>
                <w:sz w:val="24"/>
                <w:szCs w:val="24"/>
              </w:rPr>
              <w:t>.</w:t>
            </w:r>
          </w:p>
        </w:tc>
        <w:tc>
          <w:tcPr>
            <w:tcW w:w="3605" w:type="dxa"/>
          </w:tcPr>
          <w:p w14:paraId="63DD2B9A" w14:textId="77777777" w:rsidR="00983FFE" w:rsidRDefault="00983FFE" w:rsidP="009A55B1">
            <w:pPr>
              <w:pStyle w:val="TableParagraph"/>
              <w:tabs>
                <w:tab w:val="left" w:pos="467"/>
                <w:tab w:val="left" w:pos="468"/>
              </w:tabs>
              <w:ind w:right="816"/>
              <w:rPr>
                <w:sz w:val="24"/>
                <w:szCs w:val="24"/>
              </w:rPr>
            </w:pPr>
          </w:p>
          <w:p w14:paraId="067E6F2F" w14:textId="36DE9A6C" w:rsidR="00983FFE" w:rsidRPr="00262C33" w:rsidRDefault="00983FFE" w:rsidP="009A55B1">
            <w:pPr>
              <w:pStyle w:val="TableParagraph"/>
              <w:tabs>
                <w:tab w:val="left" w:pos="467"/>
                <w:tab w:val="left" w:pos="468"/>
              </w:tabs>
              <w:ind w:right="816"/>
              <w:rPr>
                <w:sz w:val="24"/>
                <w:szCs w:val="24"/>
              </w:rPr>
            </w:pPr>
            <w:r w:rsidRPr="00262C33">
              <w:rPr>
                <w:sz w:val="24"/>
                <w:szCs w:val="24"/>
              </w:rPr>
              <w:t>September 2025</w:t>
            </w:r>
          </w:p>
          <w:p w14:paraId="3B7C1393" w14:textId="77777777" w:rsidR="00983FFE" w:rsidRDefault="00983FFE" w:rsidP="009A55B1">
            <w:pPr>
              <w:pStyle w:val="TableParagraph"/>
              <w:tabs>
                <w:tab w:val="left" w:pos="467"/>
                <w:tab w:val="left" w:pos="468"/>
              </w:tabs>
              <w:ind w:left="900" w:right="816"/>
              <w:rPr>
                <w:sz w:val="24"/>
                <w:szCs w:val="24"/>
              </w:rPr>
            </w:pPr>
          </w:p>
          <w:p w14:paraId="599330D4" w14:textId="14D6F528" w:rsidR="00983FFE" w:rsidRPr="00262C33" w:rsidRDefault="00983FFE" w:rsidP="009A55B1">
            <w:pPr>
              <w:pStyle w:val="TableParagraph"/>
              <w:tabs>
                <w:tab w:val="left" w:pos="467"/>
                <w:tab w:val="left" w:pos="468"/>
              </w:tabs>
              <w:ind w:right="816"/>
              <w:rPr>
                <w:sz w:val="24"/>
                <w:szCs w:val="24"/>
              </w:rPr>
            </w:pPr>
            <w:r w:rsidRPr="00262C33">
              <w:rPr>
                <w:sz w:val="24"/>
                <w:szCs w:val="24"/>
              </w:rPr>
              <w:t>April 2027</w:t>
            </w:r>
          </w:p>
          <w:p w14:paraId="7EC514C5" w14:textId="77777777" w:rsidR="00983FFE" w:rsidRPr="00262C33" w:rsidRDefault="00983FFE" w:rsidP="009A55B1">
            <w:pPr>
              <w:pStyle w:val="TableParagraph"/>
              <w:tabs>
                <w:tab w:val="left" w:pos="467"/>
                <w:tab w:val="left" w:pos="468"/>
              </w:tabs>
              <w:ind w:left="583" w:right="816"/>
              <w:rPr>
                <w:sz w:val="24"/>
                <w:szCs w:val="24"/>
              </w:rPr>
            </w:pPr>
          </w:p>
          <w:p w14:paraId="69BACF03" w14:textId="77777777" w:rsidR="00983FFE" w:rsidRPr="00262C33" w:rsidRDefault="00983FFE" w:rsidP="009A55B1">
            <w:pPr>
              <w:pStyle w:val="TableParagraph"/>
              <w:tabs>
                <w:tab w:val="left" w:pos="467"/>
                <w:tab w:val="left" w:pos="468"/>
              </w:tabs>
              <w:ind w:left="583" w:right="816"/>
              <w:rPr>
                <w:sz w:val="24"/>
                <w:szCs w:val="24"/>
              </w:rPr>
            </w:pPr>
          </w:p>
          <w:p w14:paraId="66F28F34" w14:textId="1A772212" w:rsidR="00983FFE" w:rsidRPr="00262C33" w:rsidRDefault="00983FFE" w:rsidP="009A55B1">
            <w:pPr>
              <w:pStyle w:val="TableParagraph"/>
              <w:tabs>
                <w:tab w:val="left" w:pos="467"/>
                <w:tab w:val="left" w:pos="468"/>
              </w:tabs>
              <w:ind w:right="-40"/>
              <w:rPr>
                <w:sz w:val="24"/>
                <w:szCs w:val="24"/>
              </w:rPr>
            </w:pPr>
            <w:r w:rsidRPr="00262C33">
              <w:rPr>
                <w:sz w:val="24"/>
                <w:szCs w:val="24"/>
              </w:rPr>
              <w:t>Recruitment</w:t>
            </w:r>
            <w:r>
              <w:rPr>
                <w:sz w:val="24"/>
                <w:szCs w:val="24"/>
              </w:rPr>
              <w:t xml:space="preserve"> </w:t>
            </w:r>
            <w:r w:rsidR="009A55B1">
              <w:rPr>
                <w:sz w:val="24"/>
                <w:szCs w:val="24"/>
              </w:rPr>
              <w:t>o</w:t>
            </w:r>
            <w:r w:rsidRPr="00262C33">
              <w:rPr>
                <w:sz w:val="24"/>
                <w:szCs w:val="24"/>
              </w:rPr>
              <w:t>ngoing</w:t>
            </w:r>
            <w:r>
              <w:rPr>
                <w:sz w:val="24"/>
                <w:szCs w:val="24"/>
              </w:rPr>
              <w:t>,</w:t>
            </w:r>
            <w:r w:rsidR="009A55B1">
              <w:rPr>
                <w:sz w:val="24"/>
                <w:szCs w:val="24"/>
              </w:rPr>
              <w:t xml:space="preserve"> f</w:t>
            </w:r>
            <w:r w:rsidRPr="00262C33">
              <w:rPr>
                <w:sz w:val="24"/>
                <w:szCs w:val="24"/>
              </w:rPr>
              <w:t>irst wave to be</w:t>
            </w:r>
            <w:r w:rsidR="009A55B1">
              <w:rPr>
                <w:sz w:val="24"/>
                <w:szCs w:val="24"/>
              </w:rPr>
              <w:t xml:space="preserve"> c</w:t>
            </w:r>
            <w:r w:rsidRPr="00262C33">
              <w:rPr>
                <w:sz w:val="24"/>
                <w:szCs w:val="24"/>
              </w:rPr>
              <w:t>ompleted by 2026.</w:t>
            </w:r>
          </w:p>
          <w:p w14:paraId="771A9F98" w14:textId="77777777" w:rsidR="00093BDF" w:rsidRDefault="00093BDF" w:rsidP="009A55B1">
            <w:pPr>
              <w:pStyle w:val="TableParagraph"/>
              <w:tabs>
                <w:tab w:val="left" w:pos="441"/>
              </w:tabs>
              <w:ind w:right="816"/>
              <w:rPr>
                <w:sz w:val="24"/>
                <w:szCs w:val="24"/>
              </w:rPr>
            </w:pPr>
          </w:p>
          <w:p w14:paraId="49227D02" w14:textId="4EB8B1CA" w:rsidR="00983FFE" w:rsidRPr="00262C33" w:rsidRDefault="00983FFE" w:rsidP="009A55B1">
            <w:pPr>
              <w:pStyle w:val="TableParagraph"/>
              <w:tabs>
                <w:tab w:val="left" w:pos="441"/>
              </w:tabs>
              <w:ind w:right="816"/>
              <w:rPr>
                <w:sz w:val="24"/>
                <w:szCs w:val="24"/>
              </w:rPr>
            </w:pPr>
            <w:r w:rsidRPr="00262C33">
              <w:rPr>
                <w:sz w:val="24"/>
                <w:szCs w:val="24"/>
              </w:rPr>
              <w:t>30 April 202</w:t>
            </w:r>
            <w:r w:rsidR="00093BDF">
              <w:rPr>
                <w:sz w:val="24"/>
                <w:szCs w:val="24"/>
              </w:rPr>
              <w:t>5</w:t>
            </w:r>
          </w:p>
        </w:tc>
      </w:tr>
      <w:tr w:rsidR="00983FFE" w:rsidRPr="00262C33" w14:paraId="5D7B97C8" w14:textId="77777777" w:rsidTr="00E179C3">
        <w:tc>
          <w:tcPr>
            <w:tcW w:w="2405" w:type="dxa"/>
            <w:vAlign w:val="center"/>
          </w:tcPr>
          <w:p w14:paraId="0857BA70" w14:textId="77777777" w:rsidR="00983FFE" w:rsidRPr="00251A04" w:rsidRDefault="00983FFE" w:rsidP="00983FFE">
            <w:pPr>
              <w:spacing w:line="276" w:lineRule="auto"/>
              <w:rPr>
                <w:rFonts w:cs="Arial"/>
                <w:bCs/>
                <w:szCs w:val="28"/>
              </w:rPr>
            </w:pPr>
            <w:r w:rsidRPr="00251A04">
              <w:rPr>
                <w:rFonts w:cs="Arial"/>
                <w:bCs/>
                <w:szCs w:val="28"/>
              </w:rPr>
              <w:t xml:space="preserve">Tobacco </w:t>
            </w:r>
            <w:r w:rsidRPr="00251A04">
              <w:rPr>
                <w:rFonts w:cs="Arial"/>
                <w:bCs/>
                <w:w w:val="95"/>
                <w:szCs w:val="28"/>
              </w:rPr>
              <w:t>Dependency</w:t>
            </w:r>
          </w:p>
        </w:tc>
        <w:tc>
          <w:tcPr>
            <w:tcW w:w="9072" w:type="dxa"/>
          </w:tcPr>
          <w:p w14:paraId="6BDA3923" w14:textId="675E77B7" w:rsidR="00983FFE" w:rsidRDefault="00983FFE" w:rsidP="005F10B6">
            <w:pPr>
              <w:pStyle w:val="TableParagraph"/>
              <w:rPr>
                <w:sz w:val="24"/>
                <w:szCs w:val="28"/>
              </w:rPr>
            </w:pPr>
            <w:r w:rsidRPr="00C34EB8">
              <w:rPr>
                <w:sz w:val="24"/>
                <w:szCs w:val="28"/>
              </w:rPr>
              <w:t>Expansion of national tobacco dependency programme acute inpatient pathways to cover all specialities.</w:t>
            </w:r>
          </w:p>
          <w:p w14:paraId="1E5EC58B" w14:textId="77777777" w:rsidR="00093BDF" w:rsidRPr="00251A04" w:rsidRDefault="00093BDF" w:rsidP="005F10B6">
            <w:pPr>
              <w:pStyle w:val="TableParagraph"/>
              <w:rPr>
                <w:sz w:val="24"/>
                <w:szCs w:val="28"/>
              </w:rPr>
            </w:pPr>
          </w:p>
          <w:p w14:paraId="2DCED31A" w14:textId="77777777" w:rsidR="00983FFE" w:rsidRPr="00251A04" w:rsidRDefault="00983FFE" w:rsidP="005F10B6">
            <w:pPr>
              <w:pStyle w:val="TableParagraph"/>
              <w:rPr>
                <w:sz w:val="24"/>
                <w:szCs w:val="28"/>
              </w:rPr>
            </w:pPr>
            <w:r w:rsidRPr="00251A04">
              <w:rPr>
                <w:sz w:val="24"/>
                <w:szCs w:val="28"/>
              </w:rPr>
              <w:lastRenderedPageBreak/>
              <w:t>Implementation of national tobacco dependency programme outpatient pathway</w:t>
            </w:r>
          </w:p>
        </w:tc>
        <w:tc>
          <w:tcPr>
            <w:tcW w:w="3605" w:type="dxa"/>
          </w:tcPr>
          <w:p w14:paraId="728548C3" w14:textId="77777777" w:rsidR="00983FFE" w:rsidRPr="00251A04" w:rsidRDefault="00983FFE" w:rsidP="00983FFE">
            <w:pPr>
              <w:pStyle w:val="TableParagraph"/>
              <w:tabs>
                <w:tab w:val="left" w:pos="467"/>
                <w:tab w:val="left" w:pos="468"/>
              </w:tabs>
              <w:ind w:right="815"/>
              <w:rPr>
                <w:sz w:val="24"/>
                <w:szCs w:val="28"/>
              </w:rPr>
            </w:pPr>
            <w:r w:rsidRPr="00251A04">
              <w:rPr>
                <w:sz w:val="24"/>
                <w:szCs w:val="28"/>
              </w:rPr>
              <w:lastRenderedPageBreak/>
              <w:t>April 2025</w:t>
            </w:r>
          </w:p>
          <w:p w14:paraId="7E454324" w14:textId="77777777" w:rsidR="00983FFE" w:rsidRDefault="00983FFE" w:rsidP="00983FFE">
            <w:pPr>
              <w:pStyle w:val="TableParagraph"/>
              <w:tabs>
                <w:tab w:val="left" w:pos="467"/>
                <w:tab w:val="left" w:pos="468"/>
              </w:tabs>
              <w:ind w:right="815"/>
              <w:rPr>
                <w:sz w:val="24"/>
                <w:szCs w:val="28"/>
              </w:rPr>
            </w:pPr>
          </w:p>
          <w:p w14:paraId="3B101C75" w14:textId="77777777" w:rsidR="00093BDF" w:rsidRDefault="00093BDF" w:rsidP="00983FFE">
            <w:pPr>
              <w:pStyle w:val="TableParagraph"/>
              <w:tabs>
                <w:tab w:val="left" w:pos="467"/>
                <w:tab w:val="left" w:pos="468"/>
              </w:tabs>
              <w:ind w:right="815"/>
              <w:rPr>
                <w:sz w:val="24"/>
                <w:szCs w:val="28"/>
              </w:rPr>
            </w:pPr>
          </w:p>
          <w:p w14:paraId="7168D335" w14:textId="77777777" w:rsidR="00983FFE" w:rsidRPr="00251A04" w:rsidRDefault="00983FFE" w:rsidP="00983FFE">
            <w:pPr>
              <w:pStyle w:val="TableParagraph"/>
              <w:tabs>
                <w:tab w:val="left" w:pos="467"/>
                <w:tab w:val="left" w:pos="468"/>
              </w:tabs>
              <w:ind w:right="815"/>
              <w:rPr>
                <w:sz w:val="24"/>
                <w:szCs w:val="28"/>
                <w:highlight w:val="yellow"/>
              </w:rPr>
            </w:pPr>
            <w:r w:rsidRPr="00251A04">
              <w:rPr>
                <w:sz w:val="24"/>
                <w:szCs w:val="28"/>
              </w:rPr>
              <w:lastRenderedPageBreak/>
              <w:t>April 2027</w:t>
            </w:r>
          </w:p>
        </w:tc>
      </w:tr>
      <w:tr w:rsidR="00983FFE" w:rsidRPr="00262C33" w14:paraId="72DBEC2E" w14:textId="77777777" w:rsidTr="00E179C3">
        <w:tc>
          <w:tcPr>
            <w:tcW w:w="2405" w:type="dxa"/>
            <w:vAlign w:val="center"/>
          </w:tcPr>
          <w:p w14:paraId="0FFAEC85" w14:textId="3FA5186F" w:rsidR="00983FFE" w:rsidRPr="00251A04" w:rsidRDefault="00983FFE" w:rsidP="00983FFE">
            <w:pPr>
              <w:spacing w:line="276" w:lineRule="auto"/>
              <w:rPr>
                <w:rFonts w:cs="Arial"/>
                <w:bCs/>
                <w:szCs w:val="28"/>
              </w:rPr>
            </w:pPr>
            <w:r w:rsidRPr="00E35A6B">
              <w:rPr>
                <w:rFonts w:cs="Arial"/>
                <w:bCs/>
                <w:szCs w:val="24"/>
              </w:rPr>
              <w:lastRenderedPageBreak/>
              <w:t>Urgent and emergency care</w:t>
            </w:r>
            <w:r w:rsidR="009A55B1" w:rsidRPr="001C5826">
              <w:rPr>
                <w:rFonts w:cs="Arial"/>
                <w:b/>
                <w:color w:val="FF0000"/>
                <w:szCs w:val="28"/>
                <w:highlight w:val="yellow"/>
              </w:rPr>
              <w:t xml:space="preserve"> </w:t>
            </w:r>
            <w:r w:rsidR="009A55B1" w:rsidRPr="001C5826">
              <w:rPr>
                <w:rFonts w:cs="Arial"/>
                <w:b/>
                <w:color w:val="FF0000"/>
                <w:szCs w:val="28"/>
                <w:highlight w:val="yellow"/>
              </w:rPr>
              <w:t>to be updated March 25</w:t>
            </w:r>
          </w:p>
        </w:tc>
        <w:tc>
          <w:tcPr>
            <w:tcW w:w="9072" w:type="dxa"/>
          </w:tcPr>
          <w:p w14:paraId="16BA7C2B" w14:textId="77777777" w:rsidR="00983FFE" w:rsidRPr="009A55B1" w:rsidRDefault="00983FFE" w:rsidP="005F10B6">
            <w:pPr>
              <w:pStyle w:val="TableParagraph"/>
              <w:rPr>
                <w:sz w:val="24"/>
                <w:szCs w:val="24"/>
                <w:highlight w:val="yellow"/>
              </w:rPr>
            </w:pPr>
            <w:r w:rsidRPr="009A55B1">
              <w:rPr>
                <w:sz w:val="24"/>
                <w:szCs w:val="24"/>
                <w:highlight w:val="yellow"/>
              </w:rPr>
              <w:t>Unscheduled care coordination development:</w:t>
            </w:r>
          </w:p>
          <w:p w14:paraId="27463758" w14:textId="77777777" w:rsidR="00812127" w:rsidRPr="009A55B1" w:rsidRDefault="00812127" w:rsidP="00812127">
            <w:pPr>
              <w:pStyle w:val="TableParagraph"/>
              <w:numPr>
                <w:ilvl w:val="0"/>
                <w:numId w:val="50"/>
              </w:numPr>
              <w:rPr>
                <w:sz w:val="24"/>
                <w:szCs w:val="24"/>
                <w:highlight w:val="yellow"/>
              </w:rPr>
            </w:pPr>
            <w:r w:rsidRPr="009A55B1">
              <w:rPr>
                <w:sz w:val="24"/>
                <w:szCs w:val="24"/>
                <w:highlight w:val="yellow"/>
              </w:rPr>
              <w:t xml:space="preserve">pass low acuity health care professional heralded calls via access to the stack (A2S) </w:t>
            </w:r>
          </w:p>
          <w:p w14:paraId="4BC5EFD4" w14:textId="77777777" w:rsidR="00812127" w:rsidRPr="009A55B1" w:rsidRDefault="00812127" w:rsidP="00812127">
            <w:pPr>
              <w:pStyle w:val="TableParagraph"/>
              <w:numPr>
                <w:ilvl w:val="0"/>
                <w:numId w:val="50"/>
              </w:numPr>
              <w:rPr>
                <w:sz w:val="24"/>
                <w:szCs w:val="24"/>
                <w:highlight w:val="yellow"/>
              </w:rPr>
            </w:pPr>
            <w:r w:rsidRPr="009A55B1">
              <w:rPr>
                <w:sz w:val="24"/>
                <w:szCs w:val="24"/>
                <w:highlight w:val="yellow"/>
              </w:rPr>
              <w:t xml:space="preserve">to clinically validate certain NHS 111 calls that would normally receive a Category 2 level response from the ambulance service where clinically appropriate and provide an alternative pathway of care </w:t>
            </w:r>
          </w:p>
          <w:p w14:paraId="0B3A4901" w14:textId="77777777" w:rsidR="00983FFE" w:rsidRPr="009A55B1" w:rsidRDefault="00983FFE" w:rsidP="005F10B6">
            <w:pPr>
              <w:pStyle w:val="TableParagraph"/>
              <w:numPr>
                <w:ilvl w:val="0"/>
                <w:numId w:val="50"/>
              </w:numPr>
              <w:rPr>
                <w:sz w:val="24"/>
                <w:szCs w:val="24"/>
                <w:highlight w:val="yellow"/>
              </w:rPr>
            </w:pPr>
            <w:r w:rsidRPr="009A55B1">
              <w:rPr>
                <w:sz w:val="24"/>
                <w:szCs w:val="24"/>
                <w:highlight w:val="yellow"/>
              </w:rPr>
              <w:t>expand 999 calls that can be proactively managed by the unscheduled care hub and community providers</w:t>
            </w:r>
          </w:p>
          <w:p w14:paraId="560F547F" w14:textId="267C86CE" w:rsidR="00983FFE" w:rsidRPr="009A55B1" w:rsidRDefault="00983FFE" w:rsidP="005F10B6">
            <w:pPr>
              <w:pStyle w:val="TableParagraph"/>
              <w:numPr>
                <w:ilvl w:val="0"/>
                <w:numId w:val="50"/>
              </w:numPr>
              <w:rPr>
                <w:sz w:val="24"/>
                <w:szCs w:val="24"/>
                <w:highlight w:val="yellow"/>
              </w:rPr>
            </w:pPr>
            <w:r w:rsidRPr="009A55B1">
              <w:rPr>
                <w:sz w:val="24"/>
                <w:szCs w:val="24"/>
                <w:highlight w:val="yellow"/>
              </w:rPr>
              <w:t>simplifying opportunities for ambulance crews to call before convey/handover</w:t>
            </w:r>
            <w:r w:rsidR="00EF5BEC" w:rsidRPr="009A55B1">
              <w:rPr>
                <w:sz w:val="24"/>
                <w:szCs w:val="24"/>
                <w:highlight w:val="yellow"/>
              </w:rPr>
              <w:t xml:space="preserve"> at </w:t>
            </w:r>
            <w:r w:rsidRPr="009A55B1">
              <w:rPr>
                <w:sz w:val="24"/>
                <w:szCs w:val="24"/>
                <w:highlight w:val="yellow"/>
              </w:rPr>
              <w:t>home</w:t>
            </w:r>
          </w:p>
          <w:p w14:paraId="7EA3D1D0" w14:textId="47215414" w:rsidR="00983FFE" w:rsidRPr="009A55B1" w:rsidRDefault="00983FFE" w:rsidP="005F10B6">
            <w:pPr>
              <w:pStyle w:val="TableParagraph"/>
              <w:numPr>
                <w:ilvl w:val="0"/>
                <w:numId w:val="50"/>
              </w:numPr>
              <w:rPr>
                <w:sz w:val="24"/>
                <w:szCs w:val="24"/>
                <w:highlight w:val="yellow"/>
              </w:rPr>
            </w:pPr>
            <w:r w:rsidRPr="009A55B1">
              <w:rPr>
                <w:sz w:val="24"/>
                <w:szCs w:val="24"/>
                <w:highlight w:val="yellow"/>
              </w:rPr>
              <w:t>innovative demand management model to manage NHS 111 and 999 calls</w:t>
            </w:r>
          </w:p>
          <w:p w14:paraId="6DB5244D" w14:textId="77777777" w:rsidR="00983FFE" w:rsidRPr="009A55B1" w:rsidRDefault="00983FFE" w:rsidP="005F10B6">
            <w:pPr>
              <w:pStyle w:val="TableParagraph"/>
              <w:numPr>
                <w:ilvl w:val="0"/>
                <w:numId w:val="50"/>
              </w:numPr>
              <w:rPr>
                <w:sz w:val="24"/>
                <w:szCs w:val="24"/>
                <w:highlight w:val="yellow"/>
              </w:rPr>
            </w:pPr>
            <w:r w:rsidRPr="009A55B1">
              <w:rPr>
                <w:sz w:val="24"/>
                <w:szCs w:val="24"/>
                <w:highlight w:val="yellow"/>
              </w:rPr>
              <w:t>development of a single point of access with access to multidisciplinary teams (including acute consultants, mental health, drug and alcohol specialists), and trusted assessor approach</w:t>
            </w:r>
          </w:p>
          <w:p w14:paraId="593E9508" w14:textId="77777777" w:rsidR="00983FFE" w:rsidRPr="009A55B1" w:rsidRDefault="00983FFE" w:rsidP="005F10B6">
            <w:pPr>
              <w:pStyle w:val="TableParagraph"/>
              <w:rPr>
                <w:sz w:val="24"/>
                <w:szCs w:val="24"/>
                <w:highlight w:val="yellow"/>
              </w:rPr>
            </w:pPr>
          </w:p>
          <w:p w14:paraId="5308AA53" w14:textId="77777777" w:rsidR="00812127" w:rsidRPr="009A55B1" w:rsidRDefault="00812127" w:rsidP="00812127">
            <w:pPr>
              <w:pStyle w:val="TableParagraph"/>
              <w:rPr>
                <w:sz w:val="24"/>
                <w:szCs w:val="24"/>
                <w:highlight w:val="yellow"/>
              </w:rPr>
            </w:pPr>
            <w:r w:rsidRPr="009A55B1">
              <w:rPr>
                <w:sz w:val="24"/>
                <w:szCs w:val="24"/>
                <w:highlight w:val="yellow"/>
              </w:rPr>
              <w:t xml:space="preserve">System Coordination Centre (SCC) </w:t>
            </w:r>
          </w:p>
          <w:p w14:paraId="0E7B0E64" w14:textId="77777777" w:rsidR="00812127" w:rsidRPr="009A55B1" w:rsidRDefault="00812127" w:rsidP="00812127">
            <w:pPr>
              <w:pStyle w:val="TableParagraph"/>
              <w:numPr>
                <w:ilvl w:val="0"/>
                <w:numId w:val="50"/>
              </w:numPr>
              <w:rPr>
                <w:sz w:val="24"/>
                <w:szCs w:val="24"/>
                <w:highlight w:val="yellow"/>
              </w:rPr>
            </w:pPr>
            <w:r w:rsidRPr="009A55B1">
              <w:rPr>
                <w:sz w:val="24"/>
                <w:szCs w:val="24"/>
                <w:highlight w:val="yellow"/>
              </w:rPr>
              <w:t>implementation of enhanced National OPEL Framework (including consistent primary care, community, NHS 111 parameters)</w:t>
            </w:r>
          </w:p>
          <w:p w14:paraId="21E3DCCF" w14:textId="77777777" w:rsidR="00812127" w:rsidRPr="009A55B1" w:rsidRDefault="00812127" w:rsidP="00812127">
            <w:pPr>
              <w:pStyle w:val="TableParagraph"/>
              <w:numPr>
                <w:ilvl w:val="0"/>
                <w:numId w:val="50"/>
              </w:numPr>
              <w:rPr>
                <w:sz w:val="24"/>
                <w:szCs w:val="24"/>
                <w:highlight w:val="yellow"/>
              </w:rPr>
            </w:pPr>
            <w:r w:rsidRPr="009A55B1">
              <w:rPr>
                <w:sz w:val="24"/>
                <w:szCs w:val="24"/>
                <w:highlight w:val="yellow"/>
              </w:rPr>
              <w:t>development of a single ICS wide system resilience framework</w:t>
            </w:r>
          </w:p>
          <w:p w14:paraId="63B98815" w14:textId="77777777" w:rsidR="00812127" w:rsidRPr="009A55B1" w:rsidRDefault="00812127" w:rsidP="0049214D">
            <w:pPr>
              <w:pStyle w:val="TableParagraph"/>
              <w:numPr>
                <w:ilvl w:val="0"/>
                <w:numId w:val="50"/>
              </w:numPr>
              <w:rPr>
                <w:sz w:val="24"/>
                <w:szCs w:val="24"/>
                <w:highlight w:val="yellow"/>
              </w:rPr>
            </w:pPr>
            <w:r w:rsidRPr="009A55B1">
              <w:rPr>
                <w:sz w:val="24"/>
                <w:szCs w:val="24"/>
                <w:highlight w:val="yellow"/>
              </w:rPr>
              <w:t>development of an ICS capacity dashboard to ensure all available system capacity is correctly utilised</w:t>
            </w:r>
          </w:p>
          <w:p w14:paraId="523E4EF0" w14:textId="15F1438F" w:rsidR="00812127" w:rsidRPr="009A55B1" w:rsidRDefault="00812127" w:rsidP="0049214D">
            <w:pPr>
              <w:pStyle w:val="TableParagraph"/>
              <w:numPr>
                <w:ilvl w:val="0"/>
                <w:numId w:val="50"/>
              </w:numPr>
              <w:rPr>
                <w:sz w:val="24"/>
                <w:szCs w:val="24"/>
                <w:highlight w:val="yellow"/>
              </w:rPr>
            </w:pPr>
            <w:r w:rsidRPr="009A55B1">
              <w:rPr>
                <w:sz w:val="24"/>
                <w:szCs w:val="24"/>
                <w:highlight w:val="yellow"/>
              </w:rPr>
              <w:t>procurement of SCC dashboards and reporting mechanisms to evolve wider system pathway overview and linked to patient outcomes</w:t>
            </w:r>
          </w:p>
          <w:p w14:paraId="7FBB646D" w14:textId="77777777" w:rsidR="00812127" w:rsidRPr="009A55B1" w:rsidRDefault="00812127" w:rsidP="005F10B6">
            <w:pPr>
              <w:pStyle w:val="TableParagraph"/>
              <w:rPr>
                <w:sz w:val="24"/>
                <w:szCs w:val="24"/>
                <w:highlight w:val="yellow"/>
              </w:rPr>
            </w:pPr>
          </w:p>
          <w:p w14:paraId="0EFAE4AA" w14:textId="2E29B1C1" w:rsidR="00812127" w:rsidRPr="009A55B1" w:rsidRDefault="00812127" w:rsidP="00812127">
            <w:pPr>
              <w:pStyle w:val="TableParagraph"/>
              <w:rPr>
                <w:sz w:val="24"/>
                <w:szCs w:val="24"/>
                <w:highlight w:val="yellow"/>
              </w:rPr>
            </w:pPr>
            <w:r w:rsidRPr="009A55B1">
              <w:rPr>
                <w:sz w:val="24"/>
                <w:szCs w:val="24"/>
                <w:highlight w:val="yellow"/>
              </w:rPr>
              <w:t xml:space="preserve">Finalise UTC and MIU review and </w:t>
            </w:r>
            <w:r w:rsidR="002D2CEB" w:rsidRPr="009A55B1">
              <w:rPr>
                <w:sz w:val="24"/>
                <w:szCs w:val="24"/>
                <w:highlight w:val="yellow"/>
              </w:rPr>
              <w:t>recommendations.</w:t>
            </w:r>
          </w:p>
          <w:p w14:paraId="634FFF1D" w14:textId="77777777" w:rsidR="00812127" w:rsidRPr="009A55B1" w:rsidRDefault="00812127" w:rsidP="005F10B6">
            <w:pPr>
              <w:pStyle w:val="TableParagraph"/>
              <w:rPr>
                <w:sz w:val="24"/>
                <w:szCs w:val="24"/>
                <w:highlight w:val="yellow"/>
              </w:rPr>
            </w:pPr>
          </w:p>
          <w:p w14:paraId="28505F38" w14:textId="516D23BC" w:rsidR="00983FFE" w:rsidRPr="009A55B1" w:rsidRDefault="00EF5BEC" w:rsidP="00812127">
            <w:pPr>
              <w:pStyle w:val="TableParagraph"/>
              <w:rPr>
                <w:sz w:val="24"/>
                <w:szCs w:val="24"/>
                <w:highlight w:val="yellow"/>
              </w:rPr>
            </w:pPr>
            <w:r w:rsidRPr="009A55B1">
              <w:rPr>
                <w:sz w:val="24"/>
                <w:szCs w:val="24"/>
                <w:highlight w:val="yellow"/>
              </w:rPr>
              <w:t xml:space="preserve">Maximise use of Same Day Emergency Care (SDEC) with direct referral pathways from ambulance service, primary care and NHS 111. Develop SDEC for frailty and pathways between acute frailty services and links with frailty care in the community.  </w:t>
            </w:r>
          </w:p>
        </w:tc>
        <w:tc>
          <w:tcPr>
            <w:tcW w:w="3605" w:type="dxa"/>
          </w:tcPr>
          <w:p w14:paraId="572BD1ED" w14:textId="77777777" w:rsidR="00EF5BEC" w:rsidRPr="009A55B1" w:rsidRDefault="00EF5BEC" w:rsidP="00983FFE">
            <w:pPr>
              <w:pStyle w:val="TableParagraph"/>
              <w:tabs>
                <w:tab w:val="left" w:pos="467"/>
                <w:tab w:val="left" w:pos="468"/>
              </w:tabs>
              <w:ind w:right="816"/>
              <w:rPr>
                <w:sz w:val="24"/>
                <w:szCs w:val="24"/>
                <w:highlight w:val="yellow"/>
              </w:rPr>
            </w:pPr>
          </w:p>
          <w:p w14:paraId="5261F560" w14:textId="77777777" w:rsidR="00812127" w:rsidRPr="009A55B1" w:rsidRDefault="00812127" w:rsidP="00812127">
            <w:pPr>
              <w:pStyle w:val="TableParagraph"/>
              <w:tabs>
                <w:tab w:val="left" w:pos="467"/>
                <w:tab w:val="left" w:pos="468"/>
              </w:tabs>
              <w:ind w:right="816"/>
              <w:rPr>
                <w:sz w:val="24"/>
                <w:szCs w:val="24"/>
                <w:highlight w:val="yellow"/>
              </w:rPr>
            </w:pPr>
            <w:r w:rsidRPr="009A55B1">
              <w:rPr>
                <w:sz w:val="24"/>
                <w:szCs w:val="24"/>
                <w:highlight w:val="yellow"/>
              </w:rPr>
              <w:t>June 2024</w:t>
            </w:r>
          </w:p>
          <w:p w14:paraId="130F3ED7" w14:textId="77777777" w:rsidR="00812127" w:rsidRPr="009A55B1" w:rsidRDefault="00812127" w:rsidP="00812127">
            <w:pPr>
              <w:pStyle w:val="TableParagraph"/>
              <w:tabs>
                <w:tab w:val="left" w:pos="467"/>
                <w:tab w:val="left" w:pos="468"/>
              </w:tabs>
              <w:ind w:right="816"/>
              <w:rPr>
                <w:sz w:val="24"/>
                <w:szCs w:val="24"/>
                <w:highlight w:val="yellow"/>
              </w:rPr>
            </w:pPr>
          </w:p>
          <w:p w14:paraId="4AEA8536" w14:textId="77777777" w:rsidR="00812127" w:rsidRPr="009A55B1" w:rsidRDefault="00812127" w:rsidP="00812127">
            <w:pPr>
              <w:pStyle w:val="TableParagraph"/>
              <w:tabs>
                <w:tab w:val="left" w:pos="467"/>
                <w:tab w:val="left" w:pos="468"/>
              </w:tabs>
              <w:ind w:right="816"/>
              <w:rPr>
                <w:sz w:val="24"/>
                <w:szCs w:val="24"/>
                <w:highlight w:val="yellow"/>
              </w:rPr>
            </w:pPr>
            <w:r w:rsidRPr="009A55B1">
              <w:rPr>
                <w:sz w:val="24"/>
                <w:szCs w:val="24"/>
                <w:highlight w:val="yellow"/>
              </w:rPr>
              <w:t>September 2024</w:t>
            </w:r>
          </w:p>
          <w:p w14:paraId="40FE1B37" w14:textId="77777777" w:rsidR="00812127" w:rsidRPr="009A55B1" w:rsidRDefault="00812127" w:rsidP="00983FFE">
            <w:pPr>
              <w:pStyle w:val="TableParagraph"/>
              <w:tabs>
                <w:tab w:val="left" w:pos="467"/>
                <w:tab w:val="left" w:pos="468"/>
              </w:tabs>
              <w:ind w:right="816"/>
              <w:rPr>
                <w:sz w:val="24"/>
                <w:szCs w:val="24"/>
                <w:highlight w:val="yellow"/>
              </w:rPr>
            </w:pPr>
          </w:p>
          <w:p w14:paraId="5B2A6705" w14:textId="77777777" w:rsidR="00812127" w:rsidRPr="009A55B1" w:rsidRDefault="00812127" w:rsidP="00983FFE">
            <w:pPr>
              <w:pStyle w:val="TableParagraph"/>
              <w:tabs>
                <w:tab w:val="left" w:pos="467"/>
                <w:tab w:val="left" w:pos="468"/>
              </w:tabs>
              <w:ind w:right="816"/>
              <w:rPr>
                <w:sz w:val="24"/>
                <w:szCs w:val="24"/>
                <w:highlight w:val="yellow"/>
              </w:rPr>
            </w:pPr>
          </w:p>
          <w:p w14:paraId="74C19E7C" w14:textId="6F66F0A2" w:rsidR="00983FFE" w:rsidRPr="009A55B1" w:rsidRDefault="00983FFE" w:rsidP="00983FFE">
            <w:pPr>
              <w:pStyle w:val="TableParagraph"/>
              <w:tabs>
                <w:tab w:val="left" w:pos="467"/>
                <w:tab w:val="left" w:pos="468"/>
              </w:tabs>
              <w:ind w:right="816"/>
              <w:rPr>
                <w:sz w:val="24"/>
                <w:szCs w:val="24"/>
                <w:highlight w:val="yellow"/>
              </w:rPr>
            </w:pPr>
            <w:r w:rsidRPr="009A55B1">
              <w:rPr>
                <w:sz w:val="24"/>
                <w:szCs w:val="24"/>
                <w:highlight w:val="yellow"/>
              </w:rPr>
              <w:t>March 2025</w:t>
            </w:r>
          </w:p>
          <w:p w14:paraId="42E9FBD9" w14:textId="77777777" w:rsidR="00983FFE" w:rsidRPr="009A55B1" w:rsidRDefault="00983FFE" w:rsidP="00983FFE">
            <w:pPr>
              <w:pStyle w:val="TableParagraph"/>
              <w:tabs>
                <w:tab w:val="left" w:pos="467"/>
                <w:tab w:val="left" w:pos="468"/>
              </w:tabs>
              <w:ind w:right="816"/>
              <w:rPr>
                <w:sz w:val="24"/>
                <w:szCs w:val="24"/>
                <w:highlight w:val="yellow"/>
              </w:rPr>
            </w:pPr>
          </w:p>
          <w:p w14:paraId="256F96F7" w14:textId="77777777" w:rsidR="00983FFE" w:rsidRPr="009A55B1" w:rsidRDefault="00983FFE" w:rsidP="00983FFE">
            <w:pPr>
              <w:pStyle w:val="TableParagraph"/>
              <w:tabs>
                <w:tab w:val="left" w:pos="467"/>
                <w:tab w:val="left" w:pos="468"/>
              </w:tabs>
              <w:ind w:right="816"/>
              <w:rPr>
                <w:sz w:val="24"/>
                <w:szCs w:val="24"/>
                <w:highlight w:val="yellow"/>
              </w:rPr>
            </w:pPr>
            <w:r w:rsidRPr="009A55B1">
              <w:rPr>
                <w:sz w:val="24"/>
                <w:szCs w:val="24"/>
                <w:highlight w:val="yellow"/>
              </w:rPr>
              <w:t>March 2025</w:t>
            </w:r>
          </w:p>
          <w:p w14:paraId="44FF411F" w14:textId="77777777" w:rsidR="00983FFE" w:rsidRPr="009A55B1" w:rsidRDefault="00983FFE" w:rsidP="00983FFE">
            <w:pPr>
              <w:pStyle w:val="TableParagraph"/>
              <w:tabs>
                <w:tab w:val="left" w:pos="467"/>
                <w:tab w:val="left" w:pos="468"/>
              </w:tabs>
              <w:ind w:right="816"/>
              <w:rPr>
                <w:sz w:val="24"/>
                <w:szCs w:val="24"/>
                <w:highlight w:val="yellow"/>
              </w:rPr>
            </w:pPr>
          </w:p>
          <w:p w14:paraId="286EB6E9" w14:textId="31D431ED" w:rsidR="00983FFE" w:rsidRPr="009A55B1" w:rsidRDefault="00983FFE" w:rsidP="00983FFE">
            <w:pPr>
              <w:pStyle w:val="TableParagraph"/>
              <w:tabs>
                <w:tab w:val="left" w:pos="467"/>
                <w:tab w:val="left" w:pos="468"/>
              </w:tabs>
              <w:ind w:right="816"/>
              <w:rPr>
                <w:sz w:val="24"/>
                <w:szCs w:val="24"/>
                <w:highlight w:val="yellow"/>
              </w:rPr>
            </w:pPr>
            <w:r w:rsidRPr="009A55B1">
              <w:rPr>
                <w:sz w:val="24"/>
                <w:szCs w:val="24"/>
                <w:highlight w:val="yellow"/>
              </w:rPr>
              <w:t>March 2026</w:t>
            </w:r>
          </w:p>
          <w:p w14:paraId="5D72CB2C" w14:textId="0101A33C" w:rsidR="00983FFE" w:rsidRPr="009A55B1" w:rsidRDefault="00983FFE" w:rsidP="00983FFE">
            <w:pPr>
              <w:pStyle w:val="TableParagraph"/>
              <w:tabs>
                <w:tab w:val="left" w:pos="467"/>
                <w:tab w:val="left" w:pos="468"/>
              </w:tabs>
              <w:ind w:right="816"/>
              <w:rPr>
                <w:sz w:val="24"/>
                <w:szCs w:val="24"/>
                <w:highlight w:val="yellow"/>
              </w:rPr>
            </w:pPr>
            <w:r w:rsidRPr="009A55B1">
              <w:rPr>
                <w:sz w:val="24"/>
                <w:szCs w:val="24"/>
                <w:highlight w:val="yellow"/>
              </w:rPr>
              <w:t>March 2026</w:t>
            </w:r>
          </w:p>
          <w:p w14:paraId="17E94129" w14:textId="77777777" w:rsidR="00983FFE" w:rsidRPr="009A55B1" w:rsidRDefault="00983FFE" w:rsidP="00983FFE">
            <w:pPr>
              <w:pStyle w:val="TableParagraph"/>
              <w:tabs>
                <w:tab w:val="left" w:pos="467"/>
                <w:tab w:val="left" w:pos="468"/>
              </w:tabs>
              <w:ind w:right="816"/>
              <w:rPr>
                <w:sz w:val="24"/>
                <w:szCs w:val="24"/>
                <w:highlight w:val="yellow"/>
              </w:rPr>
            </w:pPr>
          </w:p>
          <w:p w14:paraId="4EB533D3" w14:textId="77777777" w:rsidR="00812127" w:rsidRPr="009A55B1" w:rsidRDefault="00812127" w:rsidP="00983FFE">
            <w:pPr>
              <w:pStyle w:val="TableParagraph"/>
              <w:tabs>
                <w:tab w:val="left" w:pos="467"/>
                <w:tab w:val="left" w:pos="468"/>
              </w:tabs>
              <w:ind w:right="816"/>
              <w:rPr>
                <w:sz w:val="24"/>
                <w:szCs w:val="24"/>
                <w:highlight w:val="yellow"/>
              </w:rPr>
            </w:pPr>
          </w:p>
          <w:p w14:paraId="349BAF98" w14:textId="77777777" w:rsidR="00812127" w:rsidRPr="009A55B1" w:rsidRDefault="00812127" w:rsidP="00983FFE">
            <w:pPr>
              <w:pStyle w:val="TableParagraph"/>
              <w:tabs>
                <w:tab w:val="left" w:pos="467"/>
                <w:tab w:val="left" w:pos="468"/>
              </w:tabs>
              <w:ind w:right="816"/>
              <w:rPr>
                <w:sz w:val="24"/>
                <w:szCs w:val="24"/>
                <w:highlight w:val="yellow"/>
              </w:rPr>
            </w:pPr>
          </w:p>
          <w:p w14:paraId="0C4843D0" w14:textId="77777777" w:rsidR="00812127" w:rsidRPr="009A55B1" w:rsidRDefault="00812127" w:rsidP="00983FFE">
            <w:pPr>
              <w:pStyle w:val="TableParagraph"/>
              <w:tabs>
                <w:tab w:val="left" w:pos="467"/>
                <w:tab w:val="left" w:pos="468"/>
              </w:tabs>
              <w:ind w:right="816"/>
              <w:rPr>
                <w:sz w:val="24"/>
                <w:szCs w:val="24"/>
                <w:highlight w:val="yellow"/>
              </w:rPr>
            </w:pPr>
          </w:p>
          <w:p w14:paraId="31A56BE5" w14:textId="77777777" w:rsidR="00812127" w:rsidRPr="009A55B1" w:rsidRDefault="00812127" w:rsidP="00812127">
            <w:pPr>
              <w:pStyle w:val="TableParagraph"/>
              <w:tabs>
                <w:tab w:val="left" w:pos="467"/>
                <w:tab w:val="left" w:pos="468"/>
              </w:tabs>
              <w:ind w:right="816"/>
              <w:rPr>
                <w:sz w:val="24"/>
                <w:szCs w:val="24"/>
                <w:highlight w:val="yellow"/>
              </w:rPr>
            </w:pPr>
            <w:r w:rsidRPr="009A55B1">
              <w:rPr>
                <w:sz w:val="24"/>
                <w:szCs w:val="24"/>
                <w:highlight w:val="yellow"/>
              </w:rPr>
              <w:t>October 2024</w:t>
            </w:r>
          </w:p>
          <w:p w14:paraId="3228EBB0" w14:textId="77777777" w:rsidR="00812127" w:rsidRPr="009A55B1" w:rsidRDefault="00812127" w:rsidP="00812127">
            <w:pPr>
              <w:pStyle w:val="TableParagraph"/>
              <w:tabs>
                <w:tab w:val="left" w:pos="467"/>
                <w:tab w:val="left" w:pos="468"/>
              </w:tabs>
              <w:ind w:right="816"/>
              <w:rPr>
                <w:sz w:val="24"/>
                <w:szCs w:val="24"/>
                <w:highlight w:val="yellow"/>
              </w:rPr>
            </w:pPr>
          </w:p>
          <w:p w14:paraId="66E67AF4" w14:textId="77777777" w:rsidR="00812127" w:rsidRPr="009A55B1" w:rsidRDefault="00812127" w:rsidP="00812127">
            <w:pPr>
              <w:pStyle w:val="TableParagraph"/>
              <w:tabs>
                <w:tab w:val="left" w:pos="467"/>
                <w:tab w:val="left" w:pos="468"/>
              </w:tabs>
              <w:ind w:right="816"/>
              <w:rPr>
                <w:sz w:val="24"/>
                <w:szCs w:val="24"/>
                <w:highlight w:val="yellow"/>
              </w:rPr>
            </w:pPr>
            <w:r w:rsidRPr="009A55B1">
              <w:rPr>
                <w:sz w:val="24"/>
                <w:szCs w:val="24"/>
                <w:highlight w:val="yellow"/>
              </w:rPr>
              <w:t>March 2025</w:t>
            </w:r>
          </w:p>
          <w:p w14:paraId="3307CF70" w14:textId="77777777" w:rsidR="00812127" w:rsidRPr="009A55B1" w:rsidRDefault="00812127" w:rsidP="00812127">
            <w:pPr>
              <w:pStyle w:val="TableParagraph"/>
              <w:tabs>
                <w:tab w:val="left" w:pos="467"/>
                <w:tab w:val="left" w:pos="468"/>
              </w:tabs>
              <w:ind w:right="816"/>
              <w:rPr>
                <w:sz w:val="24"/>
                <w:szCs w:val="24"/>
                <w:highlight w:val="yellow"/>
              </w:rPr>
            </w:pPr>
            <w:r w:rsidRPr="009A55B1">
              <w:rPr>
                <w:sz w:val="24"/>
                <w:szCs w:val="24"/>
                <w:highlight w:val="yellow"/>
              </w:rPr>
              <w:t>March 2025</w:t>
            </w:r>
          </w:p>
          <w:p w14:paraId="4DADCBA3" w14:textId="77777777" w:rsidR="00812127" w:rsidRPr="009A55B1" w:rsidRDefault="00812127" w:rsidP="00812127">
            <w:pPr>
              <w:pStyle w:val="TableParagraph"/>
              <w:tabs>
                <w:tab w:val="left" w:pos="467"/>
                <w:tab w:val="left" w:pos="468"/>
              </w:tabs>
              <w:ind w:right="816"/>
              <w:rPr>
                <w:sz w:val="24"/>
                <w:szCs w:val="24"/>
                <w:highlight w:val="yellow"/>
              </w:rPr>
            </w:pPr>
          </w:p>
          <w:p w14:paraId="0F9AC455" w14:textId="1F69FECA" w:rsidR="00812127" w:rsidRPr="009A55B1" w:rsidRDefault="00812127" w:rsidP="00812127">
            <w:pPr>
              <w:pStyle w:val="TableParagraph"/>
              <w:tabs>
                <w:tab w:val="left" w:pos="467"/>
                <w:tab w:val="left" w:pos="468"/>
              </w:tabs>
              <w:ind w:right="816"/>
              <w:rPr>
                <w:sz w:val="24"/>
                <w:szCs w:val="24"/>
                <w:highlight w:val="yellow"/>
              </w:rPr>
            </w:pPr>
            <w:r w:rsidRPr="009A55B1">
              <w:rPr>
                <w:sz w:val="24"/>
                <w:szCs w:val="24"/>
                <w:highlight w:val="yellow"/>
              </w:rPr>
              <w:t>March 2025</w:t>
            </w:r>
          </w:p>
          <w:p w14:paraId="7A553B89" w14:textId="77777777" w:rsidR="00812127" w:rsidRPr="009A55B1" w:rsidRDefault="00812127" w:rsidP="00983FFE">
            <w:pPr>
              <w:pStyle w:val="TableParagraph"/>
              <w:tabs>
                <w:tab w:val="left" w:pos="467"/>
                <w:tab w:val="left" w:pos="468"/>
              </w:tabs>
              <w:ind w:right="816"/>
              <w:rPr>
                <w:sz w:val="24"/>
                <w:szCs w:val="24"/>
                <w:highlight w:val="yellow"/>
              </w:rPr>
            </w:pPr>
          </w:p>
          <w:p w14:paraId="6F127E22" w14:textId="77777777" w:rsidR="00812127" w:rsidRPr="009A55B1" w:rsidRDefault="00812127" w:rsidP="00983FFE">
            <w:pPr>
              <w:pStyle w:val="TableParagraph"/>
              <w:tabs>
                <w:tab w:val="left" w:pos="467"/>
                <w:tab w:val="left" w:pos="468"/>
              </w:tabs>
              <w:ind w:right="816"/>
              <w:rPr>
                <w:sz w:val="24"/>
                <w:szCs w:val="24"/>
                <w:highlight w:val="yellow"/>
              </w:rPr>
            </w:pPr>
          </w:p>
          <w:p w14:paraId="7485CF05" w14:textId="77777777" w:rsidR="00812127" w:rsidRPr="009A55B1" w:rsidRDefault="00812127" w:rsidP="00812127">
            <w:pPr>
              <w:pStyle w:val="TableParagraph"/>
              <w:tabs>
                <w:tab w:val="left" w:pos="467"/>
                <w:tab w:val="left" w:pos="468"/>
              </w:tabs>
              <w:ind w:right="816"/>
              <w:rPr>
                <w:sz w:val="24"/>
                <w:szCs w:val="24"/>
                <w:highlight w:val="yellow"/>
              </w:rPr>
            </w:pPr>
            <w:r w:rsidRPr="009A55B1">
              <w:rPr>
                <w:sz w:val="24"/>
                <w:szCs w:val="24"/>
                <w:highlight w:val="yellow"/>
              </w:rPr>
              <w:t>September 2024</w:t>
            </w:r>
          </w:p>
          <w:p w14:paraId="306C2434" w14:textId="77777777" w:rsidR="00812127" w:rsidRPr="009A55B1" w:rsidRDefault="00812127" w:rsidP="00983FFE">
            <w:pPr>
              <w:pStyle w:val="TableParagraph"/>
              <w:tabs>
                <w:tab w:val="left" w:pos="467"/>
                <w:tab w:val="left" w:pos="468"/>
              </w:tabs>
              <w:ind w:right="816"/>
              <w:rPr>
                <w:sz w:val="24"/>
                <w:szCs w:val="24"/>
                <w:highlight w:val="yellow"/>
              </w:rPr>
            </w:pPr>
          </w:p>
          <w:p w14:paraId="69317666" w14:textId="4C63EC46" w:rsidR="00983FFE" w:rsidRPr="009A55B1" w:rsidRDefault="00983FFE" w:rsidP="00983FFE">
            <w:pPr>
              <w:pStyle w:val="TableParagraph"/>
              <w:tabs>
                <w:tab w:val="left" w:pos="467"/>
                <w:tab w:val="left" w:pos="468"/>
              </w:tabs>
              <w:ind w:right="816"/>
              <w:rPr>
                <w:sz w:val="24"/>
                <w:szCs w:val="24"/>
                <w:highlight w:val="yellow"/>
              </w:rPr>
            </w:pPr>
            <w:r w:rsidRPr="009A55B1">
              <w:rPr>
                <w:sz w:val="24"/>
                <w:szCs w:val="24"/>
                <w:highlight w:val="yellow"/>
              </w:rPr>
              <w:t>March 2026</w:t>
            </w:r>
          </w:p>
          <w:p w14:paraId="29981606" w14:textId="77777777" w:rsidR="00983FFE" w:rsidRPr="009A55B1" w:rsidRDefault="00983FFE" w:rsidP="00983FFE">
            <w:pPr>
              <w:pStyle w:val="TableParagraph"/>
              <w:tabs>
                <w:tab w:val="left" w:pos="467"/>
                <w:tab w:val="left" w:pos="468"/>
              </w:tabs>
              <w:ind w:right="816"/>
              <w:rPr>
                <w:sz w:val="24"/>
                <w:szCs w:val="24"/>
                <w:highlight w:val="yellow"/>
              </w:rPr>
            </w:pPr>
          </w:p>
          <w:p w14:paraId="1449E5B2" w14:textId="77777777" w:rsidR="00EF5BEC" w:rsidRPr="009A55B1" w:rsidRDefault="00EF5BEC" w:rsidP="00983FFE">
            <w:pPr>
              <w:pStyle w:val="TableParagraph"/>
              <w:tabs>
                <w:tab w:val="left" w:pos="467"/>
                <w:tab w:val="left" w:pos="468"/>
              </w:tabs>
              <w:ind w:right="816"/>
              <w:rPr>
                <w:sz w:val="24"/>
                <w:szCs w:val="24"/>
                <w:highlight w:val="yellow"/>
              </w:rPr>
            </w:pPr>
          </w:p>
          <w:p w14:paraId="2E61A3F6" w14:textId="180814B9" w:rsidR="00983FFE" w:rsidRPr="009A55B1" w:rsidRDefault="00983FFE" w:rsidP="00983FFE">
            <w:pPr>
              <w:pStyle w:val="TableParagraph"/>
              <w:tabs>
                <w:tab w:val="left" w:pos="467"/>
                <w:tab w:val="left" w:pos="468"/>
              </w:tabs>
              <w:ind w:right="815"/>
              <w:rPr>
                <w:sz w:val="24"/>
                <w:szCs w:val="28"/>
                <w:highlight w:val="yellow"/>
              </w:rPr>
            </w:pPr>
          </w:p>
        </w:tc>
      </w:tr>
      <w:tr w:rsidR="00983FFE" w:rsidRPr="00262C33" w14:paraId="30FA7189" w14:textId="77777777" w:rsidTr="00E179C3">
        <w:tc>
          <w:tcPr>
            <w:tcW w:w="2405" w:type="dxa"/>
            <w:vAlign w:val="center"/>
          </w:tcPr>
          <w:p w14:paraId="079884AF" w14:textId="3697838B" w:rsidR="00983FFE" w:rsidRPr="003377D9" w:rsidRDefault="00983FFE" w:rsidP="00983FFE">
            <w:pPr>
              <w:spacing w:line="276" w:lineRule="auto"/>
              <w:rPr>
                <w:rFonts w:cs="Arial"/>
                <w:bCs/>
                <w:szCs w:val="24"/>
              </w:rPr>
            </w:pPr>
            <w:r w:rsidRPr="003377D9">
              <w:rPr>
                <w:bCs/>
                <w:szCs w:val="24"/>
              </w:rPr>
              <w:lastRenderedPageBreak/>
              <w:t xml:space="preserve">Vaccinations </w:t>
            </w:r>
          </w:p>
        </w:tc>
        <w:tc>
          <w:tcPr>
            <w:tcW w:w="9072" w:type="dxa"/>
          </w:tcPr>
          <w:p w14:paraId="6D9E2C15" w14:textId="191E7A35" w:rsidR="00983FFE" w:rsidRPr="003377D9" w:rsidRDefault="00983FFE" w:rsidP="005F10B6">
            <w:pPr>
              <w:rPr>
                <w:bCs/>
                <w:szCs w:val="24"/>
              </w:rPr>
            </w:pPr>
            <w:r w:rsidRPr="003377D9">
              <w:rPr>
                <w:bCs/>
                <w:szCs w:val="24"/>
              </w:rPr>
              <w:t xml:space="preserve">Complete </w:t>
            </w:r>
            <w:r w:rsidR="009A55B1">
              <w:rPr>
                <w:bCs/>
                <w:szCs w:val="24"/>
              </w:rPr>
              <w:t>s</w:t>
            </w:r>
            <w:r w:rsidRPr="003377D9">
              <w:rPr>
                <w:bCs/>
                <w:szCs w:val="24"/>
              </w:rPr>
              <w:t>pring covid booster programme by end of June 202</w:t>
            </w:r>
            <w:r w:rsidR="002672DB">
              <w:rPr>
                <w:bCs/>
                <w:szCs w:val="24"/>
              </w:rPr>
              <w:t>5</w:t>
            </w:r>
            <w:r w:rsidRPr="003377D9">
              <w:rPr>
                <w:bCs/>
                <w:szCs w:val="24"/>
              </w:rPr>
              <w:t xml:space="preserve"> including all care home residents and eligible housebound patients.</w:t>
            </w:r>
          </w:p>
          <w:p w14:paraId="680E117F" w14:textId="77777777" w:rsidR="00983FFE" w:rsidRPr="003377D9" w:rsidRDefault="00983FFE" w:rsidP="005F10B6">
            <w:pPr>
              <w:pStyle w:val="ListParagraph"/>
              <w:ind w:left="720" w:firstLine="0"/>
              <w:rPr>
                <w:bCs/>
                <w:sz w:val="24"/>
                <w:szCs w:val="24"/>
              </w:rPr>
            </w:pPr>
          </w:p>
          <w:p w14:paraId="0126DCA2" w14:textId="25A29B8A" w:rsidR="00983FFE" w:rsidRPr="003377D9" w:rsidRDefault="00983FFE" w:rsidP="005F10B6">
            <w:pPr>
              <w:rPr>
                <w:bCs/>
                <w:szCs w:val="24"/>
              </w:rPr>
            </w:pPr>
            <w:r w:rsidRPr="003377D9">
              <w:rPr>
                <w:bCs/>
                <w:szCs w:val="24"/>
              </w:rPr>
              <w:t>Support roll out of annual flu programme across primary care in late 202</w:t>
            </w:r>
            <w:r w:rsidR="002672DB">
              <w:rPr>
                <w:bCs/>
                <w:szCs w:val="24"/>
              </w:rPr>
              <w:t>5</w:t>
            </w:r>
            <w:r w:rsidRPr="003377D9">
              <w:rPr>
                <w:bCs/>
                <w:szCs w:val="24"/>
              </w:rPr>
              <w:t xml:space="preserve"> and implement Autumn booster programme for Covid as defined by Joint Committee on Vaccination and Immunisation (JCVI).</w:t>
            </w:r>
          </w:p>
        </w:tc>
        <w:tc>
          <w:tcPr>
            <w:tcW w:w="3605" w:type="dxa"/>
          </w:tcPr>
          <w:p w14:paraId="76DF11D1" w14:textId="689C98EB" w:rsidR="00983FFE" w:rsidRPr="003377D9" w:rsidRDefault="00983FFE" w:rsidP="00983FFE">
            <w:pPr>
              <w:pStyle w:val="TableParagraph"/>
              <w:tabs>
                <w:tab w:val="left" w:pos="467"/>
                <w:tab w:val="left" w:pos="468"/>
              </w:tabs>
              <w:ind w:right="816"/>
              <w:rPr>
                <w:sz w:val="24"/>
                <w:szCs w:val="24"/>
              </w:rPr>
            </w:pPr>
            <w:r w:rsidRPr="003377D9">
              <w:rPr>
                <w:sz w:val="24"/>
                <w:szCs w:val="24"/>
              </w:rPr>
              <w:t>July 202</w:t>
            </w:r>
            <w:r w:rsidR="002672DB">
              <w:rPr>
                <w:sz w:val="24"/>
                <w:szCs w:val="24"/>
              </w:rPr>
              <w:t>5</w:t>
            </w:r>
          </w:p>
          <w:p w14:paraId="66BB6A72" w14:textId="77777777" w:rsidR="00983FFE" w:rsidRPr="003377D9" w:rsidRDefault="00983FFE" w:rsidP="00983FFE">
            <w:pPr>
              <w:pStyle w:val="TableParagraph"/>
              <w:tabs>
                <w:tab w:val="left" w:pos="467"/>
                <w:tab w:val="left" w:pos="468"/>
              </w:tabs>
              <w:ind w:right="816"/>
              <w:rPr>
                <w:sz w:val="24"/>
                <w:szCs w:val="24"/>
              </w:rPr>
            </w:pPr>
          </w:p>
          <w:p w14:paraId="3EEF8A6E" w14:textId="77777777" w:rsidR="00983FFE" w:rsidRPr="003377D9" w:rsidRDefault="00983FFE" w:rsidP="00983FFE">
            <w:pPr>
              <w:pStyle w:val="TableParagraph"/>
              <w:tabs>
                <w:tab w:val="left" w:pos="467"/>
                <w:tab w:val="left" w:pos="468"/>
              </w:tabs>
              <w:ind w:right="816"/>
              <w:rPr>
                <w:sz w:val="24"/>
                <w:szCs w:val="24"/>
              </w:rPr>
            </w:pPr>
          </w:p>
          <w:p w14:paraId="4AEAE906" w14:textId="21D57142" w:rsidR="00983FFE" w:rsidRPr="003377D9" w:rsidRDefault="00983FFE" w:rsidP="00983FFE">
            <w:pPr>
              <w:pStyle w:val="TableParagraph"/>
              <w:tabs>
                <w:tab w:val="left" w:pos="467"/>
                <w:tab w:val="left" w:pos="468"/>
              </w:tabs>
              <w:ind w:right="816"/>
              <w:rPr>
                <w:sz w:val="24"/>
                <w:szCs w:val="24"/>
              </w:rPr>
            </w:pPr>
            <w:r w:rsidRPr="003377D9">
              <w:rPr>
                <w:sz w:val="24"/>
                <w:szCs w:val="24"/>
              </w:rPr>
              <w:t>Autumn 202</w:t>
            </w:r>
            <w:r w:rsidR="002672DB">
              <w:rPr>
                <w:sz w:val="24"/>
                <w:szCs w:val="24"/>
              </w:rPr>
              <w:t>5</w:t>
            </w:r>
          </w:p>
        </w:tc>
      </w:tr>
      <w:tr w:rsidR="007078B3" w:rsidRPr="00262C33" w14:paraId="66F821BE" w14:textId="77777777" w:rsidTr="00E179C3">
        <w:tc>
          <w:tcPr>
            <w:tcW w:w="2405" w:type="dxa"/>
            <w:vAlign w:val="center"/>
          </w:tcPr>
          <w:p w14:paraId="7AC40893" w14:textId="4E5D62E2" w:rsidR="007078B3" w:rsidRDefault="007078B3" w:rsidP="007078B3">
            <w:pPr>
              <w:spacing w:line="276" w:lineRule="auto"/>
              <w:rPr>
                <w:rFonts w:cs="Arial"/>
                <w:bCs/>
                <w:szCs w:val="24"/>
              </w:rPr>
            </w:pPr>
            <w:r>
              <w:rPr>
                <w:rFonts w:cs="Arial"/>
                <w:bCs/>
                <w:szCs w:val="24"/>
              </w:rPr>
              <w:t>Workforce</w:t>
            </w:r>
          </w:p>
        </w:tc>
        <w:tc>
          <w:tcPr>
            <w:tcW w:w="9072" w:type="dxa"/>
          </w:tcPr>
          <w:p w14:paraId="396A7BD5" w14:textId="77777777" w:rsidR="007078B3" w:rsidRPr="0094016E" w:rsidRDefault="007078B3" w:rsidP="007078B3">
            <w:pPr>
              <w:pStyle w:val="TableParagraph"/>
              <w:rPr>
                <w:sz w:val="24"/>
                <w:szCs w:val="24"/>
              </w:rPr>
            </w:pPr>
            <w:r w:rsidRPr="0094016E">
              <w:rPr>
                <w:sz w:val="24"/>
                <w:szCs w:val="24"/>
              </w:rPr>
              <w:t xml:space="preserve">Completion and implementation of associated actions of the ‘overhauling recruitment’ toolkit </w:t>
            </w:r>
          </w:p>
          <w:p w14:paraId="451D65C2" w14:textId="77777777" w:rsidR="007078B3" w:rsidRPr="0094016E" w:rsidRDefault="007078B3" w:rsidP="007078B3">
            <w:pPr>
              <w:pStyle w:val="TableParagraph"/>
              <w:rPr>
                <w:sz w:val="24"/>
                <w:szCs w:val="24"/>
              </w:rPr>
            </w:pPr>
          </w:p>
          <w:p w14:paraId="13D592FA" w14:textId="77777777" w:rsidR="007078B3" w:rsidRPr="0094016E" w:rsidRDefault="007078B3" w:rsidP="007078B3">
            <w:pPr>
              <w:pStyle w:val="TableParagraph"/>
              <w:rPr>
                <w:sz w:val="24"/>
                <w:szCs w:val="24"/>
              </w:rPr>
            </w:pPr>
            <w:r w:rsidRPr="0094016E">
              <w:rPr>
                <w:sz w:val="24"/>
                <w:szCs w:val="24"/>
              </w:rPr>
              <w:t xml:space="preserve">Completion of ‘people promise’ exemplar site at Hertfordshire Partnership Foundation Trust </w:t>
            </w:r>
          </w:p>
          <w:p w14:paraId="03744FF3" w14:textId="77777777" w:rsidR="007078B3" w:rsidRPr="0094016E" w:rsidRDefault="007078B3" w:rsidP="007078B3">
            <w:pPr>
              <w:pStyle w:val="TableParagraph"/>
              <w:rPr>
                <w:sz w:val="24"/>
                <w:szCs w:val="24"/>
              </w:rPr>
            </w:pPr>
          </w:p>
          <w:p w14:paraId="202BC990" w14:textId="77777777" w:rsidR="007078B3" w:rsidRPr="0094016E" w:rsidRDefault="007078B3" w:rsidP="007078B3">
            <w:pPr>
              <w:pStyle w:val="TableParagraph"/>
              <w:rPr>
                <w:sz w:val="24"/>
                <w:szCs w:val="24"/>
              </w:rPr>
            </w:pPr>
            <w:r w:rsidRPr="0094016E">
              <w:rPr>
                <w:sz w:val="24"/>
                <w:szCs w:val="24"/>
              </w:rPr>
              <w:t xml:space="preserve">System participation in digital staff passport </w:t>
            </w:r>
          </w:p>
          <w:p w14:paraId="4AE05A33" w14:textId="77777777" w:rsidR="007078B3" w:rsidRPr="0094016E" w:rsidRDefault="007078B3" w:rsidP="007078B3">
            <w:pPr>
              <w:pStyle w:val="TableParagraph"/>
              <w:rPr>
                <w:sz w:val="24"/>
                <w:szCs w:val="24"/>
              </w:rPr>
            </w:pPr>
          </w:p>
          <w:p w14:paraId="1BF13BE8" w14:textId="77777777" w:rsidR="007078B3" w:rsidRPr="0094016E" w:rsidRDefault="007078B3" w:rsidP="007078B3">
            <w:pPr>
              <w:pStyle w:val="TableParagraph"/>
              <w:rPr>
                <w:sz w:val="24"/>
                <w:szCs w:val="24"/>
              </w:rPr>
            </w:pPr>
            <w:r w:rsidRPr="0094016E">
              <w:rPr>
                <w:sz w:val="24"/>
                <w:szCs w:val="24"/>
              </w:rPr>
              <w:t xml:space="preserve">University of Hertfordshire medical school accepting up to 70 students in its first year of operation.  </w:t>
            </w:r>
          </w:p>
          <w:p w14:paraId="19669FD8" w14:textId="77777777" w:rsidR="007078B3" w:rsidRDefault="007078B3" w:rsidP="007078B3">
            <w:pPr>
              <w:pStyle w:val="TableParagraph"/>
              <w:rPr>
                <w:sz w:val="24"/>
                <w:szCs w:val="24"/>
              </w:rPr>
            </w:pPr>
          </w:p>
          <w:p w14:paraId="4D89DB86" w14:textId="4143062A" w:rsidR="007078B3" w:rsidRPr="00251A04" w:rsidRDefault="007078B3" w:rsidP="007078B3">
            <w:pPr>
              <w:pStyle w:val="TableParagraph"/>
              <w:rPr>
                <w:sz w:val="24"/>
                <w:szCs w:val="24"/>
              </w:rPr>
            </w:pPr>
            <w:r w:rsidRPr="0094016E">
              <w:rPr>
                <w:sz w:val="24"/>
                <w:szCs w:val="24"/>
              </w:rPr>
              <w:t>Concerted system approach to volunteering and integration to wider VCFSE</w:t>
            </w:r>
          </w:p>
        </w:tc>
        <w:tc>
          <w:tcPr>
            <w:tcW w:w="3605" w:type="dxa"/>
          </w:tcPr>
          <w:p w14:paraId="5F8C34C7" w14:textId="77777777" w:rsidR="007078B3" w:rsidRDefault="007078B3" w:rsidP="007078B3">
            <w:pPr>
              <w:pStyle w:val="TableParagraph"/>
              <w:tabs>
                <w:tab w:val="left" w:pos="467"/>
                <w:tab w:val="left" w:pos="468"/>
              </w:tabs>
              <w:ind w:right="816"/>
              <w:rPr>
                <w:sz w:val="24"/>
                <w:szCs w:val="24"/>
              </w:rPr>
            </w:pPr>
            <w:r>
              <w:rPr>
                <w:sz w:val="24"/>
                <w:szCs w:val="24"/>
              </w:rPr>
              <w:t>April 2025</w:t>
            </w:r>
          </w:p>
          <w:p w14:paraId="20D1A02B" w14:textId="77777777" w:rsidR="007078B3" w:rsidRDefault="007078B3" w:rsidP="007078B3">
            <w:pPr>
              <w:pStyle w:val="TableParagraph"/>
              <w:tabs>
                <w:tab w:val="left" w:pos="467"/>
                <w:tab w:val="left" w:pos="468"/>
              </w:tabs>
              <w:ind w:right="816"/>
              <w:rPr>
                <w:sz w:val="24"/>
                <w:szCs w:val="24"/>
              </w:rPr>
            </w:pPr>
          </w:p>
          <w:p w14:paraId="5D617397" w14:textId="77777777" w:rsidR="00E2122E" w:rsidRDefault="00E2122E" w:rsidP="007078B3">
            <w:pPr>
              <w:pStyle w:val="TableParagraph"/>
              <w:tabs>
                <w:tab w:val="left" w:pos="467"/>
                <w:tab w:val="left" w:pos="468"/>
              </w:tabs>
              <w:ind w:right="816"/>
              <w:rPr>
                <w:sz w:val="24"/>
                <w:szCs w:val="24"/>
              </w:rPr>
            </w:pPr>
          </w:p>
          <w:p w14:paraId="3402562C" w14:textId="7B614175" w:rsidR="007078B3" w:rsidRDefault="007078B3" w:rsidP="007078B3">
            <w:pPr>
              <w:pStyle w:val="TableParagraph"/>
              <w:tabs>
                <w:tab w:val="left" w:pos="467"/>
                <w:tab w:val="left" w:pos="468"/>
              </w:tabs>
              <w:ind w:right="816"/>
              <w:rPr>
                <w:sz w:val="24"/>
                <w:szCs w:val="24"/>
              </w:rPr>
            </w:pPr>
            <w:r>
              <w:rPr>
                <w:sz w:val="24"/>
                <w:szCs w:val="24"/>
              </w:rPr>
              <w:t>April 2025</w:t>
            </w:r>
          </w:p>
          <w:p w14:paraId="58B0A7A8" w14:textId="77777777" w:rsidR="007078B3" w:rsidRDefault="007078B3" w:rsidP="007078B3">
            <w:pPr>
              <w:pStyle w:val="TableParagraph"/>
              <w:tabs>
                <w:tab w:val="left" w:pos="467"/>
                <w:tab w:val="left" w:pos="468"/>
              </w:tabs>
              <w:ind w:right="816"/>
              <w:rPr>
                <w:sz w:val="24"/>
                <w:szCs w:val="24"/>
              </w:rPr>
            </w:pPr>
          </w:p>
          <w:p w14:paraId="0C1CB16D" w14:textId="77777777" w:rsidR="007078B3" w:rsidRDefault="007078B3" w:rsidP="007078B3">
            <w:pPr>
              <w:pStyle w:val="TableParagraph"/>
              <w:tabs>
                <w:tab w:val="left" w:pos="467"/>
                <w:tab w:val="left" w:pos="468"/>
              </w:tabs>
              <w:ind w:right="816"/>
              <w:rPr>
                <w:sz w:val="24"/>
                <w:szCs w:val="24"/>
              </w:rPr>
            </w:pPr>
          </w:p>
          <w:p w14:paraId="43CF4A76" w14:textId="77777777" w:rsidR="007078B3" w:rsidRDefault="007078B3" w:rsidP="007078B3">
            <w:pPr>
              <w:pStyle w:val="TableParagraph"/>
              <w:tabs>
                <w:tab w:val="left" w:pos="467"/>
                <w:tab w:val="left" w:pos="468"/>
              </w:tabs>
              <w:ind w:right="816"/>
              <w:rPr>
                <w:sz w:val="24"/>
                <w:szCs w:val="24"/>
              </w:rPr>
            </w:pPr>
            <w:r>
              <w:rPr>
                <w:sz w:val="24"/>
                <w:szCs w:val="24"/>
              </w:rPr>
              <w:t>April 2026</w:t>
            </w:r>
          </w:p>
          <w:p w14:paraId="02685CA0" w14:textId="77777777" w:rsidR="007078B3" w:rsidRDefault="007078B3" w:rsidP="007078B3">
            <w:pPr>
              <w:pStyle w:val="TableParagraph"/>
              <w:tabs>
                <w:tab w:val="left" w:pos="467"/>
                <w:tab w:val="left" w:pos="468"/>
              </w:tabs>
              <w:ind w:right="816"/>
              <w:rPr>
                <w:sz w:val="24"/>
                <w:szCs w:val="24"/>
              </w:rPr>
            </w:pPr>
          </w:p>
          <w:p w14:paraId="78B60BBC" w14:textId="77777777" w:rsidR="007078B3" w:rsidRDefault="007078B3" w:rsidP="007078B3">
            <w:pPr>
              <w:pStyle w:val="TableParagraph"/>
              <w:tabs>
                <w:tab w:val="left" w:pos="467"/>
                <w:tab w:val="left" w:pos="468"/>
              </w:tabs>
              <w:ind w:right="816"/>
              <w:rPr>
                <w:sz w:val="24"/>
                <w:szCs w:val="24"/>
              </w:rPr>
            </w:pPr>
            <w:r>
              <w:rPr>
                <w:sz w:val="24"/>
                <w:szCs w:val="24"/>
              </w:rPr>
              <w:t>September 2026</w:t>
            </w:r>
          </w:p>
          <w:p w14:paraId="7AED328B" w14:textId="77777777" w:rsidR="007078B3" w:rsidRDefault="007078B3" w:rsidP="007078B3">
            <w:pPr>
              <w:pStyle w:val="TableParagraph"/>
              <w:tabs>
                <w:tab w:val="left" w:pos="467"/>
                <w:tab w:val="left" w:pos="468"/>
              </w:tabs>
              <w:ind w:right="816"/>
              <w:rPr>
                <w:sz w:val="24"/>
                <w:szCs w:val="24"/>
              </w:rPr>
            </w:pPr>
          </w:p>
          <w:p w14:paraId="55C4648A" w14:textId="77777777" w:rsidR="007078B3" w:rsidRDefault="007078B3" w:rsidP="007078B3">
            <w:pPr>
              <w:pStyle w:val="TableParagraph"/>
              <w:tabs>
                <w:tab w:val="left" w:pos="467"/>
                <w:tab w:val="left" w:pos="468"/>
              </w:tabs>
              <w:ind w:right="816"/>
              <w:rPr>
                <w:sz w:val="24"/>
                <w:szCs w:val="24"/>
              </w:rPr>
            </w:pPr>
          </w:p>
          <w:p w14:paraId="3CB781B7" w14:textId="6A51DEE4" w:rsidR="007078B3" w:rsidRPr="00251A04" w:rsidRDefault="007078B3" w:rsidP="007078B3">
            <w:pPr>
              <w:pStyle w:val="TableParagraph"/>
              <w:tabs>
                <w:tab w:val="left" w:pos="467"/>
                <w:tab w:val="left" w:pos="468"/>
              </w:tabs>
              <w:ind w:right="816"/>
              <w:rPr>
                <w:sz w:val="24"/>
                <w:szCs w:val="24"/>
              </w:rPr>
            </w:pPr>
            <w:r>
              <w:rPr>
                <w:sz w:val="24"/>
                <w:szCs w:val="24"/>
              </w:rPr>
              <w:t>June 2026</w:t>
            </w:r>
          </w:p>
        </w:tc>
      </w:tr>
    </w:tbl>
    <w:p w14:paraId="5A506116" w14:textId="77777777" w:rsidR="00251A04" w:rsidRDefault="00251A04" w:rsidP="00251A04"/>
    <w:p w14:paraId="7E59775D" w14:textId="43505AF7" w:rsidR="009A55B1" w:rsidRDefault="009A55B1">
      <w:r>
        <w:br w:type="page"/>
      </w:r>
    </w:p>
    <w:p w14:paraId="123BA745" w14:textId="624B0BED" w:rsidR="00262C33" w:rsidRDefault="00F24728" w:rsidP="00F24728">
      <w:pPr>
        <w:pStyle w:val="Heading1"/>
        <w:numPr>
          <w:ilvl w:val="0"/>
          <w:numId w:val="22"/>
        </w:numPr>
      </w:pPr>
      <w:bookmarkStart w:id="37" w:name="_Toc190259193"/>
      <w:r>
        <w:t>Index</w:t>
      </w:r>
      <w:bookmarkEnd w:id="37"/>
    </w:p>
    <w:p w14:paraId="353C5048" w14:textId="77777777" w:rsidR="00420247" w:rsidRDefault="00420247" w:rsidP="00420247"/>
    <w:p w14:paraId="74B8A9A9" w14:textId="418BFEF6" w:rsidR="00420247" w:rsidRPr="00420247" w:rsidRDefault="00BB691A" w:rsidP="00420247">
      <w:r w:rsidRPr="00BB691A">
        <w:rPr>
          <w:highlight w:val="yellow"/>
        </w:rPr>
        <w:t xml:space="preserve">To be added once document is </w:t>
      </w:r>
      <w:r w:rsidR="00324A04" w:rsidRPr="00BB691A">
        <w:rPr>
          <w:highlight w:val="yellow"/>
        </w:rPr>
        <w:t>complete.</w:t>
      </w:r>
    </w:p>
    <w:sectPr w:rsidR="00420247" w:rsidRPr="00420247" w:rsidSect="00BF231E">
      <w:headerReference w:type="even" r:id="rId35"/>
      <w:headerReference w:type="default" r:id="rId36"/>
      <w:footerReference w:type="even" r:id="rId37"/>
      <w:footerReference w:type="default" r:id="rId38"/>
      <w:headerReference w:type="first" r:id="rId39"/>
      <w:footerReference w:type="first" r:id="rId40"/>
      <w:pgSz w:w="16838" w:h="11906" w:orient="landscape"/>
      <w:pgMar w:top="1440" w:right="873" w:bottom="1440" w:left="87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F6965" w14:textId="77777777" w:rsidR="002E13D8" w:rsidRDefault="002E13D8" w:rsidP="002E13D8">
      <w:pPr>
        <w:spacing w:after="0" w:line="240" w:lineRule="auto"/>
      </w:pPr>
      <w:r>
        <w:separator/>
      </w:r>
    </w:p>
  </w:endnote>
  <w:endnote w:type="continuationSeparator" w:id="0">
    <w:p w14:paraId="7FAE9EF0" w14:textId="77777777" w:rsidR="002E13D8" w:rsidRDefault="002E13D8" w:rsidP="002E1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C8E51" w14:textId="77777777" w:rsidR="00B51C6F" w:rsidRDefault="00B51C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115526"/>
      <w:docPartObj>
        <w:docPartGallery w:val="Page Numbers (Bottom of Page)"/>
        <w:docPartUnique/>
      </w:docPartObj>
    </w:sdtPr>
    <w:sdtEndPr>
      <w:rPr>
        <w:noProof/>
      </w:rPr>
    </w:sdtEndPr>
    <w:sdtContent>
      <w:p w14:paraId="435A8DFD" w14:textId="559255A6" w:rsidR="002E13D8" w:rsidRDefault="002E13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979C9D" w14:textId="77777777" w:rsidR="002E13D8" w:rsidRDefault="002E13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1CFCE" w14:textId="77777777" w:rsidR="00B51C6F" w:rsidRDefault="00B51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9B0E7" w14:textId="77777777" w:rsidR="002E13D8" w:rsidRDefault="002E13D8" w:rsidP="002E13D8">
      <w:pPr>
        <w:spacing w:after="0" w:line="240" w:lineRule="auto"/>
      </w:pPr>
      <w:r>
        <w:separator/>
      </w:r>
    </w:p>
  </w:footnote>
  <w:footnote w:type="continuationSeparator" w:id="0">
    <w:p w14:paraId="2BDBFFBC" w14:textId="77777777" w:rsidR="002E13D8" w:rsidRDefault="002E13D8" w:rsidP="002E1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8C66F" w14:textId="77777777" w:rsidR="00B51C6F" w:rsidRDefault="00B51C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030"/>
      <w:gridCol w:w="5030"/>
      <w:gridCol w:w="5030"/>
    </w:tblGrid>
    <w:tr w:rsidR="0128D87F" w14:paraId="4D9314D6" w14:textId="77777777" w:rsidTr="00B25BD7">
      <w:trPr>
        <w:trHeight w:val="300"/>
      </w:trPr>
      <w:tc>
        <w:tcPr>
          <w:tcW w:w="5030" w:type="dxa"/>
        </w:tcPr>
        <w:p w14:paraId="26A7F9D0" w14:textId="642DA91E" w:rsidR="0128D87F" w:rsidRDefault="0128D87F" w:rsidP="00B25BD7">
          <w:pPr>
            <w:pStyle w:val="Header"/>
            <w:ind w:left="-115"/>
          </w:pPr>
        </w:p>
      </w:tc>
      <w:tc>
        <w:tcPr>
          <w:tcW w:w="5030" w:type="dxa"/>
        </w:tcPr>
        <w:p w14:paraId="351910BD" w14:textId="79DFAB86" w:rsidR="0128D87F" w:rsidRDefault="0128D87F" w:rsidP="00B25BD7">
          <w:pPr>
            <w:pStyle w:val="Header"/>
            <w:jc w:val="center"/>
          </w:pPr>
        </w:p>
      </w:tc>
      <w:tc>
        <w:tcPr>
          <w:tcW w:w="5030" w:type="dxa"/>
        </w:tcPr>
        <w:p w14:paraId="049F9FEF" w14:textId="5884EEAD" w:rsidR="0128D87F" w:rsidRDefault="0128D87F" w:rsidP="00B25BD7">
          <w:pPr>
            <w:pStyle w:val="Header"/>
            <w:ind w:right="-115"/>
            <w:jc w:val="right"/>
          </w:pPr>
        </w:p>
      </w:tc>
    </w:tr>
  </w:tbl>
  <w:sdt>
    <w:sdtPr>
      <w:id w:val="-179038198"/>
      <w:docPartObj>
        <w:docPartGallery w:val="Watermarks"/>
        <w:docPartUnique/>
      </w:docPartObj>
    </w:sdtPr>
    <w:sdtEndPr/>
    <w:sdtContent>
      <w:p w14:paraId="36BFD22F" w14:textId="0A938EEC" w:rsidR="0128D87F" w:rsidRDefault="009A55B1" w:rsidP="00CB7565">
        <w:pPr>
          <w:pStyle w:val="Header"/>
        </w:pPr>
        <w:r>
          <w:rPr>
            <w:noProof/>
          </w:rPr>
          <w:pict w14:anchorId="4BADD4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9D670" w14:textId="77777777" w:rsidR="00B51C6F" w:rsidRDefault="00B51C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77F"/>
    <w:multiLevelType w:val="hybridMultilevel"/>
    <w:tmpl w:val="80828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F73E7"/>
    <w:multiLevelType w:val="hybridMultilevel"/>
    <w:tmpl w:val="897C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E364E"/>
    <w:multiLevelType w:val="hybridMultilevel"/>
    <w:tmpl w:val="33084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2CE4DE0"/>
    <w:multiLevelType w:val="hybridMultilevel"/>
    <w:tmpl w:val="A9E07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9D06A7"/>
    <w:multiLevelType w:val="hybridMultilevel"/>
    <w:tmpl w:val="D43239E4"/>
    <w:lvl w:ilvl="0" w:tplc="EEF4D03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151360"/>
    <w:multiLevelType w:val="hybridMultilevel"/>
    <w:tmpl w:val="DF902902"/>
    <w:lvl w:ilvl="0" w:tplc="F1E6AAF2">
      <w:numFmt w:val="bullet"/>
      <w:lvlText w:val=""/>
      <w:lvlJc w:val="left"/>
      <w:pPr>
        <w:ind w:left="1137" w:hanging="360"/>
      </w:pPr>
      <w:rPr>
        <w:rFonts w:ascii="Symbol" w:eastAsia="Symbol" w:hAnsi="Symbol" w:cs="Symbol" w:hint="default"/>
        <w:w w:val="100"/>
        <w:sz w:val="24"/>
        <w:szCs w:val="24"/>
        <w:lang w:val="en-GB" w:eastAsia="en-GB" w:bidi="en-GB"/>
      </w:rPr>
    </w:lvl>
    <w:lvl w:ilvl="1" w:tplc="83EA18CC">
      <w:numFmt w:val="bullet"/>
      <w:lvlText w:val="-"/>
      <w:lvlJc w:val="left"/>
      <w:pPr>
        <w:ind w:left="1284" w:hanging="360"/>
      </w:pPr>
      <w:rPr>
        <w:rFonts w:ascii="Arial" w:eastAsia="Arial" w:hAnsi="Arial" w:cs="Arial" w:hint="default"/>
        <w:spacing w:val="-3"/>
        <w:w w:val="100"/>
        <w:sz w:val="24"/>
        <w:szCs w:val="24"/>
        <w:lang w:val="en-GB" w:eastAsia="en-GB" w:bidi="en-GB"/>
      </w:rPr>
    </w:lvl>
    <w:lvl w:ilvl="2" w:tplc="C9AE93FC">
      <w:numFmt w:val="bullet"/>
      <w:lvlText w:val=""/>
      <w:lvlJc w:val="left"/>
      <w:pPr>
        <w:ind w:left="1414" w:hanging="360"/>
      </w:pPr>
      <w:rPr>
        <w:rFonts w:ascii="Symbol" w:eastAsia="Symbol" w:hAnsi="Symbol" w:cs="Symbol" w:hint="default"/>
        <w:w w:val="99"/>
        <w:sz w:val="20"/>
        <w:szCs w:val="20"/>
        <w:lang w:val="en-GB" w:eastAsia="en-GB" w:bidi="en-GB"/>
      </w:rPr>
    </w:lvl>
    <w:lvl w:ilvl="3" w:tplc="D6724F74">
      <w:numFmt w:val="bullet"/>
      <w:lvlText w:val="•"/>
      <w:lvlJc w:val="left"/>
      <w:pPr>
        <w:ind w:left="2347" w:hanging="360"/>
      </w:pPr>
      <w:rPr>
        <w:rFonts w:hint="default"/>
        <w:lang w:val="en-GB" w:eastAsia="en-GB" w:bidi="en-GB"/>
      </w:rPr>
    </w:lvl>
    <w:lvl w:ilvl="4" w:tplc="96967634">
      <w:numFmt w:val="bullet"/>
      <w:lvlText w:val="•"/>
      <w:lvlJc w:val="left"/>
      <w:pPr>
        <w:ind w:left="3274" w:hanging="360"/>
      </w:pPr>
      <w:rPr>
        <w:rFonts w:hint="default"/>
        <w:lang w:val="en-GB" w:eastAsia="en-GB" w:bidi="en-GB"/>
      </w:rPr>
    </w:lvl>
    <w:lvl w:ilvl="5" w:tplc="0596C65E">
      <w:numFmt w:val="bullet"/>
      <w:lvlText w:val="•"/>
      <w:lvlJc w:val="left"/>
      <w:pPr>
        <w:ind w:left="4201" w:hanging="360"/>
      </w:pPr>
      <w:rPr>
        <w:rFonts w:hint="default"/>
        <w:lang w:val="en-GB" w:eastAsia="en-GB" w:bidi="en-GB"/>
      </w:rPr>
    </w:lvl>
    <w:lvl w:ilvl="6" w:tplc="A58EEC46">
      <w:numFmt w:val="bullet"/>
      <w:lvlText w:val="•"/>
      <w:lvlJc w:val="left"/>
      <w:pPr>
        <w:ind w:left="5128" w:hanging="360"/>
      </w:pPr>
      <w:rPr>
        <w:rFonts w:hint="default"/>
        <w:lang w:val="en-GB" w:eastAsia="en-GB" w:bidi="en-GB"/>
      </w:rPr>
    </w:lvl>
    <w:lvl w:ilvl="7" w:tplc="FC0E6756">
      <w:numFmt w:val="bullet"/>
      <w:lvlText w:val="•"/>
      <w:lvlJc w:val="left"/>
      <w:pPr>
        <w:ind w:left="6055" w:hanging="360"/>
      </w:pPr>
      <w:rPr>
        <w:rFonts w:hint="default"/>
        <w:lang w:val="en-GB" w:eastAsia="en-GB" w:bidi="en-GB"/>
      </w:rPr>
    </w:lvl>
    <w:lvl w:ilvl="8" w:tplc="EC784536">
      <w:numFmt w:val="bullet"/>
      <w:lvlText w:val="•"/>
      <w:lvlJc w:val="left"/>
      <w:pPr>
        <w:ind w:left="6982" w:hanging="360"/>
      </w:pPr>
      <w:rPr>
        <w:rFonts w:hint="default"/>
        <w:lang w:val="en-GB" w:eastAsia="en-GB" w:bidi="en-GB"/>
      </w:rPr>
    </w:lvl>
  </w:abstractNum>
  <w:abstractNum w:abstractNumId="6" w15:restartNumberingAfterBreak="0">
    <w:nsid w:val="09F708A6"/>
    <w:multiLevelType w:val="hybridMultilevel"/>
    <w:tmpl w:val="01160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4D0BDA"/>
    <w:multiLevelType w:val="hybridMultilevel"/>
    <w:tmpl w:val="E5F45DEA"/>
    <w:lvl w:ilvl="0" w:tplc="08090001">
      <w:start w:val="1"/>
      <w:numFmt w:val="bullet"/>
      <w:lvlText w:val=""/>
      <w:lvlJc w:val="left"/>
      <w:pPr>
        <w:ind w:left="720" w:hanging="360"/>
      </w:pPr>
      <w:rPr>
        <w:rFonts w:ascii="Symbol" w:hAnsi="Symbol" w:hint="default"/>
      </w:rPr>
    </w:lvl>
    <w:lvl w:ilvl="1" w:tplc="47E48564">
      <w:numFmt w:val="bullet"/>
      <w:lvlText w:val="•"/>
      <w:lvlJc w:val="left"/>
      <w:pPr>
        <w:ind w:left="1800" w:hanging="720"/>
      </w:pPr>
      <w:rPr>
        <w:rFonts w:ascii="Arial" w:eastAsiaTheme="minorHAnsi"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B3317A"/>
    <w:multiLevelType w:val="hybridMultilevel"/>
    <w:tmpl w:val="31CE1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074178"/>
    <w:multiLevelType w:val="hybridMultilevel"/>
    <w:tmpl w:val="A3C0A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27A028C"/>
    <w:multiLevelType w:val="hybridMultilevel"/>
    <w:tmpl w:val="CCA4312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129E6FFF"/>
    <w:multiLevelType w:val="hybridMultilevel"/>
    <w:tmpl w:val="B086A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3683393"/>
    <w:multiLevelType w:val="hybridMultilevel"/>
    <w:tmpl w:val="892E0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D64940"/>
    <w:multiLevelType w:val="hybridMultilevel"/>
    <w:tmpl w:val="BB9E0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176603"/>
    <w:multiLevelType w:val="hybridMultilevel"/>
    <w:tmpl w:val="2E7A8D1A"/>
    <w:lvl w:ilvl="0" w:tplc="E8B06AEA">
      <w:numFmt w:val="bullet"/>
      <w:lvlText w:val=""/>
      <w:lvlJc w:val="left"/>
      <w:pPr>
        <w:ind w:left="467" w:hanging="360"/>
      </w:pPr>
      <w:rPr>
        <w:rFonts w:ascii="Symbol" w:eastAsia="Symbol" w:hAnsi="Symbol" w:cs="Symbol" w:hint="default"/>
        <w:w w:val="99"/>
        <w:sz w:val="20"/>
        <w:szCs w:val="20"/>
        <w:lang w:val="en-GB" w:eastAsia="en-GB" w:bidi="en-GB"/>
      </w:rPr>
    </w:lvl>
    <w:lvl w:ilvl="1" w:tplc="17F46A00">
      <w:numFmt w:val="bullet"/>
      <w:lvlText w:val="•"/>
      <w:lvlJc w:val="left"/>
      <w:pPr>
        <w:ind w:left="1402" w:hanging="360"/>
      </w:pPr>
      <w:rPr>
        <w:rFonts w:hint="default"/>
        <w:lang w:val="en-GB" w:eastAsia="en-GB" w:bidi="en-GB"/>
      </w:rPr>
    </w:lvl>
    <w:lvl w:ilvl="2" w:tplc="04406B18">
      <w:numFmt w:val="bullet"/>
      <w:lvlText w:val="•"/>
      <w:lvlJc w:val="left"/>
      <w:pPr>
        <w:ind w:left="2345" w:hanging="360"/>
      </w:pPr>
      <w:rPr>
        <w:rFonts w:hint="default"/>
        <w:lang w:val="en-GB" w:eastAsia="en-GB" w:bidi="en-GB"/>
      </w:rPr>
    </w:lvl>
    <w:lvl w:ilvl="3" w:tplc="F2AAF59E">
      <w:numFmt w:val="bullet"/>
      <w:lvlText w:val="•"/>
      <w:lvlJc w:val="left"/>
      <w:pPr>
        <w:ind w:left="3288" w:hanging="360"/>
      </w:pPr>
      <w:rPr>
        <w:rFonts w:hint="default"/>
        <w:lang w:val="en-GB" w:eastAsia="en-GB" w:bidi="en-GB"/>
      </w:rPr>
    </w:lvl>
    <w:lvl w:ilvl="4" w:tplc="5144151E">
      <w:numFmt w:val="bullet"/>
      <w:lvlText w:val="•"/>
      <w:lvlJc w:val="left"/>
      <w:pPr>
        <w:ind w:left="4231" w:hanging="360"/>
      </w:pPr>
      <w:rPr>
        <w:rFonts w:hint="default"/>
        <w:lang w:val="en-GB" w:eastAsia="en-GB" w:bidi="en-GB"/>
      </w:rPr>
    </w:lvl>
    <w:lvl w:ilvl="5" w:tplc="96363318">
      <w:numFmt w:val="bullet"/>
      <w:lvlText w:val="•"/>
      <w:lvlJc w:val="left"/>
      <w:pPr>
        <w:ind w:left="5174" w:hanging="360"/>
      </w:pPr>
      <w:rPr>
        <w:rFonts w:hint="default"/>
        <w:lang w:val="en-GB" w:eastAsia="en-GB" w:bidi="en-GB"/>
      </w:rPr>
    </w:lvl>
    <w:lvl w:ilvl="6" w:tplc="78DE48CA">
      <w:numFmt w:val="bullet"/>
      <w:lvlText w:val="•"/>
      <w:lvlJc w:val="left"/>
      <w:pPr>
        <w:ind w:left="6116" w:hanging="360"/>
      </w:pPr>
      <w:rPr>
        <w:rFonts w:hint="default"/>
        <w:lang w:val="en-GB" w:eastAsia="en-GB" w:bidi="en-GB"/>
      </w:rPr>
    </w:lvl>
    <w:lvl w:ilvl="7" w:tplc="C68EC12A">
      <w:numFmt w:val="bullet"/>
      <w:lvlText w:val="•"/>
      <w:lvlJc w:val="left"/>
      <w:pPr>
        <w:ind w:left="7059" w:hanging="360"/>
      </w:pPr>
      <w:rPr>
        <w:rFonts w:hint="default"/>
        <w:lang w:val="en-GB" w:eastAsia="en-GB" w:bidi="en-GB"/>
      </w:rPr>
    </w:lvl>
    <w:lvl w:ilvl="8" w:tplc="03C64330">
      <w:numFmt w:val="bullet"/>
      <w:lvlText w:val="•"/>
      <w:lvlJc w:val="left"/>
      <w:pPr>
        <w:ind w:left="8002" w:hanging="360"/>
      </w:pPr>
      <w:rPr>
        <w:rFonts w:hint="default"/>
        <w:lang w:val="en-GB" w:eastAsia="en-GB" w:bidi="en-GB"/>
      </w:rPr>
    </w:lvl>
  </w:abstractNum>
  <w:abstractNum w:abstractNumId="15" w15:restartNumberingAfterBreak="0">
    <w:nsid w:val="18D72B92"/>
    <w:multiLevelType w:val="hybridMultilevel"/>
    <w:tmpl w:val="5A200010"/>
    <w:lvl w:ilvl="0" w:tplc="D2DA7264">
      <w:numFmt w:val="bullet"/>
      <w:lvlText w:val=""/>
      <w:lvlJc w:val="left"/>
      <w:pPr>
        <w:ind w:left="450" w:hanging="360"/>
      </w:pPr>
      <w:rPr>
        <w:rFonts w:ascii="Symbol" w:eastAsia="Symbol" w:hAnsi="Symbol" w:cs="Symbol" w:hint="default"/>
        <w:w w:val="99"/>
        <w:sz w:val="20"/>
        <w:szCs w:val="20"/>
        <w:lang w:val="en-GB" w:eastAsia="en-GB" w:bidi="en-GB"/>
      </w:rPr>
    </w:lvl>
    <w:lvl w:ilvl="1" w:tplc="D152B362">
      <w:numFmt w:val="bullet"/>
      <w:lvlText w:val="•"/>
      <w:lvlJc w:val="left"/>
      <w:pPr>
        <w:ind w:left="1408" w:hanging="360"/>
      </w:pPr>
      <w:rPr>
        <w:rFonts w:hint="default"/>
        <w:lang w:val="en-GB" w:eastAsia="en-GB" w:bidi="en-GB"/>
      </w:rPr>
    </w:lvl>
    <w:lvl w:ilvl="2" w:tplc="32CE5C18">
      <w:numFmt w:val="bullet"/>
      <w:lvlText w:val="•"/>
      <w:lvlJc w:val="left"/>
      <w:pPr>
        <w:ind w:left="2357" w:hanging="360"/>
      </w:pPr>
      <w:rPr>
        <w:rFonts w:hint="default"/>
        <w:lang w:val="en-GB" w:eastAsia="en-GB" w:bidi="en-GB"/>
      </w:rPr>
    </w:lvl>
    <w:lvl w:ilvl="3" w:tplc="98DEF2A0">
      <w:numFmt w:val="bullet"/>
      <w:lvlText w:val="•"/>
      <w:lvlJc w:val="left"/>
      <w:pPr>
        <w:ind w:left="3305" w:hanging="360"/>
      </w:pPr>
      <w:rPr>
        <w:rFonts w:hint="default"/>
        <w:lang w:val="en-GB" w:eastAsia="en-GB" w:bidi="en-GB"/>
      </w:rPr>
    </w:lvl>
    <w:lvl w:ilvl="4" w:tplc="686C5C98">
      <w:numFmt w:val="bullet"/>
      <w:lvlText w:val="•"/>
      <w:lvlJc w:val="left"/>
      <w:pPr>
        <w:ind w:left="4254" w:hanging="360"/>
      </w:pPr>
      <w:rPr>
        <w:rFonts w:hint="default"/>
        <w:lang w:val="en-GB" w:eastAsia="en-GB" w:bidi="en-GB"/>
      </w:rPr>
    </w:lvl>
    <w:lvl w:ilvl="5" w:tplc="C478B3B0">
      <w:numFmt w:val="bullet"/>
      <w:lvlText w:val="•"/>
      <w:lvlJc w:val="left"/>
      <w:pPr>
        <w:ind w:left="5203" w:hanging="360"/>
      </w:pPr>
      <w:rPr>
        <w:rFonts w:hint="default"/>
        <w:lang w:val="en-GB" w:eastAsia="en-GB" w:bidi="en-GB"/>
      </w:rPr>
    </w:lvl>
    <w:lvl w:ilvl="6" w:tplc="00760C7C">
      <w:numFmt w:val="bullet"/>
      <w:lvlText w:val="•"/>
      <w:lvlJc w:val="left"/>
      <w:pPr>
        <w:ind w:left="6151" w:hanging="360"/>
      </w:pPr>
      <w:rPr>
        <w:rFonts w:hint="default"/>
        <w:lang w:val="en-GB" w:eastAsia="en-GB" w:bidi="en-GB"/>
      </w:rPr>
    </w:lvl>
    <w:lvl w:ilvl="7" w:tplc="2D7A1B68">
      <w:numFmt w:val="bullet"/>
      <w:lvlText w:val="•"/>
      <w:lvlJc w:val="left"/>
      <w:pPr>
        <w:ind w:left="7100" w:hanging="360"/>
      </w:pPr>
      <w:rPr>
        <w:rFonts w:hint="default"/>
        <w:lang w:val="en-GB" w:eastAsia="en-GB" w:bidi="en-GB"/>
      </w:rPr>
    </w:lvl>
    <w:lvl w:ilvl="8" w:tplc="AADEA488">
      <w:numFmt w:val="bullet"/>
      <w:lvlText w:val="•"/>
      <w:lvlJc w:val="left"/>
      <w:pPr>
        <w:ind w:left="8048" w:hanging="360"/>
      </w:pPr>
      <w:rPr>
        <w:rFonts w:hint="default"/>
        <w:lang w:val="en-GB" w:eastAsia="en-GB" w:bidi="en-GB"/>
      </w:rPr>
    </w:lvl>
  </w:abstractNum>
  <w:abstractNum w:abstractNumId="16" w15:restartNumberingAfterBreak="0">
    <w:nsid w:val="18DF630F"/>
    <w:multiLevelType w:val="hybridMultilevel"/>
    <w:tmpl w:val="BEFEA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206764"/>
    <w:multiLevelType w:val="hybridMultilevel"/>
    <w:tmpl w:val="6E02D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170B61"/>
    <w:multiLevelType w:val="hybridMultilevel"/>
    <w:tmpl w:val="8D3A7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8B7BC9"/>
    <w:multiLevelType w:val="hybridMultilevel"/>
    <w:tmpl w:val="52CA7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1E499D"/>
    <w:multiLevelType w:val="hybridMultilevel"/>
    <w:tmpl w:val="7222E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81304D"/>
    <w:multiLevelType w:val="hybridMultilevel"/>
    <w:tmpl w:val="4BFED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921852"/>
    <w:multiLevelType w:val="hybridMultilevel"/>
    <w:tmpl w:val="19BCA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C23136"/>
    <w:multiLevelType w:val="hybridMultilevel"/>
    <w:tmpl w:val="1D06D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776118F"/>
    <w:multiLevelType w:val="hybridMultilevel"/>
    <w:tmpl w:val="4F2CE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190B87"/>
    <w:multiLevelType w:val="hybridMultilevel"/>
    <w:tmpl w:val="D0AA9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9D74E28"/>
    <w:multiLevelType w:val="hybridMultilevel"/>
    <w:tmpl w:val="2E889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28A26EA"/>
    <w:multiLevelType w:val="hybridMultilevel"/>
    <w:tmpl w:val="4FFAB05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2E83422"/>
    <w:multiLevelType w:val="hybridMultilevel"/>
    <w:tmpl w:val="5C325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6B0E3F"/>
    <w:multiLevelType w:val="hybridMultilevel"/>
    <w:tmpl w:val="59546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54205B"/>
    <w:multiLevelType w:val="hybridMultilevel"/>
    <w:tmpl w:val="FF82A136"/>
    <w:lvl w:ilvl="0" w:tplc="0EAAD46E">
      <w:numFmt w:val="bullet"/>
      <w:lvlText w:val=""/>
      <w:lvlJc w:val="left"/>
      <w:pPr>
        <w:ind w:left="464" w:hanging="360"/>
      </w:pPr>
      <w:rPr>
        <w:rFonts w:ascii="Symbol" w:eastAsia="Symbol" w:hAnsi="Symbol" w:cs="Symbol" w:hint="default"/>
        <w:w w:val="99"/>
        <w:sz w:val="20"/>
        <w:szCs w:val="20"/>
        <w:lang w:val="en-GB" w:eastAsia="en-GB" w:bidi="en-GB"/>
      </w:rPr>
    </w:lvl>
    <w:lvl w:ilvl="1" w:tplc="4070702C">
      <w:numFmt w:val="bullet"/>
      <w:lvlText w:val="•"/>
      <w:lvlJc w:val="left"/>
      <w:pPr>
        <w:ind w:left="1408" w:hanging="360"/>
      </w:pPr>
      <w:rPr>
        <w:rFonts w:hint="default"/>
        <w:lang w:val="en-GB" w:eastAsia="en-GB" w:bidi="en-GB"/>
      </w:rPr>
    </w:lvl>
    <w:lvl w:ilvl="2" w:tplc="C4E28B9E">
      <w:numFmt w:val="bullet"/>
      <w:lvlText w:val="•"/>
      <w:lvlJc w:val="left"/>
      <w:pPr>
        <w:ind w:left="2357" w:hanging="360"/>
      </w:pPr>
      <w:rPr>
        <w:rFonts w:hint="default"/>
        <w:lang w:val="en-GB" w:eastAsia="en-GB" w:bidi="en-GB"/>
      </w:rPr>
    </w:lvl>
    <w:lvl w:ilvl="3" w:tplc="B8EE3970">
      <w:numFmt w:val="bullet"/>
      <w:lvlText w:val="•"/>
      <w:lvlJc w:val="left"/>
      <w:pPr>
        <w:ind w:left="3305" w:hanging="360"/>
      </w:pPr>
      <w:rPr>
        <w:rFonts w:hint="default"/>
        <w:lang w:val="en-GB" w:eastAsia="en-GB" w:bidi="en-GB"/>
      </w:rPr>
    </w:lvl>
    <w:lvl w:ilvl="4" w:tplc="EF6E01EA">
      <w:numFmt w:val="bullet"/>
      <w:lvlText w:val="•"/>
      <w:lvlJc w:val="left"/>
      <w:pPr>
        <w:ind w:left="4254" w:hanging="360"/>
      </w:pPr>
      <w:rPr>
        <w:rFonts w:hint="default"/>
        <w:lang w:val="en-GB" w:eastAsia="en-GB" w:bidi="en-GB"/>
      </w:rPr>
    </w:lvl>
    <w:lvl w:ilvl="5" w:tplc="A866FB0C">
      <w:numFmt w:val="bullet"/>
      <w:lvlText w:val="•"/>
      <w:lvlJc w:val="left"/>
      <w:pPr>
        <w:ind w:left="5203" w:hanging="360"/>
      </w:pPr>
      <w:rPr>
        <w:rFonts w:hint="default"/>
        <w:lang w:val="en-GB" w:eastAsia="en-GB" w:bidi="en-GB"/>
      </w:rPr>
    </w:lvl>
    <w:lvl w:ilvl="6" w:tplc="9F7E45BA">
      <w:numFmt w:val="bullet"/>
      <w:lvlText w:val="•"/>
      <w:lvlJc w:val="left"/>
      <w:pPr>
        <w:ind w:left="6151" w:hanging="360"/>
      </w:pPr>
      <w:rPr>
        <w:rFonts w:hint="default"/>
        <w:lang w:val="en-GB" w:eastAsia="en-GB" w:bidi="en-GB"/>
      </w:rPr>
    </w:lvl>
    <w:lvl w:ilvl="7" w:tplc="6CFED638">
      <w:numFmt w:val="bullet"/>
      <w:lvlText w:val="•"/>
      <w:lvlJc w:val="left"/>
      <w:pPr>
        <w:ind w:left="7100" w:hanging="360"/>
      </w:pPr>
      <w:rPr>
        <w:rFonts w:hint="default"/>
        <w:lang w:val="en-GB" w:eastAsia="en-GB" w:bidi="en-GB"/>
      </w:rPr>
    </w:lvl>
    <w:lvl w:ilvl="8" w:tplc="B2088374">
      <w:numFmt w:val="bullet"/>
      <w:lvlText w:val="•"/>
      <w:lvlJc w:val="left"/>
      <w:pPr>
        <w:ind w:left="8048" w:hanging="360"/>
      </w:pPr>
      <w:rPr>
        <w:rFonts w:hint="default"/>
        <w:lang w:val="en-GB" w:eastAsia="en-GB" w:bidi="en-GB"/>
      </w:rPr>
    </w:lvl>
  </w:abstractNum>
  <w:abstractNum w:abstractNumId="31" w15:restartNumberingAfterBreak="0">
    <w:nsid w:val="418716D6"/>
    <w:multiLevelType w:val="hybridMultilevel"/>
    <w:tmpl w:val="659A3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CA4DD6"/>
    <w:multiLevelType w:val="hybridMultilevel"/>
    <w:tmpl w:val="B5B2F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151955"/>
    <w:multiLevelType w:val="hybridMultilevel"/>
    <w:tmpl w:val="32404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442CF9"/>
    <w:multiLevelType w:val="hybridMultilevel"/>
    <w:tmpl w:val="24367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9283796"/>
    <w:multiLevelType w:val="hybridMultilevel"/>
    <w:tmpl w:val="56A8F294"/>
    <w:lvl w:ilvl="0" w:tplc="9B06AE7A">
      <w:start w:val="1"/>
      <w:numFmt w:val="bullet"/>
      <w:lvlText w:val="•"/>
      <w:lvlJc w:val="left"/>
      <w:pPr>
        <w:tabs>
          <w:tab w:val="num" w:pos="360"/>
        </w:tabs>
        <w:ind w:left="360" w:hanging="360"/>
      </w:pPr>
      <w:rPr>
        <w:rFonts w:ascii="Arial" w:hAnsi="Arial" w:hint="default"/>
      </w:rPr>
    </w:lvl>
    <w:lvl w:ilvl="1" w:tplc="17EC425C" w:tentative="1">
      <w:start w:val="1"/>
      <w:numFmt w:val="bullet"/>
      <w:lvlText w:val="•"/>
      <w:lvlJc w:val="left"/>
      <w:pPr>
        <w:tabs>
          <w:tab w:val="num" w:pos="1080"/>
        </w:tabs>
        <w:ind w:left="1080" w:hanging="360"/>
      </w:pPr>
      <w:rPr>
        <w:rFonts w:ascii="Arial" w:hAnsi="Arial" w:hint="default"/>
      </w:rPr>
    </w:lvl>
    <w:lvl w:ilvl="2" w:tplc="4C92F68C" w:tentative="1">
      <w:start w:val="1"/>
      <w:numFmt w:val="bullet"/>
      <w:lvlText w:val="•"/>
      <w:lvlJc w:val="left"/>
      <w:pPr>
        <w:tabs>
          <w:tab w:val="num" w:pos="1800"/>
        </w:tabs>
        <w:ind w:left="1800" w:hanging="360"/>
      </w:pPr>
      <w:rPr>
        <w:rFonts w:ascii="Arial" w:hAnsi="Arial" w:hint="default"/>
      </w:rPr>
    </w:lvl>
    <w:lvl w:ilvl="3" w:tplc="E6829FAA" w:tentative="1">
      <w:start w:val="1"/>
      <w:numFmt w:val="bullet"/>
      <w:lvlText w:val="•"/>
      <w:lvlJc w:val="left"/>
      <w:pPr>
        <w:tabs>
          <w:tab w:val="num" w:pos="2520"/>
        </w:tabs>
        <w:ind w:left="2520" w:hanging="360"/>
      </w:pPr>
      <w:rPr>
        <w:rFonts w:ascii="Arial" w:hAnsi="Arial" w:hint="default"/>
      </w:rPr>
    </w:lvl>
    <w:lvl w:ilvl="4" w:tplc="C4C43E16" w:tentative="1">
      <w:start w:val="1"/>
      <w:numFmt w:val="bullet"/>
      <w:lvlText w:val="•"/>
      <w:lvlJc w:val="left"/>
      <w:pPr>
        <w:tabs>
          <w:tab w:val="num" w:pos="3240"/>
        </w:tabs>
        <w:ind w:left="3240" w:hanging="360"/>
      </w:pPr>
      <w:rPr>
        <w:rFonts w:ascii="Arial" w:hAnsi="Arial" w:hint="default"/>
      </w:rPr>
    </w:lvl>
    <w:lvl w:ilvl="5" w:tplc="6062F1B6" w:tentative="1">
      <w:start w:val="1"/>
      <w:numFmt w:val="bullet"/>
      <w:lvlText w:val="•"/>
      <w:lvlJc w:val="left"/>
      <w:pPr>
        <w:tabs>
          <w:tab w:val="num" w:pos="3960"/>
        </w:tabs>
        <w:ind w:left="3960" w:hanging="360"/>
      </w:pPr>
      <w:rPr>
        <w:rFonts w:ascii="Arial" w:hAnsi="Arial" w:hint="default"/>
      </w:rPr>
    </w:lvl>
    <w:lvl w:ilvl="6" w:tplc="749A9784" w:tentative="1">
      <w:start w:val="1"/>
      <w:numFmt w:val="bullet"/>
      <w:lvlText w:val="•"/>
      <w:lvlJc w:val="left"/>
      <w:pPr>
        <w:tabs>
          <w:tab w:val="num" w:pos="4680"/>
        </w:tabs>
        <w:ind w:left="4680" w:hanging="360"/>
      </w:pPr>
      <w:rPr>
        <w:rFonts w:ascii="Arial" w:hAnsi="Arial" w:hint="default"/>
      </w:rPr>
    </w:lvl>
    <w:lvl w:ilvl="7" w:tplc="1C26622E" w:tentative="1">
      <w:start w:val="1"/>
      <w:numFmt w:val="bullet"/>
      <w:lvlText w:val="•"/>
      <w:lvlJc w:val="left"/>
      <w:pPr>
        <w:tabs>
          <w:tab w:val="num" w:pos="5400"/>
        </w:tabs>
        <w:ind w:left="5400" w:hanging="360"/>
      </w:pPr>
      <w:rPr>
        <w:rFonts w:ascii="Arial" w:hAnsi="Arial" w:hint="default"/>
      </w:rPr>
    </w:lvl>
    <w:lvl w:ilvl="8" w:tplc="0B725752"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4DD532A4"/>
    <w:multiLevelType w:val="hybridMultilevel"/>
    <w:tmpl w:val="337EE37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E276E3D"/>
    <w:multiLevelType w:val="hybridMultilevel"/>
    <w:tmpl w:val="E892D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E3762F6"/>
    <w:multiLevelType w:val="hybridMultilevel"/>
    <w:tmpl w:val="898AF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FB25E8"/>
    <w:multiLevelType w:val="hybridMultilevel"/>
    <w:tmpl w:val="FAF662A8"/>
    <w:lvl w:ilvl="0" w:tplc="3FB4607C">
      <w:start w:val="1"/>
      <w:numFmt w:val="bullet"/>
      <w:lvlText w:val="•"/>
      <w:lvlJc w:val="left"/>
      <w:pPr>
        <w:tabs>
          <w:tab w:val="num" w:pos="360"/>
        </w:tabs>
        <w:ind w:left="360" w:hanging="360"/>
      </w:pPr>
      <w:rPr>
        <w:rFonts w:ascii="Arial" w:hAnsi="Arial" w:hint="default"/>
      </w:rPr>
    </w:lvl>
    <w:lvl w:ilvl="1" w:tplc="CA00192E" w:tentative="1">
      <w:start w:val="1"/>
      <w:numFmt w:val="bullet"/>
      <w:lvlText w:val="•"/>
      <w:lvlJc w:val="left"/>
      <w:pPr>
        <w:tabs>
          <w:tab w:val="num" w:pos="1080"/>
        </w:tabs>
        <w:ind w:left="1080" w:hanging="360"/>
      </w:pPr>
      <w:rPr>
        <w:rFonts w:ascii="Arial" w:hAnsi="Arial" w:hint="default"/>
      </w:rPr>
    </w:lvl>
    <w:lvl w:ilvl="2" w:tplc="434629A2" w:tentative="1">
      <w:start w:val="1"/>
      <w:numFmt w:val="bullet"/>
      <w:lvlText w:val="•"/>
      <w:lvlJc w:val="left"/>
      <w:pPr>
        <w:tabs>
          <w:tab w:val="num" w:pos="1800"/>
        </w:tabs>
        <w:ind w:left="1800" w:hanging="360"/>
      </w:pPr>
      <w:rPr>
        <w:rFonts w:ascii="Arial" w:hAnsi="Arial" w:hint="default"/>
      </w:rPr>
    </w:lvl>
    <w:lvl w:ilvl="3" w:tplc="98545742" w:tentative="1">
      <w:start w:val="1"/>
      <w:numFmt w:val="bullet"/>
      <w:lvlText w:val="•"/>
      <w:lvlJc w:val="left"/>
      <w:pPr>
        <w:tabs>
          <w:tab w:val="num" w:pos="2520"/>
        </w:tabs>
        <w:ind w:left="2520" w:hanging="360"/>
      </w:pPr>
      <w:rPr>
        <w:rFonts w:ascii="Arial" w:hAnsi="Arial" w:hint="default"/>
      </w:rPr>
    </w:lvl>
    <w:lvl w:ilvl="4" w:tplc="F4783450" w:tentative="1">
      <w:start w:val="1"/>
      <w:numFmt w:val="bullet"/>
      <w:lvlText w:val="•"/>
      <w:lvlJc w:val="left"/>
      <w:pPr>
        <w:tabs>
          <w:tab w:val="num" w:pos="3240"/>
        </w:tabs>
        <w:ind w:left="3240" w:hanging="360"/>
      </w:pPr>
      <w:rPr>
        <w:rFonts w:ascii="Arial" w:hAnsi="Arial" w:hint="default"/>
      </w:rPr>
    </w:lvl>
    <w:lvl w:ilvl="5" w:tplc="3E2A33F2" w:tentative="1">
      <w:start w:val="1"/>
      <w:numFmt w:val="bullet"/>
      <w:lvlText w:val="•"/>
      <w:lvlJc w:val="left"/>
      <w:pPr>
        <w:tabs>
          <w:tab w:val="num" w:pos="3960"/>
        </w:tabs>
        <w:ind w:left="3960" w:hanging="360"/>
      </w:pPr>
      <w:rPr>
        <w:rFonts w:ascii="Arial" w:hAnsi="Arial" w:hint="default"/>
      </w:rPr>
    </w:lvl>
    <w:lvl w:ilvl="6" w:tplc="4938614A" w:tentative="1">
      <w:start w:val="1"/>
      <w:numFmt w:val="bullet"/>
      <w:lvlText w:val="•"/>
      <w:lvlJc w:val="left"/>
      <w:pPr>
        <w:tabs>
          <w:tab w:val="num" w:pos="4680"/>
        </w:tabs>
        <w:ind w:left="4680" w:hanging="360"/>
      </w:pPr>
      <w:rPr>
        <w:rFonts w:ascii="Arial" w:hAnsi="Arial" w:hint="default"/>
      </w:rPr>
    </w:lvl>
    <w:lvl w:ilvl="7" w:tplc="C234F0B6" w:tentative="1">
      <w:start w:val="1"/>
      <w:numFmt w:val="bullet"/>
      <w:lvlText w:val="•"/>
      <w:lvlJc w:val="left"/>
      <w:pPr>
        <w:tabs>
          <w:tab w:val="num" w:pos="5400"/>
        </w:tabs>
        <w:ind w:left="5400" w:hanging="360"/>
      </w:pPr>
      <w:rPr>
        <w:rFonts w:ascii="Arial" w:hAnsi="Arial" w:hint="default"/>
      </w:rPr>
    </w:lvl>
    <w:lvl w:ilvl="8" w:tplc="2ED06494" w:tentative="1">
      <w:start w:val="1"/>
      <w:numFmt w:val="bullet"/>
      <w:lvlText w:val="•"/>
      <w:lvlJc w:val="left"/>
      <w:pPr>
        <w:tabs>
          <w:tab w:val="num" w:pos="6120"/>
        </w:tabs>
        <w:ind w:left="6120" w:hanging="360"/>
      </w:pPr>
      <w:rPr>
        <w:rFonts w:ascii="Arial" w:hAnsi="Arial" w:hint="default"/>
      </w:rPr>
    </w:lvl>
  </w:abstractNum>
  <w:abstractNum w:abstractNumId="40" w15:restartNumberingAfterBreak="0">
    <w:nsid w:val="503E137D"/>
    <w:multiLevelType w:val="hybridMultilevel"/>
    <w:tmpl w:val="AF62B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2473425"/>
    <w:multiLevelType w:val="hybridMultilevel"/>
    <w:tmpl w:val="61265DC8"/>
    <w:lvl w:ilvl="0" w:tplc="2FC4C3B0">
      <w:start w:val="1"/>
      <w:numFmt w:val="bullet"/>
      <w:lvlText w:val="•"/>
      <w:lvlJc w:val="left"/>
      <w:pPr>
        <w:tabs>
          <w:tab w:val="num" w:pos="360"/>
        </w:tabs>
        <w:ind w:left="360" w:hanging="360"/>
      </w:pPr>
      <w:rPr>
        <w:rFonts w:ascii="Arial" w:hAnsi="Arial" w:hint="default"/>
      </w:rPr>
    </w:lvl>
    <w:lvl w:ilvl="1" w:tplc="C9F8AAE8" w:tentative="1">
      <w:start w:val="1"/>
      <w:numFmt w:val="bullet"/>
      <w:lvlText w:val="•"/>
      <w:lvlJc w:val="left"/>
      <w:pPr>
        <w:tabs>
          <w:tab w:val="num" w:pos="1080"/>
        </w:tabs>
        <w:ind w:left="1080" w:hanging="360"/>
      </w:pPr>
      <w:rPr>
        <w:rFonts w:ascii="Arial" w:hAnsi="Arial" w:hint="default"/>
      </w:rPr>
    </w:lvl>
    <w:lvl w:ilvl="2" w:tplc="05AC0010" w:tentative="1">
      <w:start w:val="1"/>
      <w:numFmt w:val="bullet"/>
      <w:lvlText w:val="•"/>
      <w:lvlJc w:val="left"/>
      <w:pPr>
        <w:tabs>
          <w:tab w:val="num" w:pos="1800"/>
        </w:tabs>
        <w:ind w:left="1800" w:hanging="360"/>
      </w:pPr>
      <w:rPr>
        <w:rFonts w:ascii="Arial" w:hAnsi="Arial" w:hint="default"/>
      </w:rPr>
    </w:lvl>
    <w:lvl w:ilvl="3" w:tplc="B22E0E2C" w:tentative="1">
      <w:start w:val="1"/>
      <w:numFmt w:val="bullet"/>
      <w:lvlText w:val="•"/>
      <w:lvlJc w:val="left"/>
      <w:pPr>
        <w:tabs>
          <w:tab w:val="num" w:pos="2520"/>
        </w:tabs>
        <w:ind w:left="2520" w:hanging="360"/>
      </w:pPr>
      <w:rPr>
        <w:rFonts w:ascii="Arial" w:hAnsi="Arial" w:hint="default"/>
      </w:rPr>
    </w:lvl>
    <w:lvl w:ilvl="4" w:tplc="EB0CAFA4" w:tentative="1">
      <w:start w:val="1"/>
      <w:numFmt w:val="bullet"/>
      <w:lvlText w:val="•"/>
      <w:lvlJc w:val="left"/>
      <w:pPr>
        <w:tabs>
          <w:tab w:val="num" w:pos="3240"/>
        </w:tabs>
        <w:ind w:left="3240" w:hanging="360"/>
      </w:pPr>
      <w:rPr>
        <w:rFonts w:ascii="Arial" w:hAnsi="Arial" w:hint="default"/>
      </w:rPr>
    </w:lvl>
    <w:lvl w:ilvl="5" w:tplc="BBFA0056" w:tentative="1">
      <w:start w:val="1"/>
      <w:numFmt w:val="bullet"/>
      <w:lvlText w:val="•"/>
      <w:lvlJc w:val="left"/>
      <w:pPr>
        <w:tabs>
          <w:tab w:val="num" w:pos="3960"/>
        </w:tabs>
        <w:ind w:left="3960" w:hanging="360"/>
      </w:pPr>
      <w:rPr>
        <w:rFonts w:ascii="Arial" w:hAnsi="Arial" w:hint="default"/>
      </w:rPr>
    </w:lvl>
    <w:lvl w:ilvl="6" w:tplc="4C362CE6" w:tentative="1">
      <w:start w:val="1"/>
      <w:numFmt w:val="bullet"/>
      <w:lvlText w:val="•"/>
      <w:lvlJc w:val="left"/>
      <w:pPr>
        <w:tabs>
          <w:tab w:val="num" w:pos="4680"/>
        </w:tabs>
        <w:ind w:left="4680" w:hanging="360"/>
      </w:pPr>
      <w:rPr>
        <w:rFonts w:ascii="Arial" w:hAnsi="Arial" w:hint="default"/>
      </w:rPr>
    </w:lvl>
    <w:lvl w:ilvl="7" w:tplc="EE642816" w:tentative="1">
      <w:start w:val="1"/>
      <w:numFmt w:val="bullet"/>
      <w:lvlText w:val="•"/>
      <w:lvlJc w:val="left"/>
      <w:pPr>
        <w:tabs>
          <w:tab w:val="num" w:pos="5400"/>
        </w:tabs>
        <w:ind w:left="5400" w:hanging="360"/>
      </w:pPr>
      <w:rPr>
        <w:rFonts w:ascii="Arial" w:hAnsi="Arial" w:hint="default"/>
      </w:rPr>
    </w:lvl>
    <w:lvl w:ilvl="8" w:tplc="51C66AD6" w:tentative="1">
      <w:start w:val="1"/>
      <w:numFmt w:val="bullet"/>
      <w:lvlText w:val="•"/>
      <w:lvlJc w:val="left"/>
      <w:pPr>
        <w:tabs>
          <w:tab w:val="num" w:pos="6120"/>
        </w:tabs>
        <w:ind w:left="6120" w:hanging="360"/>
      </w:pPr>
      <w:rPr>
        <w:rFonts w:ascii="Arial" w:hAnsi="Arial" w:hint="default"/>
      </w:rPr>
    </w:lvl>
  </w:abstractNum>
  <w:abstractNum w:abstractNumId="42" w15:restartNumberingAfterBreak="0">
    <w:nsid w:val="53453DF0"/>
    <w:multiLevelType w:val="multilevel"/>
    <w:tmpl w:val="CC124D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361681E"/>
    <w:multiLevelType w:val="hybridMultilevel"/>
    <w:tmpl w:val="42BC7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42D1AC5"/>
    <w:multiLevelType w:val="hybridMultilevel"/>
    <w:tmpl w:val="4B7C5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45C10AE"/>
    <w:multiLevelType w:val="hybridMultilevel"/>
    <w:tmpl w:val="0FEE70D4"/>
    <w:lvl w:ilvl="0" w:tplc="D7C42F44">
      <w:start w:val="1"/>
      <w:numFmt w:val="bullet"/>
      <w:lvlText w:val="•"/>
      <w:lvlJc w:val="left"/>
      <w:pPr>
        <w:tabs>
          <w:tab w:val="num" w:pos="720"/>
        </w:tabs>
        <w:ind w:left="720" w:hanging="360"/>
      </w:pPr>
      <w:rPr>
        <w:rFonts w:ascii="Arial" w:hAnsi="Arial" w:hint="default"/>
      </w:rPr>
    </w:lvl>
    <w:lvl w:ilvl="1" w:tplc="9BD49C64" w:tentative="1">
      <w:start w:val="1"/>
      <w:numFmt w:val="bullet"/>
      <w:lvlText w:val="•"/>
      <w:lvlJc w:val="left"/>
      <w:pPr>
        <w:tabs>
          <w:tab w:val="num" w:pos="1440"/>
        </w:tabs>
        <w:ind w:left="1440" w:hanging="360"/>
      </w:pPr>
      <w:rPr>
        <w:rFonts w:ascii="Arial" w:hAnsi="Arial" w:hint="default"/>
      </w:rPr>
    </w:lvl>
    <w:lvl w:ilvl="2" w:tplc="558659F8" w:tentative="1">
      <w:start w:val="1"/>
      <w:numFmt w:val="bullet"/>
      <w:lvlText w:val="•"/>
      <w:lvlJc w:val="left"/>
      <w:pPr>
        <w:tabs>
          <w:tab w:val="num" w:pos="2160"/>
        </w:tabs>
        <w:ind w:left="2160" w:hanging="360"/>
      </w:pPr>
      <w:rPr>
        <w:rFonts w:ascii="Arial" w:hAnsi="Arial" w:hint="default"/>
      </w:rPr>
    </w:lvl>
    <w:lvl w:ilvl="3" w:tplc="EED27954" w:tentative="1">
      <w:start w:val="1"/>
      <w:numFmt w:val="bullet"/>
      <w:lvlText w:val="•"/>
      <w:lvlJc w:val="left"/>
      <w:pPr>
        <w:tabs>
          <w:tab w:val="num" w:pos="2880"/>
        </w:tabs>
        <w:ind w:left="2880" w:hanging="360"/>
      </w:pPr>
      <w:rPr>
        <w:rFonts w:ascii="Arial" w:hAnsi="Arial" w:hint="default"/>
      </w:rPr>
    </w:lvl>
    <w:lvl w:ilvl="4" w:tplc="FBF6D498" w:tentative="1">
      <w:start w:val="1"/>
      <w:numFmt w:val="bullet"/>
      <w:lvlText w:val="•"/>
      <w:lvlJc w:val="left"/>
      <w:pPr>
        <w:tabs>
          <w:tab w:val="num" w:pos="3600"/>
        </w:tabs>
        <w:ind w:left="3600" w:hanging="360"/>
      </w:pPr>
      <w:rPr>
        <w:rFonts w:ascii="Arial" w:hAnsi="Arial" w:hint="default"/>
      </w:rPr>
    </w:lvl>
    <w:lvl w:ilvl="5" w:tplc="5524BC58" w:tentative="1">
      <w:start w:val="1"/>
      <w:numFmt w:val="bullet"/>
      <w:lvlText w:val="•"/>
      <w:lvlJc w:val="left"/>
      <w:pPr>
        <w:tabs>
          <w:tab w:val="num" w:pos="4320"/>
        </w:tabs>
        <w:ind w:left="4320" w:hanging="360"/>
      </w:pPr>
      <w:rPr>
        <w:rFonts w:ascii="Arial" w:hAnsi="Arial" w:hint="default"/>
      </w:rPr>
    </w:lvl>
    <w:lvl w:ilvl="6" w:tplc="FC24BE76" w:tentative="1">
      <w:start w:val="1"/>
      <w:numFmt w:val="bullet"/>
      <w:lvlText w:val="•"/>
      <w:lvlJc w:val="left"/>
      <w:pPr>
        <w:tabs>
          <w:tab w:val="num" w:pos="5040"/>
        </w:tabs>
        <w:ind w:left="5040" w:hanging="360"/>
      </w:pPr>
      <w:rPr>
        <w:rFonts w:ascii="Arial" w:hAnsi="Arial" w:hint="default"/>
      </w:rPr>
    </w:lvl>
    <w:lvl w:ilvl="7" w:tplc="28325DCE" w:tentative="1">
      <w:start w:val="1"/>
      <w:numFmt w:val="bullet"/>
      <w:lvlText w:val="•"/>
      <w:lvlJc w:val="left"/>
      <w:pPr>
        <w:tabs>
          <w:tab w:val="num" w:pos="5760"/>
        </w:tabs>
        <w:ind w:left="5760" w:hanging="360"/>
      </w:pPr>
      <w:rPr>
        <w:rFonts w:ascii="Arial" w:hAnsi="Arial" w:hint="default"/>
      </w:rPr>
    </w:lvl>
    <w:lvl w:ilvl="8" w:tplc="162C078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6E90315"/>
    <w:multiLevelType w:val="hybridMultilevel"/>
    <w:tmpl w:val="E6805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8BB48E2"/>
    <w:multiLevelType w:val="hybridMultilevel"/>
    <w:tmpl w:val="9CFC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CD0718E"/>
    <w:multiLevelType w:val="hybridMultilevel"/>
    <w:tmpl w:val="34AE5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D845709"/>
    <w:multiLevelType w:val="multilevel"/>
    <w:tmpl w:val="FDEAC86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0" w15:restartNumberingAfterBreak="0">
    <w:nsid w:val="60B3107B"/>
    <w:multiLevelType w:val="hybridMultilevel"/>
    <w:tmpl w:val="CDCA3D78"/>
    <w:lvl w:ilvl="0" w:tplc="74FE9C16">
      <w:numFmt w:val="bullet"/>
      <w:lvlText w:val=""/>
      <w:lvlJc w:val="left"/>
      <w:pPr>
        <w:ind w:left="827" w:hanging="360"/>
      </w:pPr>
      <w:rPr>
        <w:rFonts w:ascii="Symbol" w:eastAsia="Symbol" w:hAnsi="Symbol" w:cs="Symbol" w:hint="default"/>
        <w:w w:val="99"/>
        <w:sz w:val="20"/>
        <w:szCs w:val="20"/>
        <w:lang w:val="en-GB" w:eastAsia="en-GB" w:bidi="en-GB"/>
      </w:rPr>
    </w:lvl>
    <w:lvl w:ilvl="1" w:tplc="6B066388">
      <w:numFmt w:val="bullet"/>
      <w:lvlText w:val="•"/>
      <w:lvlJc w:val="left"/>
      <w:pPr>
        <w:ind w:left="960" w:hanging="360"/>
      </w:pPr>
      <w:rPr>
        <w:rFonts w:hint="default"/>
        <w:lang w:val="en-GB" w:eastAsia="en-GB" w:bidi="en-GB"/>
      </w:rPr>
    </w:lvl>
    <w:lvl w:ilvl="2" w:tplc="D9B233A8">
      <w:numFmt w:val="bullet"/>
      <w:lvlText w:val="•"/>
      <w:lvlJc w:val="left"/>
      <w:pPr>
        <w:ind w:left="2344" w:hanging="360"/>
      </w:pPr>
      <w:rPr>
        <w:rFonts w:hint="default"/>
        <w:lang w:val="en-GB" w:eastAsia="en-GB" w:bidi="en-GB"/>
      </w:rPr>
    </w:lvl>
    <w:lvl w:ilvl="3" w:tplc="04C08752">
      <w:numFmt w:val="bullet"/>
      <w:lvlText w:val="•"/>
      <w:lvlJc w:val="left"/>
      <w:pPr>
        <w:ind w:left="3728" w:hanging="360"/>
      </w:pPr>
      <w:rPr>
        <w:rFonts w:hint="default"/>
        <w:lang w:val="en-GB" w:eastAsia="en-GB" w:bidi="en-GB"/>
      </w:rPr>
    </w:lvl>
    <w:lvl w:ilvl="4" w:tplc="BA5CF3B8">
      <w:numFmt w:val="bullet"/>
      <w:lvlText w:val="•"/>
      <w:lvlJc w:val="left"/>
      <w:pPr>
        <w:ind w:left="5112" w:hanging="360"/>
      </w:pPr>
      <w:rPr>
        <w:rFonts w:hint="default"/>
        <w:lang w:val="en-GB" w:eastAsia="en-GB" w:bidi="en-GB"/>
      </w:rPr>
    </w:lvl>
    <w:lvl w:ilvl="5" w:tplc="640A3E5C">
      <w:numFmt w:val="bullet"/>
      <w:lvlText w:val="•"/>
      <w:lvlJc w:val="left"/>
      <w:pPr>
        <w:ind w:left="6496" w:hanging="360"/>
      </w:pPr>
      <w:rPr>
        <w:rFonts w:hint="default"/>
        <w:lang w:val="en-GB" w:eastAsia="en-GB" w:bidi="en-GB"/>
      </w:rPr>
    </w:lvl>
    <w:lvl w:ilvl="6" w:tplc="A75AAE24">
      <w:numFmt w:val="bullet"/>
      <w:lvlText w:val="•"/>
      <w:lvlJc w:val="left"/>
      <w:pPr>
        <w:ind w:left="7880" w:hanging="360"/>
      </w:pPr>
      <w:rPr>
        <w:rFonts w:hint="default"/>
        <w:lang w:val="en-GB" w:eastAsia="en-GB" w:bidi="en-GB"/>
      </w:rPr>
    </w:lvl>
    <w:lvl w:ilvl="7" w:tplc="3A564712">
      <w:numFmt w:val="bullet"/>
      <w:lvlText w:val="•"/>
      <w:lvlJc w:val="left"/>
      <w:pPr>
        <w:ind w:left="9264" w:hanging="360"/>
      </w:pPr>
      <w:rPr>
        <w:rFonts w:hint="default"/>
        <w:lang w:val="en-GB" w:eastAsia="en-GB" w:bidi="en-GB"/>
      </w:rPr>
    </w:lvl>
    <w:lvl w:ilvl="8" w:tplc="FDD44E7C">
      <w:numFmt w:val="bullet"/>
      <w:lvlText w:val="•"/>
      <w:lvlJc w:val="left"/>
      <w:pPr>
        <w:ind w:left="10648" w:hanging="360"/>
      </w:pPr>
      <w:rPr>
        <w:rFonts w:hint="default"/>
        <w:lang w:val="en-GB" w:eastAsia="en-GB" w:bidi="en-GB"/>
      </w:rPr>
    </w:lvl>
  </w:abstractNum>
  <w:abstractNum w:abstractNumId="51" w15:restartNumberingAfterBreak="0">
    <w:nsid w:val="6159568F"/>
    <w:multiLevelType w:val="hybridMultilevel"/>
    <w:tmpl w:val="61EC3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3C54B0A"/>
    <w:multiLevelType w:val="hybridMultilevel"/>
    <w:tmpl w:val="E87C81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51D5592"/>
    <w:multiLevelType w:val="hybridMultilevel"/>
    <w:tmpl w:val="048A7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58B4596"/>
    <w:multiLevelType w:val="hybridMultilevel"/>
    <w:tmpl w:val="C51A3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75A4234"/>
    <w:multiLevelType w:val="hybridMultilevel"/>
    <w:tmpl w:val="2BFCD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D1A4C6B"/>
    <w:multiLevelType w:val="hybridMultilevel"/>
    <w:tmpl w:val="CA50F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D454DDE"/>
    <w:multiLevelType w:val="hybridMultilevel"/>
    <w:tmpl w:val="132CD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1872541"/>
    <w:multiLevelType w:val="hybridMultilevel"/>
    <w:tmpl w:val="C2500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19B062F"/>
    <w:multiLevelType w:val="hybridMultilevel"/>
    <w:tmpl w:val="F4C85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1AD3F50"/>
    <w:multiLevelType w:val="hybridMultilevel"/>
    <w:tmpl w:val="53BCB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4B45C87"/>
    <w:multiLevelType w:val="hybridMultilevel"/>
    <w:tmpl w:val="64A0A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C5A6811"/>
    <w:multiLevelType w:val="hybridMultilevel"/>
    <w:tmpl w:val="5314A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0202484">
    <w:abstractNumId w:val="60"/>
  </w:num>
  <w:num w:numId="2" w16cid:durableId="943415117">
    <w:abstractNumId w:val="43"/>
  </w:num>
  <w:num w:numId="3" w16cid:durableId="1037394466">
    <w:abstractNumId w:val="18"/>
  </w:num>
  <w:num w:numId="4" w16cid:durableId="544752737">
    <w:abstractNumId w:val="47"/>
  </w:num>
  <w:num w:numId="5" w16cid:durableId="2004355052">
    <w:abstractNumId w:val="7"/>
  </w:num>
  <w:num w:numId="6" w16cid:durableId="156773410">
    <w:abstractNumId w:val="50"/>
  </w:num>
  <w:num w:numId="7" w16cid:durableId="1491942798">
    <w:abstractNumId w:val="5"/>
  </w:num>
  <w:num w:numId="8" w16cid:durableId="1594899679">
    <w:abstractNumId w:val="45"/>
  </w:num>
  <w:num w:numId="9" w16cid:durableId="1637565285">
    <w:abstractNumId w:val="32"/>
  </w:num>
  <w:num w:numId="10" w16cid:durableId="1719815391">
    <w:abstractNumId w:val="9"/>
  </w:num>
  <w:num w:numId="11" w16cid:durableId="253782426">
    <w:abstractNumId w:val="0"/>
  </w:num>
  <w:num w:numId="12" w16cid:durableId="833453893">
    <w:abstractNumId w:val="48"/>
  </w:num>
  <w:num w:numId="13" w16cid:durableId="1721779669">
    <w:abstractNumId w:val="33"/>
  </w:num>
  <w:num w:numId="14" w16cid:durableId="577785503">
    <w:abstractNumId w:val="27"/>
  </w:num>
  <w:num w:numId="15" w16cid:durableId="1844970847">
    <w:abstractNumId w:val="34"/>
  </w:num>
  <w:num w:numId="16" w16cid:durableId="786580734">
    <w:abstractNumId w:val="2"/>
  </w:num>
  <w:num w:numId="17" w16cid:durableId="1104306788">
    <w:abstractNumId w:val="57"/>
  </w:num>
  <w:num w:numId="18" w16cid:durableId="2052336427">
    <w:abstractNumId w:val="46"/>
  </w:num>
  <w:num w:numId="19" w16cid:durableId="1530755190">
    <w:abstractNumId w:val="35"/>
  </w:num>
  <w:num w:numId="20" w16cid:durableId="689331244">
    <w:abstractNumId w:val="41"/>
  </w:num>
  <w:num w:numId="21" w16cid:durableId="1472288991">
    <w:abstractNumId w:val="39"/>
  </w:num>
  <w:num w:numId="22" w16cid:durableId="775174567">
    <w:abstractNumId w:val="40"/>
  </w:num>
  <w:num w:numId="23" w16cid:durableId="1251624236">
    <w:abstractNumId w:val="55"/>
  </w:num>
  <w:num w:numId="24" w16cid:durableId="1038090347">
    <w:abstractNumId w:val="21"/>
  </w:num>
  <w:num w:numId="25" w16cid:durableId="1430544503">
    <w:abstractNumId w:val="14"/>
  </w:num>
  <w:num w:numId="26" w16cid:durableId="138771814">
    <w:abstractNumId w:val="10"/>
  </w:num>
  <w:num w:numId="27" w16cid:durableId="1497379398">
    <w:abstractNumId w:val="30"/>
  </w:num>
  <w:num w:numId="28" w16cid:durableId="80688581">
    <w:abstractNumId w:val="15"/>
  </w:num>
  <w:num w:numId="29" w16cid:durableId="716780908">
    <w:abstractNumId w:val="31"/>
  </w:num>
  <w:num w:numId="30" w16cid:durableId="1745911736">
    <w:abstractNumId w:val="23"/>
  </w:num>
  <w:num w:numId="31" w16cid:durableId="490678552">
    <w:abstractNumId w:val="17"/>
  </w:num>
  <w:num w:numId="32" w16cid:durableId="754783929">
    <w:abstractNumId w:val="56"/>
  </w:num>
  <w:num w:numId="33" w16cid:durableId="1706322578">
    <w:abstractNumId w:val="53"/>
  </w:num>
  <w:num w:numId="34" w16cid:durableId="812647463">
    <w:abstractNumId w:val="28"/>
  </w:num>
  <w:num w:numId="35" w16cid:durableId="1864247119">
    <w:abstractNumId w:val="61"/>
  </w:num>
  <w:num w:numId="36" w16cid:durableId="1061321859">
    <w:abstractNumId w:val="54"/>
  </w:num>
  <w:num w:numId="37" w16cid:durableId="22757142">
    <w:abstractNumId w:val="38"/>
  </w:num>
  <w:num w:numId="38" w16cid:durableId="1575892693">
    <w:abstractNumId w:val="62"/>
  </w:num>
  <w:num w:numId="39" w16cid:durableId="1368217756">
    <w:abstractNumId w:val="16"/>
  </w:num>
  <w:num w:numId="40" w16cid:durableId="444808517">
    <w:abstractNumId w:val="19"/>
  </w:num>
  <w:num w:numId="41" w16cid:durableId="1144272927">
    <w:abstractNumId w:val="24"/>
  </w:num>
  <w:num w:numId="42" w16cid:durableId="1203442898">
    <w:abstractNumId w:val="20"/>
  </w:num>
  <w:num w:numId="43" w16cid:durableId="1895461617">
    <w:abstractNumId w:val="37"/>
  </w:num>
  <w:num w:numId="44" w16cid:durableId="1351369076">
    <w:abstractNumId w:val="3"/>
  </w:num>
  <w:num w:numId="45" w16cid:durableId="1222595884">
    <w:abstractNumId w:val="51"/>
  </w:num>
  <w:num w:numId="46" w16cid:durableId="811796186">
    <w:abstractNumId w:val="8"/>
  </w:num>
  <w:num w:numId="47" w16cid:durableId="899288725">
    <w:abstractNumId w:val="36"/>
  </w:num>
  <w:num w:numId="48" w16cid:durableId="201402730">
    <w:abstractNumId w:val="52"/>
  </w:num>
  <w:num w:numId="49" w16cid:durableId="749931231">
    <w:abstractNumId w:val="49"/>
  </w:num>
  <w:num w:numId="50" w16cid:durableId="764500342">
    <w:abstractNumId w:val="4"/>
  </w:num>
  <w:num w:numId="51" w16cid:durableId="1435899796">
    <w:abstractNumId w:val="13"/>
  </w:num>
  <w:num w:numId="52" w16cid:durableId="911697953">
    <w:abstractNumId w:val="1"/>
  </w:num>
  <w:num w:numId="53" w16cid:durableId="642659085">
    <w:abstractNumId w:val="25"/>
  </w:num>
  <w:num w:numId="54" w16cid:durableId="337654988">
    <w:abstractNumId w:val="26"/>
  </w:num>
  <w:num w:numId="55" w16cid:durableId="1743598780">
    <w:abstractNumId w:val="44"/>
  </w:num>
  <w:num w:numId="56" w16cid:durableId="35280040">
    <w:abstractNumId w:val="59"/>
  </w:num>
  <w:num w:numId="57" w16cid:durableId="1027607231">
    <w:abstractNumId w:val="58"/>
  </w:num>
  <w:num w:numId="58" w16cid:durableId="894972611">
    <w:abstractNumId w:val="12"/>
  </w:num>
  <w:num w:numId="59" w16cid:durableId="402800967">
    <w:abstractNumId w:val="42"/>
  </w:num>
  <w:num w:numId="60" w16cid:durableId="357120923">
    <w:abstractNumId w:val="11"/>
  </w:num>
  <w:num w:numId="61" w16cid:durableId="1606037965">
    <w:abstractNumId w:val="29"/>
  </w:num>
  <w:num w:numId="62" w16cid:durableId="960649012">
    <w:abstractNumId w:val="22"/>
  </w:num>
  <w:num w:numId="63" w16cid:durableId="937103480">
    <w:abstractNumId w:val="9"/>
  </w:num>
  <w:num w:numId="64" w16cid:durableId="2124228293">
    <w:abstractNumId w:val="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75D"/>
    <w:rsid w:val="00005314"/>
    <w:rsid w:val="00015F1C"/>
    <w:rsid w:val="000230BC"/>
    <w:rsid w:val="000276E0"/>
    <w:rsid w:val="00030355"/>
    <w:rsid w:val="000428F8"/>
    <w:rsid w:val="00043482"/>
    <w:rsid w:val="00054466"/>
    <w:rsid w:val="00076320"/>
    <w:rsid w:val="000776FD"/>
    <w:rsid w:val="00077EE6"/>
    <w:rsid w:val="00091EA3"/>
    <w:rsid w:val="00092D23"/>
    <w:rsid w:val="00093BDF"/>
    <w:rsid w:val="000A2C97"/>
    <w:rsid w:val="000C1CF8"/>
    <w:rsid w:val="000C264C"/>
    <w:rsid w:val="000D18FB"/>
    <w:rsid w:val="000E36BB"/>
    <w:rsid w:val="000F158F"/>
    <w:rsid w:val="000F5267"/>
    <w:rsid w:val="00101FB4"/>
    <w:rsid w:val="001068AE"/>
    <w:rsid w:val="00113B8B"/>
    <w:rsid w:val="00120B17"/>
    <w:rsid w:val="00166165"/>
    <w:rsid w:val="001719FA"/>
    <w:rsid w:val="0017421D"/>
    <w:rsid w:val="0018345F"/>
    <w:rsid w:val="00184672"/>
    <w:rsid w:val="001A2795"/>
    <w:rsid w:val="001A3E1A"/>
    <w:rsid w:val="001C5826"/>
    <w:rsid w:val="001D57E6"/>
    <w:rsid w:val="001E53C5"/>
    <w:rsid w:val="001E6FC2"/>
    <w:rsid w:val="001F4D5F"/>
    <w:rsid w:val="00216E89"/>
    <w:rsid w:val="00217889"/>
    <w:rsid w:val="0022405B"/>
    <w:rsid w:val="002303D9"/>
    <w:rsid w:val="00240312"/>
    <w:rsid w:val="00251A04"/>
    <w:rsid w:val="00262C33"/>
    <w:rsid w:val="002672DB"/>
    <w:rsid w:val="00274F20"/>
    <w:rsid w:val="0028DABC"/>
    <w:rsid w:val="0029445F"/>
    <w:rsid w:val="002C04BD"/>
    <w:rsid w:val="002D2CEB"/>
    <w:rsid w:val="002E13D8"/>
    <w:rsid w:val="0030501F"/>
    <w:rsid w:val="00305924"/>
    <w:rsid w:val="00305A90"/>
    <w:rsid w:val="003068F3"/>
    <w:rsid w:val="00310A18"/>
    <w:rsid w:val="00317376"/>
    <w:rsid w:val="00322277"/>
    <w:rsid w:val="00324A04"/>
    <w:rsid w:val="003377D9"/>
    <w:rsid w:val="00337982"/>
    <w:rsid w:val="003400A7"/>
    <w:rsid w:val="00340F91"/>
    <w:rsid w:val="003416FA"/>
    <w:rsid w:val="00352513"/>
    <w:rsid w:val="003601DE"/>
    <w:rsid w:val="003976BF"/>
    <w:rsid w:val="003A07CC"/>
    <w:rsid w:val="003A72C2"/>
    <w:rsid w:val="003B1D75"/>
    <w:rsid w:val="003B3751"/>
    <w:rsid w:val="003C27BD"/>
    <w:rsid w:val="003D121F"/>
    <w:rsid w:val="003D3871"/>
    <w:rsid w:val="003E0B4A"/>
    <w:rsid w:val="003E490E"/>
    <w:rsid w:val="003E5168"/>
    <w:rsid w:val="003F5B50"/>
    <w:rsid w:val="00406E25"/>
    <w:rsid w:val="0041567C"/>
    <w:rsid w:val="00420247"/>
    <w:rsid w:val="00424C13"/>
    <w:rsid w:val="00445B28"/>
    <w:rsid w:val="0046245B"/>
    <w:rsid w:val="004768DF"/>
    <w:rsid w:val="004810AF"/>
    <w:rsid w:val="004A36A1"/>
    <w:rsid w:val="004B2FAF"/>
    <w:rsid w:val="004C3EB4"/>
    <w:rsid w:val="004C641B"/>
    <w:rsid w:val="004D661D"/>
    <w:rsid w:val="004E2D5F"/>
    <w:rsid w:val="004F04DE"/>
    <w:rsid w:val="0050024B"/>
    <w:rsid w:val="0050510A"/>
    <w:rsid w:val="00524B53"/>
    <w:rsid w:val="00530228"/>
    <w:rsid w:val="00533D36"/>
    <w:rsid w:val="00545782"/>
    <w:rsid w:val="0055602D"/>
    <w:rsid w:val="00556D5F"/>
    <w:rsid w:val="005669EF"/>
    <w:rsid w:val="005843D5"/>
    <w:rsid w:val="005845E1"/>
    <w:rsid w:val="005946A2"/>
    <w:rsid w:val="005971C6"/>
    <w:rsid w:val="005A34DF"/>
    <w:rsid w:val="005A3B67"/>
    <w:rsid w:val="005C3E7B"/>
    <w:rsid w:val="005E2872"/>
    <w:rsid w:val="005F1071"/>
    <w:rsid w:val="005F10B6"/>
    <w:rsid w:val="006127DC"/>
    <w:rsid w:val="00612B6A"/>
    <w:rsid w:val="00624713"/>
    <w:rsid w:val="0062671F"/>
    <w:rsid w:val="006548B3"/>
    <w:rsid w:val="006568BF"/>
    <w:rsid w:val="006629AE"/>
    <w:rsid w:val="00670F96"/>
    <w:rsid w:val="006741D4"/>
    <w:rsid w:val="00681491"/>
    <w:rsid w:val="0068794D"/>
    <w:rsid w:val="006A3D7B"/>
    <w:rsid w:val="006B23C9"/>
    <w:rsid w:val="006B4FF6"/>
    <w:rsid w:val="006C198A"/>
    <w:rsid w:val="006C436B"/>
    <w:rsid w:val="006D7D75"/>
    <w:rsid w:val="006E0642"/>
    <w:rsid w:val="006E13CE"/>
    <w:rsid w:val="00701FA0"/>
    <w:rsid w:val="007078B3"/>
    <w:rsid w:val="007225FB"/>
    <w:rsid w:val="007245E3"/>
    <w:rsid w:val="0073555A"/>
    <w:rsid w:val="00791508"/>
    <w:rsid w:val="007B6CA6"/>
    <w:rsid w:val="007F49E7"/>
    <w:rsid w:val="007F7C94"/>
    <w:rsid w:val="00806FBD"/>
    <w:rsid w:val="00807A7B"/>
    <w:rsid w:val="00812127"/>
    <w:rsid w:val="00830015"/>
    <w:rsid w:val="008305E6"/>
    <w:rsid w:val="008472E0"/>
    <w:rsid w:val="0085003F"/>
    <w:rsid w:val="00864F0C"/>
    <w:rsid w:val="00872071"/>
    <w:rsid w:val="00872A00"/>
    <w:rsid w:val="00874DE9"/>
    <w:rsid w:val="00876799"/>
    <w:rsid w:val="0087708C"/>
    <w:rsid w:val="008801DE"/>
    <w:rsid w:val="008859D0"/>
    <w:rsid w:val="008870B7"/>
    <w:rsid w:val="008A694C"/>
    <w:rsid w:val="008B3499"/>
    <w:rsid w:val="008C1CD3"/>
    <w:rsid w:val="008E6ECB"/>
    <w:rsid w:val="008F5271"/>
    <w:rsid w:val="0090075D"/>
    <w:rsid w:val="00906CC0"/>
    <w:rsid w:val="0091296A"/>
    <w:rsid w:val="00915444"/>
    <w:rsid w:val="0092059E"/>
    <w:rsid w:val="009313A9"/>
    <w:rsid w:val="0094016E"/>
    <w:rsid w:val="00942967"/>
    <w:rsid w:val="00953DEF"/>
    <w:rsid w:val="0096757D"/>
    <w:rsid w:val="00977964"/>
    <w:rsid w:val="0098331A"/>
    <w:rsid w:val="00983FFE"/>
    <w:rsid w:val="0098634A"/>
    <w:rsid w:val="00994D34"/>
    <w:rsid w:val="009A1711"/>
    <w:rsid w:val="009A55B1"/>
    <w:rsid w:val="009B21FE"/>
    <w:rsid w:val="009B6BB1"/>
    <w:rsid w:val="009E5DD5"/>
    <w:rsid w:val="009F5658"/>
    <w:rsid w:val="00A10AFF"/>
    <w:rsid w:val="00A23534"/>
    <w:rsid w:val="00A23C71"/>
    <w:rsid w:val="00A435E8"/>
    <w:rsid w:val="00A53063"/>
    <w:rsid w:val="00A60A09"/>
    <w:rsid w:val="00A72AA0"/>
    <w:rsid w:val="00AA1BF4"/>
    <w:rsid w:val="00AB1F2A"/>
    <w:rsid w:val="00AC53A9"/>
    <w:rsid w:val="00AD3E18"/>
    <w:rsid w:val="00AE04FA"/>
    <w:rsid w:val="00AF2D23"/>
    <w:rsid w:val="00B0086A"/>
    <w:rsid w:val="00B0488C"/>
    <w:rsid w:val="00B05871"/>
    <w:rsid w:val="00B1595A"/>
    <w:rsid w:val="00B16684"/>
    <w:rsid w:val="00B25BD7"/>
    <w:rsid w:val="00B27688"/>
    <w:rsid w:val="00B3111B"/>
    <w:rsid w:val="00B421FC"/>
    <w:rsid w:val="00B51C6F"/>
    <w:rsid w:val="00B537F3"/>
    <w:rsid w:val="00B90FF4"/>
    <w:rsid w:val="00B96A0A"/>
    <w:rsid w:val="00BA0C02"/>
    <w:rsid w:val="00BB2ED0"/>
    <w:rsid w:val="00BB691A"/>
    <w:rsid w:val="00BC4D20"/>
    <w:rsid w:val="00BC50C9"/>
    <w:rsid w:val="00BC5F13"/>
    <w:rsid w:val="00BC6733"/>
    <w:rsid w:val="00BC7513"/>
    <w:rsid w:val="00BD43A1"/>
    <w:rsid w:val="00BD7E33"/>
    <w:rsid w:val="00BE6BFE"/>
    <w:rsid w:val="00BF231E"/>
    <w:rsid w:val="00BF7B0B"/>
    <w:rsid w:val="00C03479"/>
    <w:rsid w:val="00C03583"/>
    <w:rsid w:val="00C1053A"/>
    <w:rsid w:val="00C118DE"/>
    <w:rsid w:val="00C34EB8"/>
    <w:rsid w:val="00C468C7"/>
    <w:rsid w:val="00C63160"/>
    <w:rsid w:val="00C76D0F"/>
    <w:rsid w:val="00C92F45"/>
    <w:rsid w:val="00CB57D2"/>
    <w:rsid w:val="00CB5D29"/>
    <w:rsid w:val="00CB5D38"/>
    <w:rsid w:val="00CB7565"/>
    <w:rsid w:val="00CC4CEA"/>
    <w:rsid w:val="00CD5D24"/>
    <w:rsid w:val="00D04F58"/>
    <w:rsid w:val="00D0778D"/>
    <w:rsid w:val="00D07CE4"/>
    <w:rsid w:val="00D07FF7"/>
    <w:rsid w:val="00D3668D"/>
    <w:rsid w:val="00D57E05"/>
    <w:rsid w:val="00D6468F"/>
    <w:rsid w:val="00D74EBD"/>
    <w:rsid w:val="00D7670D"/>
    <w:rsid w:val="00D802AD"/>
    <w:rsid w:val="00D80500"/>
    <w:rsid w:val="00D8442C"/>
    <w:rsid w:val="00D95C5C"/>
    <w:rsid w:val="00D95CD2"/>
    <w:rsid w:val="00DA2596"/>
    <w:rsid w:val="00DC2FF4"/>
    <w:rsid w:val="00DD13F0"/>
    <w:rsid w:val="00DD776E"/>
    <w:rsid w:val="00DF510B"/>
    <w:rsid w:val="00E066B8"/>
    <w:rsid w:val="00E132A4"/>
    <w:rsid w:val="00E17805"/>
    <w:rsid w:val="00E179C3"/>
    <w:rsid w:val="00E2122E"/>
    <w:rsid w:val="00E231B7"/>
    <w:rsid w:val="00E46160"/>
    <w:rsid w:val="00E52197"/>
    <w:rsid w:val="00E541BC"/>
    <w:rsid w:val="00E631B4"/>
    <w:rsid w:val="00E77612"/>
    <w:rsid w:val="00E77B1E"/>
    <w:rsid w:val="00E8125D"/>
    <w:rsid w:val="00E8203A"/>
    <w:rsid w:val="00E83CB3"/>
    <w:rsid w:val="00E904AD"/>
    <w:rsid w:val="00E91226"/>
    <w:rsid w:val="00E91A3C"/>
    <w:rsid w:val="00E91E9F"/>
    <w:rsid w:val="00E92C99"/>
    <w:rsid w:val="00EA48E6"/>
    <w:rsid w:val="00EB1AC1"/>
    <w:rsid w:val="00EB313B"/>
    <w:rsid w:val="00ED2758"/>
    <w:rsid w:val="00EE0C23"/>
    <w:rsid w:val="00EF5BEC"/>
    <w:rsid w:val="00F24728"/>
    <w:rsid w:val="00F24C8C"/>
    <w:rsid w:val="00F33271"/>
    <w:rsid w:val="00F36E95"/>
    <w:rsid w:val="00F36F16"/>
    <w:rsid w:val="00F37E54"/>
    <w:rsid w:val="00F47B57"/>
    <w:rsid w:val="00F564FA"/>
    <w:rsid w:val="00F5729D"/>
    <w:rsid w:val="00F737F4"/>
    <w:rsid w:val="00F90DFF"/>
    <w:rsid w:val="00FC18C6"/>
    <w:rsid w:val="00FD6A4F"/>
    <w:rsid w:val="00FE2D76"/>
    <w:rsid w:val="00FF07C7"/>
    <w:rsid w:val="00FF3E9D"/>
    <w:rsid w:val="00FF65B1"/>
    <w:rsid w:val="0128D87F"/>
    <w:rsid w:val="0146BABA"/>
    <w:rsid w:val="01AC1B74"/>
    <w:rsid w:val="03ADB5DB"/>
    <w:rsid w:val="049F4B64"/>
    <w:rsid w:val="052BBA13"/>
    <w:rsid w:val="058111CD"/>
    <w:rsid w:val="06321675"/>
    <w:rsid w:val="0A22CEC0"/>
    <w:rsid w:val="0B529245"/>
    <w:rsid w:val="0E15472F"/>
    <w:rsid w:val="0EF0BAF4"/>
    <w:rsid w:val="0F1E845A"/>
    <w:rsid w:val="0FB421E4"/>
    <w:rsid w:val="1026F790"/>
    <w:rsid w:val="1247BFCA"/>
    <w:rsid w:val="131B4AF3"/>
    <w:rsid w:val="14D5D53B"/>
    <w:rsid w:val="154F0224"/>
    <w:rsid w:val="172FCC5C"/>
    <w:rsid w:val="182A5EC7"/>
    <w:rsid w:val="186A38C0"/>
    <w:rsid w:val="1900493F"/>
    <w:rsid w:val="1A51E1C1"/>
    <w:rsid w:val="1BF39154"/>
    <w:rsid w:val="1CC071C1"/>
    <w:rsid w:val="1D118C82"/>
    <w:rsid w:val="1D2370FE"/>
    <w:rsid w:val="2023D35E"/>
    <w:rsid w:val="217219E8"/>
    <w:rsid w:val="23A9628F"/>
    <w:rsid w:val="243E2953"/>
    <w:rsid w:val="25BB07FD"/>
    <w:rsid w:val="2765D99E"/>
    <w:rsid w:val="276CEA34"/>
    <w:rsid w:val="27B094FE"/>
    <w:rsid w:val="28D3466A"/>
    <w:rsid w:val="294D7986"/>
    <w:rsid w:val="2B446F88"/>
    <w:rsid w:val="2D83208D"/>
    <w:rsid w:val="2DB83D14"/>
    <w:rsid w:val="2E5E57E8"/>
    <w:rsid w:val="2EC388FD"/>
    <w:rsid w:val="2EF9A571"/>
    <w:rsid w:val="3063653B"/>
    <w:rsid w:val="315F8BED"/>
    <w:rsid w:val="318E95A9"/>
    <w:rsid w:val="32DA824E"/>
    <w:rsid w:val="348FFBFD"/>
    <w:rsid w:val="36C3A43F"/>
    <w:rsid w:val="394303DE"/>
    <w:rsid w:val="3AA56CAA"/>
    <w:rsid w:val="3AF1AB97"/>
    <w:rsid w:val="3B65A473"/>
    <w:rsid w:val="3BA35166"/>
    <w:rsid w:val="3BACABF7"/>
    <w:rsid w:val="3EC38970"/>
    <w:rsid w:val="3FD18972"/>
    <w:rsid w:val="406D5E05"/>
    <w:rsid w:val="4181E49A"/>
    <w:rsid w:val="42675B7C"/>
    <w:rsid w:val="42CFA4A2"/>
    <w:rsid w:val="457A16C2"/>
    <w:rsid w:val="463ACA4A"/>
    <w:rsid w:val="4655BC42"/>
    <w:rsid w:val="4776A56F"/>
    <w:rsid w:val="49F8C21D"/>
    <w:rsid w:val="4A9D08C7"/>
    <w:rsid w:val="4B102190"/>
    <w:rsid w:val="4CE74784"/>
    <w:rsid w:val="4CF2C2F6"/>
    <w:rsid w:val="4D37E1BC"/>
    <w:rsid w:val="4DB3298B"/>
    <w:rsid w:val="4E700131"/>
    <w:rsid w:val="4F1D64A7"/>
    <w:rsid w:val="4F411009"/>
    <w:rsid w:val="50905B45"/>
    <w:rsid w:val="51044BD8"/>
    <w:rsid w:val="53FD4A50"/>
    <w:rsid w:val="5408698F"/>
    <w:rsid w:val="54C7333D"/>
    <w:rsid w:val="555CE9F0"/>
    <w:rsid w:val="567A02DC"/>
    <w:rsid w:val="57B23B97"/>
    <w:rsid w:val="59088E01"/>
    <w:rsid w:val="59DD24C9"/>
    <w:rsid w:val="59EA787E"/>
    <w:rsid w:val="5A05AE48"/>
    <w:rsid w:val="5A9F3625"/>
    <w:rsid w:val="5AA1117B"/>
    <w:rsid w:val="5B8440D7"/>
    <w:rsid w:val="5E483A1A"/>
    <w:rsid w:val="5F518D97"/>
    <w:rsid w:val="611891AC"/>
    <w:rsid w:val="61455D00"/>
    <w:rsid w:val="6238ECC9"/>
    <w:rsid w:val="63A14AF2"/>
    <w:rsid w:val="63E9E1AC"/>
    <w:rsid w:val="64A4D667"/>
    <w:rsid w:val="64E18F5B"/>
    <w:rsid w:val="655ACC38"/>
    <w:rsid w:val="6715332D"/>
    <w:rsid w:val="6806EDDD"/>
    <w:rsid w:val="698A6BEE"/>
    <w:rsid w:val="6A8D541C"/>
    <w:rsid w:val="6B9760A0"/>
    <w:rsid w:val="6C0561E6"/>
    <w:rsid w:val="6C72198C"/>
    <w:rsid w:val="6CE61707"/>
    <w:rsid w:val="6DF3111E"/>
    <w:rsid w:val="718B351C"/>
    <w:rsid w:val="72B3D078"/>
    <w:rsid w:val="73F4FE5B"/>
    <w:rsid w:val="74127680"/>
    <w:rsid w:val="74E591E8"/>
    <w:rsid w:val="76313D01"/>
    <w:rsid w:val="77D754D2"/>
    <w:rsid w:val="794A73F0"/>
    <w:rsid w:val="7A207E53"/>
    <w:rsid w:val="7B6B83EC"/>
    <w:rsid w:val="7D16500B"/>
    <w:rsid w:val="7F10DF71"/>
    <w:rsid w:val="7FC20FDD"/>
    <w:rsid w:val="7FC56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C1D61E"/>
  <w15:chartTrackingRefBased/>
  <w15:docId w15:val="{F472103F-66ED-4151-BD21-8D7AF444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D0"/>
    <w:rPr>
      <w:rFonts w:ascii="Arial" w:hAnsi="Arial"/>
      <w:color w:val="000000" w:themeColor="text1"/>
      <w:sz w:val="24"/>
    </w:rPr>
  </w:style>
  <w:style w:type="paragraph" w:styleId="Heading1">
    <w:name w:val="heading 1"/>
    <w:basedOn w:val="Normal"/>
    <w:next w:val="Normal"/>
    <w:link w:val="Heading1Char"/>
    <w:uiPriority w:val="9"/>
    <w:qFormat/>
    <w:rsid w:val="0091296A"/>
    <w:pPr>
      <w:keepNext/>
      <w:keepLines/>
      <w:spacing w:before="240" w:after="0"/>
      <w:outlineLvl w:val="0"/>
    </w:pPr>
    <w:rPr>
      <w:rFonts w:eastAsiaTheme="majorEastAsia" w:cstheme="majorBidi"/>
      <w:b/>
      <w:color w:val="auto"/>
      <w:sz w:val="32"/>
      <w:szCs w:val="32"/>
      <w:u w:val="single"/>
    </w:rPr>
  </w:style>
  <w:style w:type="paragraph" w:styleId="Heading2">
    <w:name w:val="heading 2"/>
    <w:basedOn w:val="Normal"/>
    <w:next w:val="Normal"/>
    <w:link w:val="Heading2Char"/>
    <w:uiPriority w:val="9"/>
    <w:unhideWhenUsed/>
    <w:qFormat/>
    <w:rsid w:val="0096757D"/>
    <w:pPr>
      <w:keepNext/>
      <w:keepLines/>
      <w:spacing w:before="40" w:after="0"/>
      <w:outlineLvl w:val="1"/>
    </w:pPr>
    <w:rPr>
      <w:rFonts w:eastAsiaTheme="majorEastAsia" w:cstheme="majorBidi"/>
      <w:b/>
      <w:color w:val="auto"/>
      <w:sz w:val="28"/>
      <w:szCs w:val="26"/>
    </w:rPr>
  </w:style>
  <w:style w:type="paragraph" w:styleId="Heading3">
    <w:name w:val="heading 3"/>
    <w:basedOn w:val="Normal"/>
    <w:next w:val="Normal"/>
    <w:link w:val="Heading3Char"/>
    <w:uiPriority w:val="9"/>
    <w:semiHidden/>
    <w:unhideWhenUsed/>
    <w:qFormat/>
    <w:rsid w:val="005C3E7B"/>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96A"/>
    <w:rPr>
      <w:rFonts w:ascii="Arial" w:eastAsiaTheme="majorEastAsia" w:hAnsi="Arial" w:cstheme="majorBidi"/>
      <w:b/>
      <w:sz w:val="32"/>
      <w:szCs w:val="32"/>
      <w:u w:val="single"/>
    </w:rPr>
  </w:style>
  <w:style w:type="table" w:styleId="TableGrid">
    <w:name w:val="Table Grid"/>
    <w:basedOn w:val="TableNormal"/>
    <w:uiPriority w:val="59"/>
    <w:rsid w:val="00900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Num."/>
    <w:basedOn w:val="Normal"/>
    <w:link w:val="ListParagraphChar"/>
    <w:uiPriority w:val="34"/>
    <w:qFormat/>
    <w:rsid w:val="0090075D"/>
    <w:pPr>
      <w:widowControl w:val="0"/>
      <w:autoSpaceDE w:val="0"/>
      <w:autoSpaceDN w:val="0"/>
      <w:spacing w:after="0" w:line="240" w:lineRule="auto"/>
      <w:ind w:left="360" w:hanging="360"/>
    </w:pPr>
    <w:rPr>
      <w:rFonts w:eastAsia="Arial" w:cs="Arial"/>
      <w:color w:val="auto"/>
      <w:kern w:val="0"/>
      <w:sz w:val="22"/>
      <w:lang w:eastAsia="en-GB" w:bidi="en-GB"/>
      <w14:ligatures w14:val="non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34"/>
    <w:rsid w:val="0090075D"/>
    <w:rPr>
      <w:rFonts w:ascii="Arial" w:eastAsia="Arial" w:hAnsi="Arial" w:cs="Arial"/>
      <w:kern w:val="0"/>
      <w:lang w:eastAsia="en-GB" w:bidi="en-GB"/>
      <w14:ligatures w14:val="none"/>
    </w:rPr>
  </w:style>
  <w:style w:type="paragraph" w:customStyle="1" w:styleId="TableParagraph">
    <w:name w:val="Table Paragraph"/>
    <w:basedOn w:val="Normal"/>
    <w:link w:val="TableParagraphChar"/>
    <w:uiPriority w:val="1"/>
    <w:qFormat/>
    <w:locked/>
    <w:rsid w:val="0090075D"/>
    <w:pPr>
      <w:widowControl w:val="0"/>
      <w:autoSpaceDE w:val="0"/>
      <w:autoSpaceDN w:val="0"/>
      <w:spacing w:after="0" w:line="240" w:lineRule="auto"/>
    </w:pPr>
    <w:rPr>
      <w:rFonts w:eastAsia="Arial" w:cs="Arial"/>
      <w:color w:val="auto"/>
      <w:kern w:val="0"/>
      <w:sz w:val="22"/>
      <w:lang w:eastAsia="en-GB" w:bidi="en-GB"/>
      <w14:ligatures w14:val="none"/>
    </w:rPr>
  </w:style>
  <w:style w:type="character" w:customStyle="1" w:styleId="TableParagraphChar">
    <w:name w:val="Table Paragraph Char"/>
    <w:basedOn w:val="DefaultParagraphFont"/>
    <w:link w:val="TableParagraph"/>
    <w:uiPriority w:val="1"/>
    <w:rsid w:val="0090075D"/>
    <w:rPr>
      <w:rFonts w:ascii="Arial" w:eastAsia="Arial" w:hAnsi="Arial" w:cs="Arial"/>
      <w:kern w:val="0"/>
      <w:lang w:eastAsia="en-GB" w:bidi="en-GB"/>
      <w14:ligatures w14:val="none"/>
    </w:rPr>
  </w:style>
  <w:style w:type="character" w:styleId="CommentReference">
    <w:name w:val="annotation reference"/>
    <w:basedOn w:val="DefaultParagraphFont"/>
    <w:uiPriority w:val="99"/>
    <w:semiHidden/>
    <w:unhideWhenUsed/>
    <w:rsid w:val="0090075D"/>
    <w:rPr>
      <w:sz w:val="16"/>
      <w:szCs w:val="16"/>
    </w:rPr>
  </w:style>
  <w:style w:type="paragraph" w:styleId="CommentText">
    <w:name w:val="annotation text"/>
    <w:basedOn w:val="Normal"/>
    <w:link w:val="CommentTextChar"/>
    <w:uiPriority w:val="99"/>
    <w:unhideWhenUsed/>
    <w:rsid w:val="0090075D"/>
    <w:pPr>
      <w:widowControl w:val="0"/>
      <w:autoSpaceDE w:val="0"/>
      <w:autoSpaceDN w:val="0"/>
      <w:spacing w:after="0" w:line="240" w:lineRule="auto"/>
    </w:pPr>
    <w:rPr>
      <w:rFonts w:eastAsia="Arial" w:cs="Arial"/>
      <w:color w:val="auto"/>
      <w:kern w:val="0"/>
      <w:sz w:val="20"/>
      <w:szCs w:val="20"/>
      <w:lang w:eastAsia="en-GB" w:bidi="en-GB"/>
      <w14:ligatures w14:val="none"/>
    </w:rPr>
  </w:style>
  <w:style w:type="character" w:customStyle="1" w:styleId="CommentTextChar">
    <w:name w:val="Comment Text Char"/>
    <w:basedOn w:val="DefaultParagraphFont"/>
    <w:link w:val="CommentText"/>
    <w:uiPriority w:val="99"/>
    <w:rsid w:val="0090075D"/>
    <w:rPr>
      <w:rFonts w:ascii="Arial" w:eastAsia="Arial" w:hAnsi="Arial" w:cs="Arial"/>
      <w:kern w:val="0"/>
      <w:sz w:val="20"/>
      <w:szCs w:val="20"/>
      <w:lang w:eastAsia="en-GB" w:bidi="en-GB"/>
      <w14:ligatures w14:val="none"/>
    </w:rPr>
  </w:style>
  <w:style w:type="character" w:styleId="Hyperlink">
    <w:name w:val="Hyperlink"/>
    <w:basedOn w:val="DefaultParagraphFont"/>
    <w:uiPriority w:val="99"/>
    <w:unhideWhenUsed/>
    <w:rsid w:val="0090075D"/>
    <w:rPr>
      <w:color w:val="0000FF"/>
      <w:u w:val="single"/>
    </w:rPr>
  </w:style>
  <w:style w:type="paragraph" w:customStyle="1" w:styleId="JFP">
    <w:name w:val="JFP"/>
    <w:basedOn w:val="BodyText"/>
    <w:link w:val="JFPChar"/>
    <w:qFormat/>
    <w:locked/>
    <w:rsid w:val="0090075D"/>
    <w:pPr>
      <w:widowControl w:val="0"/>
      <w:autoSpaceDE w:val="0"/>
      <w:autoSpaceDN w:val="0"/>
      <w:spacing w:after="0" w:line="240" w:lineRule="auto"/>
    </w:pPr>
    <w:rPr>
      <w:rFonts w:eastAsia="Arial" w:cs="Arial"/>
      <w:kern w:val="0"/>
      <w:szCs w:val="24"/>
      <w:lang w:eastAsia="en-GB" w:bidi="en-GB"/>
      <w14:ligatures w14:val="none"/>
    </w:rPr>
  </w:style>
  <w:style w:type="character" w:customStyle="1" w:styleId="JFPChar">
    <w:name w:val="JFP Char"/>
    <w:basedOn w:val="BodyTextChar"/>
    <w:link w:val="JFP"/>
    <w:rsid w:val="0090075D"/>
    <w:rPr>
      <w:rFonts w:ascii="Arial" w:eastAsia="Arial" w:hAnsi="Arial" w:cs="Arial"/>
      <w:color w:val="000000" w:themeColor="text1"/>
      <w:kern w:val="0"/>
      <w:sz w:val="24"/>
      <w:szCs w:val="24"/>
      <w:lang w:eastAsia="en-GB" w:bidi="en-GB"/>
      <w14:ligatures w14:val="none"/>
    </w:rPr>
  </w:style>
  <w:style w:type="paragraph" w:styleId="BodyText">
    <w:name w:val="Body Text"/>
    <w:basedOn w:val="Normal"/>
    <w:link w:val="BodyTextChar"/>
    <w:uiPriority w:val="99"/>
    <w:semiHidden/>
    <w:unhideWhenUsed/>
    <w:rsid w:val="0090075D"/>
    <w:pPr>
      <w:spacing w:after="120"/>
    </w:pPr>
  </w:style>
  <w:style w:type="character" w:customStyle="1" w:styleId="BodyTextChar">
    <w:name w:val="Body Text Char"/>
    <w:basedOn w:val="DefaultParagraphFont"/>
    <w:link w:val="BodyText"/>
    <w:uiPriority w:val="99"/>
    <w:semiHidden/>
    <w:rsid w:val="0090075D"/>
    <w:rPr>
      <w:rFonts w:ascii="Arial" w:hAnsi="Arial"/>
      <w:color w:val="000000" w:themeColor="text1"/>
      <w:sz w:val="24"/>
    </w:rPr>
  </w:style>
  <w:style w:type="paragraph" w:styleId="CommentSubject">
    <w:name w:val="annotation subject"/>
    <w:basedOn w:val="CommentText"/>
    <w:next w:val="CommentText"/>
    <w:link w:val="CommentSubjectChar"/>
    <w:uiPriority w:val="99"/>
    <w:semiHidden/>
    <w:unhideWhenUsed/>
    <w:rsid w:val="00D6468F"/>
    <w:pPr>
      <w:widowControl/>
      <w:autoSpaceDE/>
      <w:autoSpaceDN/>
      <w:spacing w:after="160"/>
    </w:pPr>
    <w:rPr>
      <w:rFonts w:eastAsiaTheme="minorHAnsi" w:cstheme="minorBidi"/>
      <w:b/>
      <w:bCs/>
      <w:color w:val="000000" w:themeColor="text1"/>
      <w:kern w:val="2"/>
      <w:lang w:eastAsia="en-US" w:bidi="ar-SA"/>
      <w14:ligatures w14:val="standardContextual"/>
    </w:rPr>
  </w:style>
  <w:style w:type="character" w:customStyle="1" w:styleId="CommentSubjectChar">
    <w:name w:val="Comment Subject Char"/>
    <w:basedOn w:val="CommentTextChar"/>
    <w:link w:val="CommentSubject"/>
    <w:uiPriority w:val="99"/>
    <w:semiHidden/>
    <w:rsid w:val="00D6468F"/>
    <w:rPr>
      <w:rFonts w:ascii="Arial" w:eastAsia="Arial" w:hAnsi="Arial" w:cs="Arial"/>
      <w:b/>
      <w:bCs/>
      <w:color w:val="000000" w:themeColor="text1"/>
      <w:kern w:val="0"/>
      <w:sz w:val="20"/>
      <w:szCs w:val="20"/>
      <w:lang w:eastAsia="en-GB" w:bidi="en-GB"/>
      <w14:ligatures w14:val="none"/>
    </w:rPr>
  </w:style>
  <w:style w:type="character" w:styleId="Emphasis">
    <w:name w:val="Emphasis"/>
    <w:basedOn w:val="DefaultParagraphFont"/>
    <w:uiPriority w:val="20"/>
    <w:qFormat/>
    <w:rsid w:val="003D3871"/>
    <w:rPr>
      <w:i/>
      <w:iCs/>
    </w:rPr>
  </w:style>
  <w:style w:type="character" w:customStyle="1" w:styleId="Heading3Char">
    <w:name w:val="Heading 3 Char"/>
    <w:basedOn w:val="DefaultParagraphFont"/>
    <w:link w:val="Heading3"/>
    <w:uiPriority w:val="9"/>
    <w:semiHidden/>
    <w:rsid w:val="005C3E7B"/>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B3111B"/>
    <w:pPr>
      <w:spacing w:before="100" w:beforeAutospacing="1" w:after="100" w:afterAutospacing="1" w:line="240" w:lineRule="auto"/>
    </w:pPr>
    <w:rPr>
      <w:rFonts w:ascii="Times New Roman" w:eastAsia="Times New Roman" w:hAnsi="Times New Roman" w:cs="Times New Roman"/>
      <w:color w:val="auto"/>
      <w:kern w:val="0"/>
      <w:szCs w:val="24"/>
      <w:lang w:eastAsia="en-GB"/>
      <w14:ligatures w14:val="none"/>
    </w:rPr>
  </w:style>
  <w:style w:type="paragraph" w:styleId="TOC3">
    <w:name w:val="toc 3"/>
    <w:basedOn w:val="Normal"/>
    <w:uiPriority w:val="39"/>
    <w:qFormat/>
    <w:rsid w:val="00BA0C02"/>
    <w:pPr>
      <w:widowControl w:val="0"/>
      <w:autoSpaceDE w:val="0"/>
      <w:autoSpaceDN w:val="0"/>
      <w:spacing w:before="122" w:after="0" w:line="240" w:lineRule="auto"/>
      <w:ind w:left="1380" w:hanging="440"/>
    </w:pPr>
    <w:rPr>
      <w:rFonts w:eastAsia="Arial" w:cs="Arial"/>
      <w:color w:val="auto"/>
      <w:kern w:val="0"/>
      <w:szCs w:val="24"/>
      <w:lang w:eastAsia="en-GB" w:bidi="en-GB"/>
      <w14:ligatures w14:val="none"/>
    </w:rPr>
  </w:style>
  <w:style w:type="paragraph" w:styleId="Header">
    <w:name w:val="header"/>
    <w:basedOn w:val="Normal"/>
    <w:link w:val="HeaderChar"/>
    <w:uiPriority w:val="99"/>
    <w:unhideWhenUsed/>
    <w:rsid w:val="00BA0C02"/>
    <w:pPr>
      <w:widowControl w:val="0"/>
      <w:tabs>
        <w:tab w:val="center" w:pos="4513"/>
        <w:tab w:val="right" w:pos="9026"/>
      </w:tabs>
      <w:autoSpaceDE w:val="0"/>
      <w:autoSpaceDN w:val="0"/>
      <w:spacing w:after="0" w:line="240" w:lineRule="auto"/>
    </w:pPr>
    <w:rPr>
      <w:rFonts w:eastAsia="Arial" w:cs="Arial"/>
      <w:color w:val="auto"/>
      <w:kern w:val="0"/>
      <w:sz w:val="22"/>
      <w:lang w:eastAsia="en-GB" w:bidi="en-GB"/>
      <w14:ligatures w14:val="none"/>
    </w:rPr>
  </w:style>
  <w:style w:type="character" w:customStyle="1" w:styleId="HeaderChar">
    <w:name w:val="Header Char"/>
    <w:basedOn w:val="DefaultParagraphFont"/>
    <w:link w:val="Header"/>
    <w:uiPriority w:val="99"/>
    <w:rsid w:val="00BA0C02"/>
    <w:rPr>
      <w:rFonts w:ascii="Arial" w:eastAsia="Arial" w:hAnsi="Arial" w:cs="Arial"/>
      <w:kern w:val="0"/>
      <w:lang w:eastAsia="en-GB" w:bidi="en-GB"/>
      <w14:ligatures w14:val="none"/>
    </w:rPr>
  </w:style>
  <w:style w:type="paragraph" w:styleId="Footer">
    <w:name w:val="footer"/>
    <w:basedOn w:val="Normal"/>
    <w:link w:val="FooterChar"/>
    <w:uiPriority w:val="99"/>
    <w:unhideWhenUsed/>
    <w:rsid w:val="002E1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3D8"/>
    <w:rPr>
      <w:rFonts w:ascii="Arial" w:hAnsi="Arial"/>
      <w:color w:val="000000" w:themeColor="text1"/>
      <w:sz w:val="24"/>
    </w:rPr>
  </w:style>
  <w:style w:type="paragraph" w:styleId="TOC5">
    <w:name w:val="toc 5"/>
    <w:basedOn w:val="Normal"/>
    <w:uiPriority w:val="1"/>
    <w:qFormat/>
    <w:rsid w:val="00262C33"/>
    <w:pPr>
      <w:widowControl w:val="0"/>
      <w:autoSpaceDE w:val="0"/>
      <w:autoSpaceDN w:val="0"/>
      <w:spacing w:before="100" w:after="0" w:line="240" w:lineRule="auto"/>
      <w:ind w:left="1932" w:hanging="540"/>
    </w:pPr>
    <w:rPr>
      <w:rFonts w:eastAsia="Arial" w:cs="Arial"/>
      <w:color w:val="auto"/>
      <w:kern w:val="0"/>
      <w:szCs w:val="24"/>
      <w:lang w:eastAsia="en-GB" w:bidi="en-GB"/>
      <w14:ligatures w14:val="none"/>
    </w:rPr>
  </w:style>
  <w:style w:type="paragraph" w:customStyle="1" w:styleId="Default">
    <w:name w:val="Default"/>
    <w:rsid w:val="005843D5"/>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TOC4">
    <w:name w:val="toc 4"/>
    <w:basedOn w:val="Normal"/>
    <w:next w:val="Normal"/>
    <w:autoRedefine/>
    <w:uiPriority w:val="39"/>
    <w:semiHidden/>
    <w:unhideWhenUsed/>
    <w:rsid w:val="00C63160"/>
    <w:pPr>
      <w:spacing w:after="100"/>
      <w:ind w:left="720"/>
    </w:pPr>
  </w:style>
  <w:style w:type="paragraph" w:styleId="TOCHeading">
    <w:name w:val="TOC Heading"/>
    <w:basedOn w:val="Heading1"/>
    <w:next w:val="Normal"/>
    <w:uiPriority w:val="39"/>
    <w:unhideWhenUsed/>
    <w:qFormat/>
    <w:rsid w:val="0096757D"/>
    <w:pPr>
      <w:outlineLvl w:val="9"/>
    </w:pPr>
    <w:rPr>
      <w:rFonts w:asciiTheme="majorHAnsi" w:hAnsiTheme="majorHAnsi"/>
      <w:b w:val="0"/>
      <w:color w:val="2F5496" w:themeColor="accent1" w:themeShade="BF"/>
      <w:kern w:val="0"/>
      <w:u w:val="none"/>
      <w:lang w:val="en-US"/>
      <w14:ligatures w14:val="none"/>
    </w:rPr>
  </w:style>
  <w:style w:type="paragraph" w:styleId="TOC1">
    <w:name w:val="toc 1"/>
    <w:basedOn w:val="Normal"/>
    <w:next w:val="Normal"/>
    <w:autoRedefine/>
    <w:uiPriority w:val="39"/>
    <w:unhideWhenUsed/>
    <w:rsid w:val="00A10AFF"/>
    <w:pPr>
      <w:tabs>
        <w:tab w:val="left" w:pos="1380"/>
        <w:tab w:val="right" w:leader="dot" w:pos="15082"/>
      </w:tabs>
      <w:spacing w:after="100"/>
    </w:pPr>
    <w:rPr>
      <w:b/>
      <w:bCs/>
      <w:noProof/>
    </w:rPr>
  </w:style>
  <w:style w:type="character" w:customStyle="1" w:styleId="Heading2Char">
    <w:name w:val="Heading 2 Char"/>
    <w:basedOn w:val="DefaultParagraphFont"/>
    <w:link w:val="Heading2"/>
    <w:uiPriority w:val="9"/>
    <w:rsid w:val="0096757D"/>
    <w:rPr>
      <w:rFonts w:ascii="Arial" w:eastAsiaTheme="majorEastAsia" w:hAnsi="Arial" w:cstheme="majorBidi"/>
      <w:b/>
      <w:sz w:val="28"/>
      <w:szCs w:val="26"/>
    </w:rPr>
  </w:style>
  <w:style w:type="paragraph" w:styleId="TOC2">
    <w:name w:val="toc 2"/>
    <w:basedOn w:val="Normal"/>
    <w:next w:val="Normal"/>
    <w:autoRedefine/>
    <w:uiPriority w:val="39"/>
    <w:unhideWhenUsed/>
    <w:rsid w:val="0096757D"/>
    <w:pPr>
      <w:spacing w:after="100"/>
      <w:ind w:left="240"/>
    </w:pPr>
  </w:style>
  <w:style w:type="paragraph" w:customStyle="1" w:styleId="pf0">
    <w:name w:val="pf0"/>
    <w:basedOn w:val="Normal"/>
    <w:rsid w:val="004A36A1"/>
    <w:pPr>
      <w:spacing w:before="100" w:beforeAutospacing="1" w:after="100" w:afterAutospacing="1" w:line="240" w:lineRule="auto"/>
    </w:pPr>
    <w:rPr>
      <w:rFonts w:ascii="Times New Roman" w:eastAsia="Times New Roman" w:hAnsi="Times New Roman" w:cs="Times New Roman"/>
      <w:color w:val="auto"/>
      <w:kern w:val="0"/>
      <w:szCs w:val="24"/>
      <w:lang w:eastAsia="en-GB"/>
      <w14:ligatures w14:val="none"/>
    </w:rPr>
  </w:style>
  <w:style w:type="character" w:customStyle="1" w:styleId="cf01">
    <w:name w:val="cf01"/>
    <w:basedOn w:val="DefaultParagraphFont"/>
    <w:rsid w:val="004A36A1"/>
    <w:rPr>
      <w:rFonts w:ascii="Segoe UI" w:hAnsi="Segoe UI" w:cs="Segoe UI" w:hint="default"/>
      <w:sz w:val="18"/>
      <w:szCs w:val="18"/>
    </w:rPr>
  </w:style>
  <w:style w:type="character" w:styleId="UnresolvedMention">
    <w:name w:val="Unresolved Mention"/>
    <w:basedOn w:val="DefaultParagraphFont"/>
    <w:uiPriority w:val="99"/>
    <w:semiHidden/>
    <w:unhideWhenUsed/>
    <w:rsid w:val="00E91226"/>
    <w:rPr>
      <w:color w:val="605E5C"/>
      <w:shd w:val="clear" w:color="auto" w:fill="E1DFDD"/>
    </w:rPr>
  </w:style>
  <w:style w:type="character" w:customStyle="1" w:styleId="ui-provider">
    <w:name w:val="ui-provider"/>
    <w:basedOn w:val="DefaultParagraphFont"/>
    <w:rsid w:val="003377D9"/>
  </w:style>
  <w:style w:type="character" w:customStyle="1" w:styleId="normaltextrun">
    <w:name w:val="normaltextrun"/>
    <w:basedOn w:val="DefaultParagraphFont"/>
    <w:rsid w:val="00872A00"/>
  </w:style>
  <w:style w:type="character" w:styleId="FollowedHyperlink">
    <w:name w:val="FollowedHyperlink"/>
    <w:basedOn w:val="DefaultParagraphFont"/>
    <w:uiPriority w:val="99"/>
    <w:semiHidden/>
    <w:unhideWhenUsed/>
    <w:rsid w:val="00E8203A"/>
    <w:rPr>
      <w:color w:val="954F72" w:themeColor="followedHyperlink"/>
      <w:u w:val="single"/>
    </w:rPr>
  </w:style>
  <w:style w:type="character" w:customStyle="1" w:styleId="eop">
    <w:name w:val="eop"/>
    <w:basedOn w:val="DefaultParagraphFont"/>
    <w:rsid w:val="00C03479"/>
  </w:style>
  <w:style w:type="paragraph" w:styleId="Revision">
    <w:name w:val="Revision"/>
    <w:hidden/>
    <w:uiPriority w:val="99"/>
    <w:semiHidden/>
    <w:rsid w:val="001D57E6"/>
    <w:pPr>
      <w:spacing w:after="0" w:line="240" w:lineRule="auto"/>
    </w:pPr>
    <w:rPr>
      <w:rFonts w:ascii="Arial" w:hAnsi="Arial"/>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3105">
      <w:bodyDiv w:val="1"/>
      <w:marLeft w:val="0"/>
      <w:marRight w:val="0"/>
      <w:marTop w:val="0"/>
      <w:marBottom w:val="0"/>
      <w:divBdr>
        <w:top w:val="none" w:sz="0" w:space="0" w:color="auto"/>
        <w:left w:val="none" w:sz="0" w:space="0" w:color="auto"/>
        <w:bottom w:val="none" w:sz="0" w:space="0" w:color="auto"/>
        <w:right w:val="none" w:sz="0" w:space="0" w:color="auto"/>
      </w:divBdr>
    </w:div>
    <w:div w:id="14158043">
      <w:bodyDiv w:val="1"/>
      <w:marLeft w:val="0"/>
      <w:marRight w:val="0"/>
      <w:marTop w:val="0"/>
      <w:marBottom w:val="0"/>
      <w:divBdr>
        <w:top w:val="none" w:sz="0" w:space="0" w:color="auto"/>
        <w:left w:val="none" w:sz="0" w:space="0" w:color="auto"/>
        <w:bottom w:val="none" w:sz="0" w:space="0" w:color="auto"/>
        <w:right w:val="none" w:sz="0" w:space="0" w:color="auto"/>
      </w:divBdr>
    </w:div>
    <w:div w:id="80883067">
      <w:bodyDiv w:val="1"/>
      <w:marLeft w:val="0"/>
      <w:marRight w:val="0"/>
      <w:marTop w:val="0"/>
      <w:marBottom w:val="0"/>
      <w:divBdr>
        <w:top w:val="none" w:sz="0" w:space="0" w:color="auto"/>
        <w:left w:val="none" w:sz="0" w:space="0" w:color="auto"/>
        <w:bottom w:val="none" w:sz="0" w:space="0" w:color="auto"/>
        <w:right w:val="none" w:sz="0" w:space="0" w:color="auto"/>
      </w:divBdr>
      <w:divsChild>
        <w:div w:id="192617148">
          <w:marLeft w:val="562"/>
          <w:marRight w:val="0"/>
          <w:marTop w:val="0"/>
          <w:marBottom w:val="0"/>
          <w:divBdr>
            <w:top w:val="none" w:sz="0" w:space="0" w:color="auto"/>
            <w:left w:val="none" w:sz="0" w:space="0" w:color="auto"/>
            <w:bottom w:val="none" w:sz="0" w:space="0" w:color="auto"/>
            <w:right w:val="none" w:sz="0" w:space="0" w:color="auto"/>
          </w:divBdr>
        </w:div>
        <w:div w:id="458647909">
          <w:marLeft w:val="562"/>
          <w:marRight w:val="0"/>
          <w:marTop w:val="0"/>
          <w:marBottom w:val="0"/>
          <w:divBdr>
            <w:top w:val="none" w:sz="0" w:space="0" w:color="auto"/>
            <w:left w:val="none" w:sz="0" w:space="0" w:color="auto"/>
            <w:bottom w:val="none" w:sz="0" w:space="0" w:color="auto"/>
            <w:right w:val="none" w:sz="0" w:space="0" w:color="auto"/>
          </w:divBdr>
        </w:div>
        <w:div w:id="464740505">
          <w:marLeft w:val="562"/>
          <w:marRight w:val="0"/>
          <w:marTop w:val="0"/>
          <w:marBottom w:val="0"/>
          <w:divBdr>
            <w:top w:val="none" w:sz="0" w:space="0" w:color="auto"/>
            <w:left w:val="none" w:sz="0" w:space="0" w:color="auto"/>
            <w:bottom w:val="none" w:sz="0" w:space="0" w:color="auto"/>
            <w:right w:val="none" w:sz="0" w:space="0" w:color="auto"/>
          </w:divBdr>
        </w:div>
        <w:div w:id="679740239">
          <w:marLeft w:val="562"/>
          <w:marRight w:val="0"/>
          <w:marTop w:val="0"/>
          <w:marBottom w:val="0"/>
          <w:divBdr>
            <w:top w:val="none" w:sz="0" w:space="0" w:color="auto"/>
            <w:left w:val="none" w:sz="0" w:space="0" w:color="auto"/>
            <w:bottom w:val="none" w:sz="0" w:space="0" w:color="auto"/>
            <w:right w:val="none" w:sz="0" w:space="0" w:color="auto"/>
          </w:divBdr>
        </w:div>
        <w:div w:id="1075132615">
          <w:marLeft w:val="562"/>
          <w:marRight w:val="0"/>
          <w:marTop w:val="0"/>
          <w:marBottom w:val="0"/>
          <w:divBdr>
            <w:top w:val="none" w:sz="0" w:space="0" w:color="auto"/>
            <w:left w:val="none" w:sz="0" w:space="0" w:color="auto"/>
            <w:bottom w:val="none" w:sz="0" w:space="0" w:color="auto"/>
            <w:right w:val="none" w:sz="0" w:space="0" w:color="auto"/>
          </w:divBdr>
        </w:div>
        <w:div w:id="1103377061">
          <w:marLeft w:val="562"/>
          <w:marRight w:val="0"/>
          <w:marTop w:val="0"/>
          <w:marBottom w:val="0"/>
          <w:divBdr>
            <w:top w:val="none" w:sz="0" w:space="0" w:color="auto"/>
            <w:left w:val="none" w:sz="0" w:space="0" w:color="auto"/>
            <w:bottom w:val="none" w:sz="0" w:space="0" w:color="auto"/>
            <w:right w:val="none" w:sz="0" w:space="0" w:color="auto"/>
          </w:divBdr>
        </w:div>
      </w:divsChild>
    </w:div>
    <w:div w:id="87964022">
      <w:bodyDiv w:val="1"/>
      <w:marLeft w:val="0"/>
      <w:marRight w:val="0"/>
      <w:marTop w:val="0"/>
      <w:marBottom w:val="0"/>
      <w:divBdr>
        <w:top w:val="none" w:sz="0" w:space="0" w:color="auto"/>
        <w:left w:val="none" w:sz="0" w:space="0" w:color="auto"/>
        <w:bottom w:val="none" w:sz="0" w:space="0" w:color="auto"/>
        <w:right w:val="none" w:sz="0" w:space="0" w:color="auto"/>
      </w:divBdr>
    </w:div>
    <w:div w:id="160239630">
      <w:bodyDiv w:val="1"/>
      <w:marLeft w:val="0"/>
      <w:marRight w:val="0"/>
      <w:marTop w:val="0"/>
      <w:marBottom w:val="0"/>
      <w:divBdr>
        <w:top w:val="none" w:sz="0" w:space="0" w:color="auto"/>
        <w:left w:val="none" w:sz="0" w:space="0" w:color="auto"/>
        <w:bottom w:val="none" w:sz="0" w:space="0" w:color="auto"/>
        <w:right w:val="none" w:sz="0" w:space="0" w:color="auto"/>
      </w:divBdr>
      <w:divsChild>
        <w:div w:id="61175196">
          <w:marLeft w:val="562"/>
          <w:marRight w:val="0"/>
          <w:marTop w:val="0"/>
          <w:marBottom w:val="0"/>
          <w:divBdr>
            <w:top w:val="none" w:sz="0" w:space="0" w:color="auto"/>
            <w:left w:val="none" w:sz="0" w:space="0" w:color="auto"/>
            <w:bottom w:val="none" w:sz="0" w:space="0" w:color="auto"/>
            <w:right w:val="none" w:sz="0" w:space="0" w:color="auto"/>
          </w:divBdr>
        </w:div>
        <w:div w:id="240067780">
          <w:marLeft w:val="562"/>
          <w:marRight w:val="0"/>
          <w:marTop w:val="0"/>
          <w:marBottom w:val="0"/>
          <w:divBdr>
            <w:top w:val="none" w:sz="0" w:space="0" w:color="auto"/>
            <w:left w:val="none" w:sz="0" w:space="0" w:color="auto"/>
            <w:bottom w:val="none" w:sz="0" w:space="0" w:color="auto"/>
            <w:right w:val="none" w:sz="0" w:space="0" w:color="auto"/>
          </w:divBdr>
        </w:div>
        <w:div w:id="635720968">
          <w:marLeft w:val="562"/>
          <w:marRight w:val="0"/>
          <w:marTop w:val="0"/>
          <w:marBottom w:val="0"/>
          <w:divBdr>
            <w:top w:val="none" w:sz="0" w:space="0" w:color="auto"/>
            <w:left w:val="none" w:sz="0" w:space="0" w:color="auto"/>
            <w:bottom w:val="none" w:sz="0" w:space="0" w:color="auto"/>
            <w:right w:val="none" w:sz="0" w:space="0" w:color="auto"/>
          </w:divBdr>
        </w:div>
        <w:div w:id="807363486">
          <w:marLeft w:val="562"/>
          <w:marRight w:val="0"/>
          <w:marTop w:val="0"/>
          <w:marBottom w:val="0"/>
          <w:divBdr>
            <w:top w:val="none" w:sz="0" w:space="0" w:color="auto"/>
            <w:left w:val="none" w:sz="0" w:space="0" w:color="auto"/>
            <w:bottom w:val="none" w:sz="0" w:space="0" w:color="auto"/>
            <w:right w:val="none" w:sz="0" w:space="0" w:color="auto"/>
          </w:divBdr>
        </w:div>
        <w:div w:id="1207065146">
          <w:marLeft w:val="562"/>
          <w:marRight w:val="0"/>
          <w:marTop w:val="0"/>
          <w:marBottom w:val="0"/>
          <w:divBdr>
            <w:top w:val="none" w:sz="0" w:space="0" w:color="auto"/>
            <w:left w:val="none" w:sz="0" w:space="0" w:color="auto"/>
            <w:bottom w:val="none" w:sz="0" w:space="0" w:color="auto"/>
            <w:right w:val="none" w:sz="0" w:space="0" w:color="auto"/>
          </w:divBdr>
        </w:div>
        <w:div w:id="2061706682">
          <w:marLeft w:val="562"/>
          <w:marRight w:val="0"/>
          <w:marTop w:val="0"/>
          <w:marBottom w:val="0"/>
          <w:divBdr>
            <w:top w:val="none" w:sz="0" w:space="0" w:color="auto"/>
            <w:left w:val="none" w:sz="0" w:space="0" w:color="auto"/>
            <w:bottom w:val="none" w:sz="0" w:space="0" w:color="auto"/>
            <w:right w:val="none" w:sz="0" w:space="0" w:color="auto"/>
          </w:divBdr>
        </w:div>
      </w:divsChild>
    </w:div>
    <w:div w:id="172378374">
      <w:bodyDiv w:val="1"/>
      <w:marLeft w:val="0"/>
      <w:marRight w:val="0"/>
      <w:marTop w:val="0"/>
      <w:marBottom w:val="0"/>
      <w:divBdr>
        <w:top w:val="none" w:sz="0" w:space="0" w:color="auto"/>
        <w:left w:val="none" w:sz="0" w:space="0" w:color="auto"/>
        <w:bottom w:val="none" w:sz="0" w:space="0" w:color="auto"/>
        <w:right w:val="none" w:sz="0" w:space="0" w:color="auto"/>
      </w:divBdr>
    </w:div>
    <w:div w:id="181936502">
      <w:bodyDiv w:val="1"/>
      <w:marLeft w:val="0"/>
      <w:marRight w:val="0"/>
      <w:marTop w:val="0"/>
      <w:marBottom w:val="0"/>
      <w:divBdr>
        <w:top w:val="none" w:sz="0" w:space="0" w:color="auto"/>
        <w:left w:val="none" w:sz="0" w:space="0" w:color="auto"/>
        <w:bottom w:val="none" w:sz="0" w:space="0" w:color="auto"/>
        <w:right w:val="none" w:sz="0" w:space="0" w:color="auto"/>
      </w:divBdr>
    </w:div>
    <w:div w:id="220561036">
      <w:bodyDiv w:val="1"/>
      <w:marLeft w:val="0"/>
      <w:marRight w:val="0"/>
      <w:marTop w:val="0"/>
      <w:marBottom w:val="0"/>
      <w:divBdr>
        <w:top w:val="none" w:sz="0" w:space="0" w:color="auto"/>
        <w:left w:val="none" w:sz="0" w:space="0" w:color="auto"/>
        <w:bottom w:val="none" w:sz="0" w:space="0" w:color="auto"/>
        <w:right w:val="none" w:sz="0" w:space="0" w:color="auto"/>
      </w:divBdr>
    </w:div>
    <w:div w:id="232399665">
      <w:bodyDiv w:val="1"/>
      <w:marLeft w:val="0"/>
      <w:marRight w:val="0"/>
      <w:marTop w:val="0"/>
      <w:marBottom w:val="0"/>
      <w:divBdr>
        <w:top w:val="none" w:sz="0" w:space="0" w:color="auto"/>
        <w:left w:val="none" w:sz="0" w:space="0" w:color="auto"/>
        <w:bottom w:val="none" w:sz="0" w:space="0" w:color="auto"/>
        <w:right w:val="none" w:sz="0" w:space="0" w:color="auto"/>
      </w:divBdr>
    </w:div>
    <w:div w:id="270090938">
      <w:bodyDiv w:val="1"/>
      <w:marLeft w:val="0"/>
      <w:marRight w:val="0"/>
      <w:marTop w:val="0"/>
      <w:marBottom w:val="0"/>
      <w:divBdr>
        <w:top w:val="none" w:sz="0" w:space="0" w:color="auto"/>
        <w:left w:val="none" w:sz="0" w:space="0" w:color="auto"/>
        <w:bottom w:val="none" w:sz="0" w:space="0" w:color="auto"/>
        <w:right w:val="none" w:sz="0" w:space="0" w:color="auto"/>
      </w:divBdr>
      <w:divsChild>
        <w:div w:id="66343375">
          <w:marLeft w:val="360"/>
          <w:marRight w:val="0"/>
          <w:marTop w:val="0"/>
          <w:marBottom w:val="120"/>
          <w:divBdr>
            <w:top w:val="none" w:sz="0" w:space="0" w:color="auto"/>
            <w:left w:val="none" w:sz="0" w:space="0" w:color="auto"/>
            <w:bottom w:val="none" w:sz="0" w:space="0" w:color="auto"/>
            <w:right w:val="none" w:sz="0" w:space="0" w:color="auto"/>
          </w:divBdr>
        </w:div>
        <w:div w:id="949629954">
          <w:marLeft w:val="360"/>
          <w:marRight w:val="0"/>
          <w:marTop w:val="0"/>
          <w:marBottom w:val="120"/>
          <w:divBdr>
            <w:top w:val="none" w:sz="0" w:space="0" w:color="auto"/>
            <w:left w:val="none" w:sz="0" w:space="0" w:color="auto"/>
            <w:bottom w:val="none" w:sz="0" w:space="0" w:color="auto"/>
            <w:right w:val="none" w:sz="0" w:space="0" w:color="auto"/>
          </w:divBdr>
        </w:div>
        <w:div w:id="1294948567">
          <w:marLeft w:val="360"/>
          <w:marRight w:val="0"/>
          <w:marTop w:val="0"/>
          <w:marBottom w:val="120"/>
          <w:divBdr>
            <w:top w:val="none" w:sz="0" w:space="0" w:color="auto"/>
            <w:left w:val="none" w:sz="0" w:space="0" w:color="auto"/>
            <w:bottom w:val="none" w:sz="0" w:space="0" w:color="auto"/>
            <w:right w:val="none" w:sz="0" w:space="0" w:color="auto"/>
          </w:divBdr>
        </w:div>
        <w:div w:id="1661616845">
          <w:marLeft w:val="360"/>
          <w:marRight w:val="0"/>
          <w:marTop w:val="0"/>
          <w:marBottom w:val="120"/>
          <w:divBdr>
            <w:top w:val="none" w:sz="0" w:space="0" w:color="auto"/>
            <w:left w:val="none" w:sz="0" w:space="0" w:color="auto"/>
            <w:bottom w:val="none" w:sz="0" w:space="0" w:color="auto"/>
            <w:right w:val="none" w:sz="0" w:space="0" w:color="auto"/>
          </w:divBdr>
        </w:div>
        <w:div w:id="1907258902">
          <w:marLeft w:val="360"/>
          <w:marRight w:val="0"/>
          <w:marTop w:val="0"/>
          <w:marBottom w:val="120"/>
          <w:divBdr>
            <w:top w:val="none" w:sz="0" w:space="0" w:color="auto"/>
            <w:left w:val="none" w:sz="0" w:space="0" w:color="auto"/>
            <w:bottom w:val="none" w:sz="0" w:space="0" w:color="auto"/>
            <w:right w:val="none" w:sz="0" w:space="0" w:color="auto"/>
          </w:divBdr>
        </w:div>
        <w:div w:id="1940599869">
          <w:marLeft w:val="360"/>
          <w:marRight w:val="0"/>
          <w:marTop w:val="0"/>
          <w:marBottom w:val="120"/>
          <w:divBdr>
            <w:top w:val="none" w:sz="0" w:space="0" w:color="auto"/>
            <w:left w:val="none" w:sz="0" w:space="0" w:color="auto"/>
            <w:bottom w:val="none" w:sz="0" w:space="0" w:color="auto"/>
            <w:right w:val="none" w:sz="0" w:space="0" w:color="auto"/>
          </w:divBdr>
        </w:div>
        <w:div w:id="2036882636">
          <w:marLeft w:val="360"/>
          <w:marRight w:val="0"/>
          <w:marTop w:val="0"/>
          <w:marBottom w:val="120"/>
          <w:divBdr>
            <w:top w:val="none" w:sz="0" w:space="0" w:color="auto"/>
            <w:left w:val="none" w:sz="0" w:space="0" w:color="auto"/>
            <w:bottom w:val="none" w:sz="0" w:space="0" w:color="auto"/>
            <w:right w:val="none" w:sz="0" w:space="0" w:color="auto"/>
          </w:divBdr>
        </w:div>
        <w:div w:id="2085949813">
          <w:marLeft w:val="360"/>
          <w:marRight w:val="0"/>
          <w:marTop w:val="0"/>
          <w:marBottom w:val="120"/>
          <w:divBdr>
            <w:top w:val="none" w:sz="0" w:space="0" w:color="auto"/>
            <w:left w:val="none" w:sz="0" w:space="0" w:color="auto"/>
            <w:bottom w:val="none" w:sz="0" w:space="0" w:color="auto"/>
            <w:right w:val="none" w:sz="0" w:space="0" w:color="auto"/>
          </w:divBdr>
        </w:div>
      </w:divsChild>
    </w:div>
    <w:div w:id="294144880">
      <w:bodyDiv w:val="1"/>
      <w:marLeft w:val="0"/>
      <w:marRight w:val="0"/>
      <w:marTop w:val="0"/>
      <w:marBottom w:val="0"/>
      <w:divBdr>
        <w:top w:val="none" w:sz="0" w:space="0" w:color="auto"/>
        <w:left w:val="none" w:sz="0" w:space="0" w:color="auto"/>
        <w:bottom w:val="none" w:sz="0" w:space="0" w:color="auto"/>
        <w:right w:val="none" w:sz="0" w:space="0" w:color="auto"/>
      </w:divBdr>
      <w:divsChild>
        <w:div w:id="1507015131">
          <w:marLeft w:val="864"/>
          <w:marRight w:val="0"/>
          <w:marTop w:val="0"/>
          <w:marBottom w:val="0"/>
          <w:divBdr>
            <w:top w:val="none" w:sz="0" w:space="0" w:color="auto"/>
            <w:left w:val="none" w:sz="0" w:space="0" w:color="auto"/>
            <w:bottom w:val="none" w:sz="0" w:space="0" w:color="auto"/>
            <w:right w:val="none" w:sz="0" w:space="0" w:color="auto"/>
          </w:divBdr>
        </w:div>
        <w:div w:id="1543831927">
          <w:marLeft w:val="864"/>
          <w:marRight w:val="0"/>
          <w:marTop w:val="0"/>
          <w:marBottom w:val="0"/>
          <w:divBdr>
            <w:top w:val="none" w:sz="0" w:space="0" w:color="auto"/>
            <w:left w:val="none" w:sz="0" w:space="0" w:color="auto"/>
            <w:bottom w:val="none" w:sz="0" w:space="0" w:color="auto"/>
            <w:right w:val="none" w:sz="0" w:space="0" w:color="auto"/>
          </w:divBdr>
        </w:div>
        <w:div w:id="1603688401">
          <w:marLeft w:val="864"/>
          <w:marRight w:val="0"/>
          <w:marTop w:val="0"/>
          <w:marBottom w:val="0"/>
          <w:divBdr>
            <w:top w:val="none" w:sz="0" w:space="0" w:color="auto"/>
            <w:left w:val="none" w:sz="0" w:space="0" w:color="auto"/>
            <w:bottom w:val="none" w:sz="0" w:space="0" w:color="auto"/>
            <w:right w:val="none" w:sz="0" w:space="0" w:color="auto"/>
          </w:divBdr>
        </w:div>
        <w:div w:id="1762141188">
          <w:marLeft w:val="864"/>
          <w:marRight w:val="0"/>
          <w:marTop w:val="0"/>
          <w:marBottom w:val="0"/>
          <w:divBdr>
            <w:top w:val="none" w:sz="0" w:space="0" w:color="auto"/>
            <w:left w:val="none" w:sz="0" w:space="0" w:color="auto"/>
            <w:bottom w:val="none" w:sz="0" w:space="0" w:color="auto"/>
            <w:right w:val="none" w:sz="0" w:space="0" w:color="auto"/>
          </w:divBdr>
        </w:div>
        <w:div w:id="2031833169">
          <w:marLeft w:val="864"/>
          <w:marRight w:val="0"/>
          <w:marTop w:val="0"/>
          <w:marBottom w:val="0"/>
          <w:divBdr>
            <w:top w:val="none" w:sz="0" w:space="0" w:color="auto"/>
            <w:left w:val="none" w:sz="0" w:space="0" w:color="auto"/>
            <w:bottom w:val="none" w:sz="0" w:space="0" w:color="auto"/>
            <w:right w:val="none" w:sz="0" w:space="0" w:color="auto"/>
          </w:divBdr>
        </w:div>
      </w:divsChild>
    </w:div>
    <w:div w:id="336541173">
      <w:bodyDiv w:val="1"/>
      <w:marLeft w:val="0"/>
      <w:marRight w:val="0"/>
      <w:marTop w:val="0"/>
      <w:marBottom w:val="0"/>
      <w:divBdr>
        <w:top w:val="none" w:sz="0" w:space="0" w:color="auto"/>
        <w:left w:val="none" w:sz="0" w:space="0" w:color="auto"/>
        <w:bottom w:val="none" w:sz="0" w:space="0" w:color="auto"/>
        <w:right w:val="none" w:sz="0" w:space="0" w:color="auto"/>
      </w:divBdr>
    </w:div>
    <w:div w:id="368454548">
      <w:bodyDiv w:val="1"/>
      <w:marLeft w:val="0"/>
      <w:marRight w:val="0"/>
      <w:marTop w:val="0"/>
      <w:marBottom w:val="0"/>
      <w:divBdr>
        <w:top w:val="none" w:sz="0" w:space="0" w:color="auto"/>
        <w:left w:val="none" w:sz="0" w:space="0" w:color="auto"/>
        <w:bottom w:val="none" w:sz="0" w:space="0" w:color="auto"/>
        <w:right w:val="none" w:sz="0" w:space="0" w:color="auto"/>
      </w:divBdr>
    </w:div>
    <w:div w:id="382944525">
      <w:bodyDiv w:val="1"/>
      <w:marLeft w:val="0"/>
      <w:marRight w:val="0"/>
      <w:marTop w:val="0"/>
      <w:marBottom w:val="0"/>
      <w:divBdr>
        <w:top w:val="none" w:sz="0" w:space="0" w:color="auto"/>
        <w:left w:val="none" w:sz="0" w:space="0" w:color="auto"/>
        <w:bottom w:val="none" w:sz="0" w:space="0" w:color="auto"/>
        <w:right w:val="none" w:sz="0" w:space="0" w:color="auto"/>
      </w:divBdr>
    </w:div>
    <w:div w:id="407775496">
      <w:bodyDiv w:val="1"/>
      <w:marLeft w:val="0"/>
      <w:marRight w:val="0"/>
      <w:marTop w:val="0"/>
      <w:marBottom w:val="0"/>
      <w:divBdr>
        <w:top w:val="none" w:sz="0" w:space="0" w:color="auto"/>
        <w:left w:val="none" w:sz="0" w:space="0" w:color="auto"/>
        <w:bottom w:val="none" w:sz="0" w:space="0" w:color="auto"/>
        <w:right w:val="none" w:sz="0" w:space="0" w:color="auto"/>
      </w:divBdr>
      <w:divsChild>
        <w:div w:id="1997027062">
          <w:marLeft w:val="547"/>
          <w:marRight w:val="0"/>
          <w:marTop w:val="200"/>
          <w:marBottom w:val="120"/>
          <w:divBdr>
            <w:top w:val="none" w:sz="0" w:space="0" w:color="auto"/>
            <w:left w:val="none" w:sz="0" w:space="0" w:color="auto"/>
            <w:bottom w:val="none" w:sz="0" w:space="0" w:color="auto"/>
            <w:right w:val="none" w:sz="0" w:space="0" w:color="auto"/>
          </w:divBdr>
        </w:div>
      </w:divsChild>
    </w:div>
    <w:div w:id="433012692">
      <w:bodyDiv w:val="1"/>
      <w:marLeft w:val="0"/>
      <w:marRight w:val="0"/>
      <w:marTop w:val="0"/>
      <w:marBottom w:val="0"/>
      <w:divBdr>
        <w:top w:val="none" w:sz="0" w:space="0" w:color="auto"/>
        <w:left w:val="none" w:sz="0" w:space="0" w:color="auto"/>
        <w:bottom w:val="none" w:sz="0" w:space="0" w:color="auto"/>
        <w:right w:val="none" w:sz="0" w:space="0" w:color="auto"/>
      </w:divBdr>
      <w:divsChild>
        <w:div w:id="268395188">
          <w:marLeft w:val="0"/>
          <w:marRight w:val="0"/>
          <w:marTop w:val="0"/>
          <w:marBottom w:val="0"/>
          <w:divBdr>
            <w:top w:val="none" w:sz="0" w:space="0" w:color="auto"/>
            <w:left w:val="none" w:sz="0" w:space="0" w:color="auto"/>
            <w:bottom w:val="none" w:sz="0" w:space="0" w:color="auto"/>
            <w:right w:val="none" w:sz="0" w:space="0" w:color="auto"/>
          </w:divBdr>
        </w:div>
        <w:div w:id="1166166497">
          <w:marLeft w:val="0"/>
          <w:marRight w:val="0"/>
          <w:marTop w:val="0"/>
          <w:marBottom w:val="0"/>
          <w:divBdr>
            <w:top w:val="none" w:sz="0" w:space="0" w:color="auto"/>
            <w:left w:val="none" w:sz="0" w:space="0" w:color="auto"/>
            <w:bottom w:val="none" w:sz="0" w:space="0" w:color="auto"/>
            <w:right w:val="none" w:sz="0" w:space="0" w:color="auto"/>
          </w:divBdr>
        </w:div>
        <w:div w:id="1507403247">
          <w:marLeft w:val="0"/>
          <w:marRight w:val="0"/>
          <w:marTop w:val="0"/>
          <w:marBottom w:val="0"/>
          <w:divBdr>
            <w:top w:val="none" w:sz="0" w:space="0" w:color="auto"/>
            <w:left w:val="none" w:sz="0" w:space="0" w:color="auto"/>
            <w:bottom w:val="none" w:sz="0" w:space="0" w:color="auto"/>
            <w:right w:val="none" w:sz="0" w:space="0" w:color="auto"/>
          </w:divBdr>
        </w:div>
        <w:div w:id="1272711382">
          <w:marLeft w:val="0"/>
          <w:marRight w:val="0"/>
          <w:marTop w:val="0"/>
          <w:marBottom w:val="0"/>
          <w:divBdr>
            <w:top w:val="none" w:sz="0" w:space="0" w:color="auto"/>
            <w:left w:val="none" w:sz="0" w:space="0" w:color="auto"/>
            <w:bottom w:val="none" w:sz="0" w:space="0" w:color="auto"/>
            <w:right w:val="none" w:sz="0" w:space="0" w:color="auto"/>
          </w:divBdr>
        </w:div>
        <w:div w:id="1904295665">
          <w:marLeft w:val="0"/>
          <w:marRight w:val="0"/>
          <w:marTop w:val="0"/>
          <w:marBottom w:val="0"/>
          <w:divBdr>
            <w:top w:val="none" w:sz="0" w:space="0" w:color="auto"/>
            <w:left w:val="none" w:sz="0" w:space="0" w:color="auto"/>
            <w:bottom w:val="none" w:sz="0" w:space="0" w:color="auto"/>
            <w:right w:val="none" w:sz="0" w:space="0" w:color="auto"/>
          </w:divBdr>
        </w:div>
        <w:div w:id="750350001">
          <w:marLeft w:val="0"/>
          <w:marRight w:val="0"/>
          <w:marTop w:val="0"/>
          <w:marBottom w:val="0"/>
          <w:divBdr>
            <w:top w:val="none" w:sz="0" w:space="0" w:color="auto"/>
            <w:left w:val="none" w:sz="0" w:space="0" w:color="auto"/>
            <w:bottom w:val="none" w:sz="0" w:space="0" w:color="auto"/>
            <w:right w:val="none" w:sz="0" w:space="0" w:color="auto"/>
          </w:divBdr>
        </w:div>
        <w:div w:id="471678476">
          <w:marLeft w:val="0"/>
          <w:marRight w:val="0"/>
          <w:marTop w:val="0"/>
          <w:marBottom w:val="0"/>
          <w:divBdr>
            <w:top w:val="none" w:sz="0" w:space="0" w:color="auto"/>
            <w:left w:val="none" w:sz="0" w:space="0" w:color="auto"/>
            <w:bottom w:val="none" w:sz="0" w:space="0" w:color="auto"/>
            <w:right w:val="none" w:sz="0" w:space="0" w:color="auto"/>
          </w:divBdr>
        </w:div>
        <w:div w:id="1838380717">
          <w:marLeft w:val="0"/>
          <w:marRight w:val="0"/>
          <w:marTop w:val="0"/>
          <w:marBottom w:val="0"/>
          <w:divBdr>
            <w:top w:val="none" w:sz="0" w:space="0" w:color="auto"/>
            <w:left w:val="none" w:sz="0" w:space="0" w:color="auto"/>
            <w:bottom w:val="none" w:sz="0" w:space="0" w:color="auto"/>
            <w:right w:val="none" w:sz="0" w:space="0" w:color="auto"/>
          </w:divBdr>
        </w:div>
        <w:div w:id="1922906910">
          <w:marLeft w:val="0"/>
          <w:marRight w:val="0"/>
          <w:marTop w:val="0"/>
          <w:marBottom w:val="0"/>
          <w:divBdr>
            <w:top w:val="none" w:sz="0" w:space="0" w:color="auto"/>
            <w:left w:val="none" w:sz="0" w:space="0" w:color="auto"/>
            <w:bottom w:val="none" w:sz="0" w:space="0" w:color="auto"/>
            <w:right w:val="none" w:sz="0" w:space="0" w:color="auto"/>
          </w:divBdr>
        </w:div>
        <w:div w:id="74479532">
          <w:marLeft w:val="0"/>
          <w:marRight w:val="0"/>
          <w:marTop w:val="0"/>
          <w:marBottom w:val="0"/>
          <w:divBdr>
            <w:top w:val="none" w:sz="0" w:space="0" w:color="auto"/>
            <w:left w:val="none" w:sz="0" w:space="0" w:color="auto"/>
            <w:bottom w:val="none" w:sz="0" w:space="0" w:color="auto"/>
            <w:right w:val="none" w:sz="0" w:space="0" w:color="auto"/>
          </w:divBdr>
        </w:div>
        <w:div w:id="607927146">
          <w:marLeft w:val="0"/>
          <w:marRight w:val="0"/>
          <w:marTop w:val="0"/>
          <w:marBottom w:val="0"/>
          <w:divBdr>
            <w:top w:val="none" w:sz="0" w:space="0" w:color="auto"/>
            <w:left w:val="none" w:sz="0" w:space="0" w:color="auto"/>
            <w:bottom w:val="none" w:sz="0" w:space="0" w:color="auto"/>
            <w:right w:val="none" w:sz="0" w:space="0" w:color="auto"/>
          </w:divBdr>
        </w:div>
        <w:div w:id="1995645685">
          <w:marLeft w:val="0"/>
          <w:marRight w:val="0"/>
          <w:marTop w:val="0"/>
          <w:marBottom w:val="0"/>
          <w:divBdr>
            <w:top w:val="none" w:sz="0" w:space="0" w:color="auto"/>
            <w:left w:val="none" w:sz="0" w:space="0" w:color="auto"/>
            <w:bottom w:val="none" w:sz="0" w:space="0" w:color="auto"/>
            <w:right w:val="none" w:sz="0" w:space="0" w:color="auto"/>
          </w:divBdr>
        </w:div>
        <w:div w:id="724715546">
          <w:marLeft w:val="0"/>
          <w:marRight w:val="0"/>
          <w:marTop w:val="0"/>
          <w:marBottom w:val="0"/>
          <w:divBdr>
            <w:top w:val="none" w:sz="0" w:space="0" w:color="auto"/>
            <w:left w:val="none" w:sz="0" w:space="0" w:color="auto"/>
            <w:bottom w:val="none" w:sz="0" w:space="0" w:color="auto"/>
            <w:right w:val="none" w:sz="0" w:space="0" w:color="auto"/>
          </w:divBdr>
        </w:div>
      </w:divsChild>
    </w:div>
    <w:div w:id="439228725">
      <w:bodyDiv w:val="1"/>
      <w:marLeft w:val="0"/>
      <w:marRight w:val="0"/>
      <w:marTop w:val="0"/>
      <w:marBottom w:val="0"/>
      <w:divBdr>
        <w:top w:val="none" w:sz="0" w:space="0" w:color="auto"/>
        <w:left w:val="none" w:sz="0" w:space="0" w:color="auto"/>
        <w:bottom w:val="none" w:sz="0" w:space="0" w:color="auto"/>
        <w:right w:val="none" w:sz="0" w:space="0" w:color="auto"/>
      </w:divBdr>
      <w:divsChild>
        <w:div w:id="472060472">
          <w:marLeft w:val="274"/>
          <w:marRight w:val="0"/>
          <w:marTop w:val="0"/>
          <w:marBottom w:val="0"/>
          <w:divBdr>
            <w:top w:val="none" w:sz="0" w:space="0" w:color="auto"/>
            <w:left w:val="none" w:sz="0" w:space="0" w:color="auto"/>
            <w:bottom w:val="none" w:sz="0" w:space="0" w:color="auto"/>
            <w:right w:val="none" w:sz="0" w:space="0" w:color="auto"/>
          </w:divBdr>
        </w:div>
        <w:div w:id="891621668">
          <w:marLeft w:val="274"/>
          <w:marRight w:val="0"/>
          <w:marTop w:val="0"/>
          <w:marBottom w:val="0"/>
          <w:divBdr>
            <w:top w:val="none" w:sz="0" w:space="0" w:color="auto"/>
            <w:left w:val="none" w:sz="0" w:space="0" w:color="auto"/>
            <w:bottom w:val="none" w:sz="0" w:space="0" w:color="auto"/>
            <w:right w:val="none" w:sz="0" w:space="0" w:color="auto"/>
          </w:divBdr>
        </w:div>
        <w:div w:id="993410211">
          <w:marLeft w:val="274"/>
          <w:marRight w:val="0"/>
          <w:marTop w:val="0"/>
          <w:marBottom w:val="0"/>
          <w:divBdr>
            <w:top w:val="none" w:sz="0" w:space="0" w:color="auto"/>
            <w:left w:val="none" w:sz="0" w:space="0" w:color="auto"/>
            <w:bottom w:val="none" w:sz="0" w:space="0" w:color="auto"/>
            <w:right w:val="none" w:sz="0" w:space="0" w:color="auto"/>
          </w:divBdr>
        </w:div>
      </w:divsChild>
    </w:div>
    <w:div w:id="451478189">
      <w:bodyDiv w:val="1"/>
      <w:marLeft w:val="0"/>
      <w:marRight w:val="0"/>
      <w:marTop w:val="0"/>
      <w:marBottom w:val="0"/>
      <w:divBdr>
        <w:top w:val="none" w:sz="0" w:space="0" w:color="auto"/>
        <w:left w:val="none" w:sz="0" w:space="0" w:color="auto"/>
        <w:bottom w:val="none" w:sz="0" w:space="0" w:color="auto"/>
        <w:right w:val="none" w:sz="0" w:space="0" w:color="auto"/>
      </w:divBdr>
    </w:div>
    <w:div w:id="543905488">
      <w:bodyDiv w:val="1"/>
      <w:marLeft w:val="0"/>
      <w:marRight w:val="0"/>
      <w:marTop w:val="0"/>
      <w:marBottom w:val="0"/>
      <w:divBdr>
        <w:top w:val="none" w:sz="0" w:space="0" w:color="auto"/>
        <w:left w:val="none" w:sz="0" w:space="0" w:color="auto"/>
        <w:bottom w:val="none" w:sz="0" w:space="0" w:color="auto"/>
        <w:right w:val="none" w:sz="0" w:space="0" w:color="auto"/>
      </w:divBdr>
      <w:divsChild>
        <w:div w:id="81951714">
          <w:marLeft w:val="562"/>
          <w:marRight w:val="0"/>
          <w:marTop w:val="0"/>
          <w:marBottom w:val="120"/>
          <w:divBdr>
            <w:top w:val="none" w:sz="0" w:space="0" w:color="auto"/>
            <w:left w:val="none" w:sz="0" w:space="0" w:color="auto"/>
            <w:bottom w:val="none" w:sz="0" w:space="0" w:color="auto"/>
            <w:right w:val="none" w:sz="0" w:space="0" w:color="auto"/>
          </w:divBdr>
        </w:div>
        <w:div w:id="367537108">
          <w:marLeft w:val="562"/>
          <w:marRight w:val="0"/>
          <w:marTop w:val="0"/>
          <w:marBottom w:val="120"/>
          <w:divBdr>
            <w:top w:val="none" w:sz="0" w:space="0" w:color="auto"/>
            <w:left w:val="none" w:sz="0" w:space="0" w:color="auto"/>
            <w:bottom w:val="none" w:sz="0" w:space="0" w:color="auto"/>
            <w:right w:val="none" w:sz="0" w:space="0" w:color="auto"/>
          </w:divBdr>
        </w:div>
        <w:div w:id="369886125">
          <w:marLeft w:val="562"/>
          <w:marRight w:val="0"/>
          <w:marTop w:val="0"/>
          <w:marBottom w:val="120"/>
          <w:divBdr>
            <w:top w:val="none" w:sz="0" w:space="0" w:color="auto"/>
            <w:left w:val="none" w:sz="0" w:space="0" w:color="auto"/>
            <w:bottom w:val="none" w:sz="0" w:space="0" w:color="auto"/>
            <w:right w:val="none" w:sz="0" w:space="0" w:color="auto"/>
          </w:divBdr>
        </w:div>
        <w:div w:id="538317956">
          <w:marLeft w:val="562"/>
          <w:marRight w:val="0"/>
          <w:marTop w:val="0"/>
          <w:marBottom w:val="120"/>
          <w:divBdr>
            <w:top w:val="none" w:sz="0" w:space="0" w:color="auto"/>
            <w:left w:val="none" w:sz="0" w:space="0" w:color="auto"/>
            <w:bottom w:val="none" w:sz="0" w:space="0" w:color="auto"/>
            <w:right w:val="none" w:sz="0" w:space="0" w:color="auto"/>
          </w:divBdr>
        </w:div>
        <w:div w:id="621616210">
          <w:marLeft w:val="562"/>
          <w:marRight w:val="0"/>
          <w:marTop w:val="0"/>
          <w:marBottom w:val="120"/>
          <w:divBdr>
            <w:top w:val="none" w:sz="0" w:space="0" w:color="auto"/>
            <w:left w:val="none" w:sz="0" w:space="0" w:color="auto"/>
            <w:bottom w:val="none" w:sz="0" w:space="0" w:color="auto"/>
            <w:right w:val="none" w:sz="0" w:space="0" w:color="auto"/>
          </w:divBdr>
        </w:div>
        <w:div w:id="725035629">
          <w:marLeft w:val="562"/>
          <w:marRight w:val="0"/>
          <w:marTop w:val="0"/>
          <w:marBottom w:val="120"/>
          <w:divBdr>
            <w:top w:val="none" w:sz="0" w:space="0" w:color="auto"/>
            <w:left w:val="none" w:sz="0" w:space="0" w:color="auto"/>
            <w:bottom w:val="none" w:sz="0" w:space="0" w:color="auto"/>
            <w:right w:val="none" w:sz="0" w:space="0" w:color="auto"/>
          </w:divBdr>
        </w:div>
        <w:div w:id="1592741567">
          <w:marLeft w:val="562"/>
          <w:marRight w:val="0"/>
          <w:marTop w:val="0"/>
          <w:marBottom w:val="120"/>
          <w:divBdr>
            <w:top w:val="none" w:sz="0" w:space="0" w:color="auto"/>
            <w:left w:val="none" w:sz="0" w:space="0" w:color="auto"/>
            <w:bottom w:val="none" w:sz="0" w:space="0" w:color="auto"/>
            <w:right w:val="none" w:sz="0" w:space="0" w:color="auto"/>
          </w:divBdr>
        </w:div>
      </w:divsChild>
    </w:div>
    <w:div w:id="592515362">
      <w:bodyDiv w:val="1"/>
      <w:marLeft w:val="0"/>
      <w:marRight w:val="0"/>
      <w:marTop w:val="0"/>
      <w:marBottom w:val="0"/>
      <w:divBdr>
        <w:top w:val="none" w:sz="0" w:space="0" w:color="auto"/>
        <w:left w:val="none" w:sz="0" w:space="0" w:color="auto"/>
        <w:bottom w:val="none" w:sz="0" w:space="0" w:color="auto"/>
        <w:right w:val="none" w:sz="0" w:space="0" w:color="auto"/>
      </w:divBdr>
    </w:div>
    <w:div w:id="611087051">
      <w:bodyDiv w:val="1"/>
      <w:marLeft w:val="0"/>
      <w:marRight w:val="0"/>
      <w:marTop w:val="0"/>
      <w:marBottom w:val="0"/>
      <w:divBdr>
        <w:top w:val="none" w:sz="0" w:space="0" w:color="auto"/>
        <w:left w:val="none" w:sz="0" w:space="0" w:color="auto"/>
        <w:bottom w:val="none" w:sz="0" w:space="0" w:color="auto"/>
        <w:right w:val="none" w:sz="0" w:space="0" w:color="auto"/>
      </w:divBdr>
    </w:div>
    <w:div w:id="663631462">
      <w:bodyDiv w:val="1"/>
      <w:marLeft w:val="0"/>
      <w:marRight w:val="0"/>
      <w:marTop w:val="0"/>
      <w:marBottom w:val="0"/>
      <w:divBdr>
        <w:top w:val="none" w:sz="0" w:space="0" w:color="auto"/>
        <w:left w:val="none" w:sz="0" w:space="0" w:color="auto"/>
        <w:bottom w:val="none" w:sz="0" w:space="0" w:color="auto"/>
        <w:right w:val="none" w:sz="0" w:space="0" w:color="auto"/>
      </w:divBdr>
    </w:div>
    <w:div w:id="674262550">
      <w:bodyDiv w:val="1"/>
      <w:marLeft w:val="0"/>
      <w:marRight w:val="0"/>
      <w:marTop w:val="0"/>
      <w:marBottom w:val="0"/>
      <w:divBdr>
        <w:top w:val="none" w:sz="0" w:space="0" w:color="auto"/>
        <w:left w:val="none" w:sz="0" w:space="0" w:color="auto"/>
        <w:bottom w:val="none" w:sz="0" w:space="0" w:color="auto"/>
        <w:right w:val="none" w:sz="0" w:space="0" w:color="auto"/>
      </w:divBdr>
    </w:div>
    <w:div w:id="720448886">
      <w:bodyDiv w:val="1"/>
      <w:marLeft w:val="0"/>
      <w:marRight w:val="0"/>
      <w:marTop w:val="0"/>
      <w:marBottom w:val="0"/>
      <w:divBdr>
        <w:top w:val="none" w:sz="0" w:space="0" w:color="auto"/>
        <w:left w:val="none" w:sz="0" w:space="0" w:color="auto"/>
        <w:bottom w:val="none" w:sz="0" w:space="0" w:color="auto"/>
        <w:right w:val="none" w:sz="0" w:space="0" w:color="auto"/>
      </w:divBdr>
    </w:div>
    <w:div w:id="736588637">
      <w:bodyDiv w:val="1"/>
      <w:marLeft w:val="0"/>
      <w:marRight w:val="0"/>
      <w:marTop w:val="0"/>
      <w:marBottom w:val="0"/>
      <w:divBdr>
        <w:top w:val="none" w:sz="0" w:space="0" w:color="auto"/>
        <w:left w:val="none" w:sz="0" w:space="0" w:color="auto"/>
        <w:bottom w:val="none" w:sz="0" w:space="0" w:color="auto"/>
        <w:right w:val="none" w:sz="0" w:space="0" w:color="auto"/>
      </w:divBdr>
    </w:div>
    <w:div w:id="751851272">
      <w:bodyDiv w:val="1"/>
      <w:marLeft w:val="0"/>
      <w:marRight w:val="0"/>
      <w:marTop w:val="0"/>
      <w:marBottom w:val="0"/>
      <w:divBdr>
        <w:top w:val="none" w:sz="0" w:space="0" w:color="auto"/>
        <w:left w:val="none" w:sz="0" w:space="0" w:color="auto"/>
        <w:bottom w:val="none" w:sz="0" w:space="0" w:color="auto"/>
        <w:right w:val="none" w:sz="0" w:space="0" w:color="auto"/>
      </w:divBdr>
      <w:divsChild>
        <w:div w:id="1484276986">
          <w:marLeft w:val="0"/>
          <w:marRight w:val="0"/>
          <w:marTop w:val="0"/>
          <w:marBottom w:val="0"/>
          <w:divBdr>
            <w:top w:val="none" w:sz="0" w:space="0" w:color="auto"/>
            <w:left w:val="none" w:sz="0" w:space="0" w:color="auto"/>
            <w:bottom w:val="none" w:sz="0" w:space="0" w:color="auto"/>
            <w:right w:val="none" w:sz="0" w:space="0" w:color="auto"/>
          </w:divBdr>
        </w:div>
        <w:div w:id="1063598611">
          <w:marLeft w:val="0"/>
          <w:marRight w:val="0"/>
          <w:marTop w:val="0"/>
          <w:marBottom w:val="0"/>
          <w:divBdr>
            <w:top w:val="none" w:sz="0" w:space="0" w:color="auto"/>
            <w:left w:val="none" w:sz="0" w:space="0" w:color="auto"/>
            <w:bottom w:val="none" w:sz="0" w:space="0" w:color="auto"/>
            <w:right w:val="none" w:sz="0" w:space="0" w:color="auto"/>
          </w:divBdr>
        </w:div>
        <w:div w:id="50613518">
          <w:marLeft w:val="0"/>
          <w:marRight w:val="0"/>
          <w:marTop w:val="0"/>
          <w:marBottom w:val="0"/>
          <w:divBdr>
            <w:top w:val="none" w:sz="0" w:space="0" w:color="auto"/>
            <w:left w:val="none" w:sz="0" w:space="0" w:color="auto"/>
            <w:bottom w:val="none" w:sz="0" w:space="0" w:color="auto"/>
            <w:right w:val="none" w:sz="0" w:space="0" w:color="auto"/>
          </w:divBdr>
        </w:div>
      </w:divsChild>
    </w:div>
    <w:div w:id="797839755">
      <w:bodyDiv w:val="1"/>
      <w:marLeft w:val="0"/>
      <w:marRight w:val="0"/>
      <w:marTop w:val="0"/>
      <w:marBottom w:val="0"/>
      <w:divBdr>
        <w:top w:val="none" w:sz="0" w:space="0" w:color="auto"/>
        <w:left w:val="none" w:sz="0" w:space="0" w:color="auto"/>
        <w:bottom w:val="none" w:sz="0" w:space="0" w:color="auto"/>
        <w:right w:val="none" w:sz="0" w:space="0" w:color="auto"/>
      </w:divBdr>
    </w:div>
    <w:div w:id="834763598">
      <w:bodyDiv w:val="1"/>
      <w:marLeft w:val="0"/>
      <w:marRight w:val="0"/>
      <w:marTop w:val="0"/>
      <w:marBottom w:val="0"/>
      <w:divBdr>
        <w:top w:val="none" w:sz="0" w:space="0" w:color="auto"/>
        <w:left w:val="none" w:sz="0" w:space="0" w:color="auto"/>
        <w:bottom w:val="none" w:sz="0" w:space="0" w:color="auto"/>
        <w:right w:val="none" w:sz="0" w:space="0" w:color="auto"/>
      </w:divBdr>
    </w:div>
    <w:div w:id="891306180">
      <w:bodyDiv w:val="1"/>
      <w:marLeft w:val="0"/>
      <w:marRight w:val="0"/>
      <w:marTop w:val="0"/>
      <w:marBottom w:val="0"/>
      <w:divBdr>
        <w:top w:val="none" w:sz="0" w:space="0" w:color="auto"/>
        <w:left w:val="none" w:sz="0" w:space="0" w:color="auto"/>
        <w:bottom w:val="none" w:sz="0" w:space="0" w:color="auto"/>
        <w:right w:val="none" w:sz="0" w:space="0" w:color="auto"/>
      </w:divBdr>
      <w:divsChild>
        <w:div w:id="145125297">
          <w:marLeft w:val="274"/>
          <w:marRight w:val="0"/>
          <w:marTop w:val="0"/>
          <w:marBottom w:val="0"/>
          <w:divBdr>
            <w:top w:val="none" w:sz="0" w:space="0" w:color="auto"/>
            <w:left w:val="none" w:sz="0" w:space="0" w:color="auto"/>
            <w:bottom w:val="none" w:sz="0" w:space="0" w:color="auto"/>
            <w:right w:val="none" w:sz="0" w:space="0" w:color="auto"/>
          </w:divBdr>
        </w:div>
        <w:div w:id="1903714011">
          <w:marLeft w:val="274"/>
          <w:marRight w:val="0"/>
          <w:marTop w:val="0"/>
          <w:marBottom w:val="0"/>
          <w:divBdr>
            <w:top w:val="none" w:sz="0" w:space="0" w:color="auto"/>
            <w:left w:val="none" w:sz="0" w:space="0" w:color="auto"/>
            <w:bottom w:val="none" w:sz="0" w:space="0" w:color="auto"/>
            <w:right w:val="none" w:sz="0" w:space="0" w:color="auto"/>
          </w:divBdr>
        </w:div>
        <w:div w:id="2030374814">
          <w:marLeft w:val="274"/>
          <w:marRight w:val="0"/>
          <w:marTop w:val="0"/>
          <w:marBottom w:val="0"/>
          <w:divBdr>
            <w:top w:val="none" w:sz="0" w:space="0" w:color="auto"/>
            <w:left w:val="none" w:sz="0" w:space="0" w:color="auto"/>
            <w:bottom w:val="none" w:sz="0" w:space="0" w:color="auto"/>
            <w:right w:val="none" w:sz="0" w:space="0" w:color="auto"/>
          </w:divBdr>
        </w:div>
      </w:divsChild>
    </w:div>
    <w:div w:id="925725865">
      <w:bodyDiv w:val="1"/>
      <w:marLeft w:val="0"/>
      <w:marRight w:val="0"/>
      <w:marTop w:val="0"/>
      <w:marBottom w:val="0"/>
      <w:divBdr>
        <w:top w:val="none" w:sz="0" w:space="0" w:color="auto"/>
        <w:left w:val="none" w:sz="0" w:space="0" w:color="auto"/>
        <w:bottom w:val="none" w:sz="0" w:space="0" w:color="auto"/>
        <w:right w:val="none" w:sz="0" w:space="0" w:color="auto"/>
      </w:divBdr>
    </w:div>
    <w:div w:id="983318487">
      <w:bodyDiv w:val="1"/>
      <w:marLeft w:val="0"/>
      <w:marRight w:val="0"/>
      <w:marTop w:val="0"/>
      <w:marBottom w:val="0"/>
      <w:divBdr>
        <w:top w:val="none" w:sz="0" w:space="0" w:color="auto"/>
        <w:left w:val="none" w:sz="0" w:space="0" w:color="auto"/>
        <w:bottom w:val="none" w:sz="0" w:space="0" w:color="auto"/>
        <w:right w:val="none" w:sz="0" w:space="0" w:color="auto"/>
      </w:divBdr>
      <w:divsChild>
        <w:div w:id="245042195">
          <w:marLeft w:val="274"/>
          <w:marRight w:val="0"/>
          <w:marTop w:val="0"/>
          <w:marBottom w:val="0"/>
          <w:divBdr>
            <w:top w:val="none" w:sz="0" w:space="0" w:color="auto"/>
            <w:left w:val="none" w:sz="0" w:space="0" w:color="auto"/>
            <w:bottom w:val="none" w:sz="0" w:space="0" w:color="auto"/>
            <w:right w:val="none" w:sz="0" w:space="0" w:color="auto"/>
          </w:divBdr>
        </w:div>
        <w:div w:id="375006068">
          <w:marLeft w:val="274"/>
          <w:marRight w:val="0"/>
          <w:marTop w:val="0"/>
          <w:marBottom w:val="0"/>
          <w:divBdr>
            <w:top w:val="none" w:sz="0" w:space="0" w:color="auto"/>
            <w:left w:val="none" w:sz="0" w:space="0" w:color="auto"/>
            <w:bottom w:val="none" w:sz="0" w:space="0" w:color="auto"/>
            <w:right w:val="none" w:sz="0" w:space="0" w:color="auto"/>
          </w:divBdr>
        </w:div>
        <w:div w:id="658580857">
          <w:marLeft w:val="274"/>
          <w:marRight w:val="0"/>
          <w:marTop w:val="0"/>
          <w:marBottom w:val="0"/>
          <w:divBdr>
            <w:top w:val="none" w:sz="0" w:space="0" w:color="auto"/>
            <w:left w:val="none" w:sz="0" w:space="0" w:color="auto"/>
            <w:bottom w:val="none" w:sz="0" w:space="0" w:color="auto"/>
            <w:right w:val="none" w:sz="0" w:space="0" w:color="auto"/>
          </w:divBdr>
        </w:div>
        <w:div w:id="1705786684">
          <w:marLeft w:val="274"/>
          <w:marRight w:val="0"/>
          <w:marTop w:val="0"/>
          <w:marBottom w:val="0"/>
          <w:divBdr>
            <w:top w:val="none" w:sz="0" w:space="0" w:color="auto"/>
            <w:left w:val="none" w:sz="0" w:space="0" w:color="auto"/>
            <w:bottom w:val="none" w:sz="0" w:space="0" w:color="auto"/>
            <w:right w:val="none" w:sz="0" w:space="0" w:color="auto"/>
          </w:divBdr>
        </w:div>
      </w:divsChild>
    </w:div>
    <w:div w:id="1005938108">
      <w:bodyDiv w:val="1"/>
      <w:marLeft w:val="0"/>
      <w:marRight w:val="0"/>
      <w:marTop w:val="0"/>
      <w:marBottom w:val="0"/>
      <w:divBdr>
        <w:top w:val="none" w:sz="0" w:space="0" w:color="auto"/>
        <w:left w:val="none" w:sz="0" w:space="0" w:color="auto"/>
        <w:bottom w:val="none" w:sz="0" w:space="0" w:color="auto"/>
        <w:right w:val="none" w:sz="0" w:space="0" w:color="auto"/>
      </w:divBdr>
    </w:div>
    <w:div w:id="1007364799">
      <w:bodyDiv w:val="1"/>
      <w:marLeft w:val="0"/>
      <w:marRight w:val="0"/>
      <w:marTop w:val="0"/>
      <w:marBottom w:val="0"/>
      <w:divBdr>
        <w:top w:val="none" w:sz="0" w:space="0" w:color="auto"/>
        <w:left w:val="none" w:sz="0" w:space="0" w:color="auto"/>
        <w:bottom w:val="none" w:sz="0" w:space="0" w:color="auto"/>
        <w:right w:val="none" w:sz="0" w:space="0" w:color="auto"/>
      </w:divBdr>
      <w:divsChild>
        <w:div w:id="986595706">
          <w:marLeft w:val="274"/>
          <w:marRight w:val="0"/>
          <w:marTop w:val="0"/>
          <w:marBottom w:val="0"/>
          <w:divBdr>
            <w:top w:val="none" w:sz="0" w:space="0" w:color="auto"/>
            <w:left w:val="none" w:sz="0" w:space="0" w:color="auto"/>
            <w:bottom w:val="none" w:sz="0" w:space="0" w:color="auto"/>
            <w:right w:val="none" w:sz="0" w:space="0" w:color="auto"/>
          </w:divBdr>
        </w:div>
        <w:div w:id="987436405">
          <w:marLeft w:val="274"/>
          <w:marRight w:val="0"/>
          <w:marTop w:val="0"/>
          <w:marBottom w:val="0"/>
          <w:divBdr>
            <w:top w:val="none" w:sz="0" w:space="0" w:color="auto"/>
            <w:left w:val="none" w:sz="0" w:space="0" w:color="auto"/>
            <w:bottom w:val="none" w:sz="0" w:space="0" w:color="auto"/>
            <w:right w:val="none" w:sz="0" w:space="0" w:color="auto"/>
          </w:divBdr>
        </w:div>
      </w:divsChild>
    </w:div>
    <w:div w:id="1080057695">
      <w:bodyDiv w:val="1"/>
      <w:marLeft w:val="0"/>
      <w:marRight w:val="0"/>
      <w:marTop w:val="0"/>
      <w:marBottom w:val="0"/>
      <w:divBdr>
        <w:top w:val="none" w:sz="0" w:space="0" w:color="auto"/>
        <w:left w:val="none" w:sz="0" w:space="0" w:color="auto"/>
        <w:bottom w:val="none" w:sz="0" w:space="0" w:color="auto"/>
        <w:right w:val="none" w:sz="0" w:space="0" w:color="auto"/>
      </w:divBdr>
    </w:div>
    <w:div w:id="1093206486">
      <w:bodyDiv w:val="1"/>
      <w:marLeft w:val="0"/>
      <w:marRight w:val="0"/>
      <w:marTop w:val="0"/>
      <w:marBottom w:val="0"/>
      <w:divBdr>
        <w:top w:val="none" w:sz="0" w:space="0" w:color="auto"/>
        <w:left w:val="none" w:sz="0" w:space="0" w:color="auto"/>
        <w:bottom w:val="none" w:sz="0" w:space="0" w:color="auto"/>
        <w:right w:val="none" w:sz="0" w:space="0" w:color="auto"/>
      </w:divBdr>
    </w:div>
    <w:div w:id="1106122289">
      <w:bodyDiv w:val="1"/>
      <w:marLeft w:val="0"/>
      <w:marRight w:val="0"/>
      <w:marTop w:val="0"/>
      <w:marBottom w:val="0"/>
      <w:divBdr>
        <w:top w:val="none" w:sz="0" w:space="0" w:color="auto"/>
        <w:left w:val="none" w:sz="0" w:space="0" w:color="auto"/>
        <w:bottom w:val="none" w:sz="0" w:space="0" w:color="auto"/>
        <w:right w:val="none" w:sz="0" w:space="0" w:color="auto"/>
      </w:divBdr>
    </w:div>
    <w:div w:id="1111629830">
      <w:bodyDiv w:val="1"/>
      <w:marLeft w:val="0"/>
      <w:marRight w:val="0"/>
      <w:marTop w:val="0"/>
      <w:marBottom w:val="0"/>
      <w:divBdr>
        <w:top w:val="none" w:sz="0" w:space="0" w:color="auto"/>
        <w:left w:val="none" w:sz="0" w:space="0" w:color="auto"/>
        <w:bottom w:val="none" w:sz="0" w:space="0" w:color="auto"/>
        <w:right w:val="none" w:sz="0" w:space="0" w:color="auto"/>
      </w:divBdr>
    </w:div>
    <w:div w:id="1115834322">
      <w:bodyDiv w:val="1"/>
      <w:marLeft w:val="0"/>
      <w:marRight w:val="0"/>
      <w:marTop w:val="0"/>
      <w:marBottom w:val="0"/>
      <w:divBdr>
        <w:top w:val="none" w:sz="0" w:space="0" w:color="auto"/>
        <w:left w:val="none" w:sz="0" w:space="0" w:color="auto"/>
        <w:bottom w:val="none" w:sz="0" w:space="0" w:color="auto"/>
        <w:right w:val="none" w:sz="0" w:space="0" w:color="auto"/>
      </w:divBdr>
    </w:div>
    <w:div w:id="1122697909">
      <w:bodyDiv w:val="1"/>
      <w:marLeft w:val="0"/>
      <w:marRight w:val="0"/>
      <w:marTop w:val="0"/>
      <w:marBottom w:val="0"/>
      <w:divBdr>
        <w:top w:val="none" w:sz="0" w:space="0" w:color="auto"/>
        <w:left w:val="none" w:sz="0" w:space="0" w:color="auto"/>
        <w:bottom w:val="none" w:sz="0" w:space="0" w:color="auto"/>
        <w:right w:val="none" w:sz="0" w:space="0" w:color="auto"/>
      </w:divBdr>
      <w:divsChild>
        <w:div w:id="99184195">
          <w:marLeft w:val="446"/>
          <w:marRight w:val="0"/>
          <w:marTop w:val="0"/>
          <w:marBottom w:val="0"/>
          <w:divBdr>
            <w:top w:val="none" w:sz="0" w:space="0" w:color="auto"/>
            <w:left w:val="none" w:sz="0" w:space="0" w:color="auto"/>
            <w:bottom w:val="none" w:sz="0" w:space="0" w:color="auto"/>
            <w:right w:val="none" w:sz="0" w:space="0" w:color="auto"/>
          </w:divBdr>
        </w:div>
        <w:div w:id="551383069">
          <w:marLeft w:val="446"/>
          <w:marRight w:val="0"/>
          <w:marTop w:val="0"/>
          <w:marBottom w:val="0"/>
          <w:divBdr>
            <w:top w:val="none" w:sz="0" w:space="0" w:color="auto"/>
            <w:left w:val="none" w:sz="0" w:space="0" w:color="auto"/>
            <w:bottom w:val="none" w:sz="0" w:space="0" w:color="auto"/>
            <w:right w:val="none" w:sz="0" w:space="0" w:color="auto"/>
          </w:divBdr>
        </w:div>
        <w:div w:id="688027731">
          <w:marLeft w:val="446"/>
          <w:marRight w:val="0"/>
          <w:marTop w:val="0"/>
          <w:marBottom w:val="0"/>
          <w:divBdr>
            <w:top w:val="none" w:sz="0" w:space="0" w:color="auto"/>
            <w:left w:val="none" w:sz="0" w:space="0" w:color="auto"/>
            <w:bottom w:val="none" w:sz="0" w:space="0" w:color="auto"/>
            <w:right w:val="none" w:sz="0" w:space="0" w:color="auto"/>
          </w:divBdr>
        </w:div>
      </w:divsChild>
    </w:div>
    <w:div w:id="1131023802">
      <w:bodyDiv w:val="1"/>
      <w:marLeft w:val="0"/>
      <w:marRight w:val="0"/>
      <w:marTop w:val="0"/>
      <w:marBottom w:val="0"/>
      <w:divBdr>
        <w:top w:val="none" w:sz="0" w:space="0" w:color="auto"/>
        <w:left w:val="none" w:sz="0" w:space="0" w:color="auto"/>
        <w:bottom w:val="none" w:sz="0" w:space="0" w:color="auto"/>
        <w:right w:val="none" w:sz="0" w:space="0" w:color="auto"/>
      </w:divBdr>
    </w:div>
    <w:div w:id="1137796702">
      <w:bodyDiv w:val="1"/>
      <w:marLeft w:val="0"/>
      <w:marRight w:val="0"/>
      <w:marTop w:val="0"/>
      <w:marBottom w:val="0"/>
      <w:divBdr>
        <w:top w:val="none" w:sz="0" w:space="0" w:color="auto"/>
        <w:left w:val="none" w:sz="0" w:space="0" w:color="auto"/>
        <w:bottom w:val="none" w:sz="0" w:space="0" w:color="auto"/>
        <w:right w:val="none" w:sz="0" w:space="0" w:color="auto"/>
      </w:divBdr>
      <w:divsChild>
        <w:div w:id="92555287">
          <w:marLeft w:val="1397"/>
          <w:marRight w:val="0"/>
          <w:marTop w:val="0"/>
          <w:marBottom w:val="120"/>
          <w:divBdr>
            <w:top w:val="none" w:sz="0" w:space="0" w:color="auto"/>
            <w:left w:val="none" w:sz="0" w:space="0" w:color="auto"/>
            <w:bottom w:val="none" w:sz="0" w:space="0" w:color="auto"/>
            <w:right w:val="none" w:sz="0" w:space="0" w:color="auto"/>
          </w:divBdr>
        </w:div>
        <w:div w:id="135144868">
          <w:marLeft w:val="1397"/>
          <w:marRight w:val="0"/>
          <w:marTop w:val="0"/>
          <w:marBottom w:val="120"/>
          <w:divBdr>
            <w:top w:val="none" w:sz="0" w:space="0" w:color="auto"/>
            <w:left w:val="none" w:sz="0" w:space="0" w:color="auto"/>
            <w:bottom w:val="none" w:sz="0" w:space="0" w:color="auto"/>
            <w:right w:val="none" w:sz="0" w:space="0" w:color="auto"/>
          </w:divBdr>
        </w:div>
        <w:div w:id="468480757">
          <w:marLeft w:val="1397"/>
          <w:marRight w:val="0"/>
          <w:marTop w:val="0"/>
          <w:marBottom w:val="120"/>
          <w:divBdr>
            <w:top w:val="none" w:sz="0" w:space="0" w:color="auto"/>
            <w:left w:val="none" w:sz="0" w:space="0" w:color="auto"/>
            <w:bottom w:val="none" w:sz="0" w:space="0" w:color="auto"/>
            <w:right w:val="none" w:sz="0" w:space="0" w:color="auto"/>
          </w:divBdr>
        </w:div>
        <w:div w:id="891236865">
          <w:marLeft w:val="1397"/>
          <w:marRight w:val="0"/>
          <w:marTop w:val="0"/>
          <w:marBottom w:val="120"/>
          <w:divBdr>
            <w:top w:val="none" w:sz="0" w:space="0" w:color="auto"/>
            <w:left w:val="none" w:sz="0" w:space="0" w:color="auto"/>
            <w:bottom w:val="none" w:sz="0" w:space="0" w:color="auto"/>
            <w:right w:val="none" w:sz="0" w:space="0" w:color="auto"/>
          </w:divBdr>
        </w:div>
        <w:div w:id="1039671000">
          <w:marLeft w:val="1397"/>
          <w:marRight w:val="0"/>
          <w:marTop w:val="0"/>
          <w:marBottom w:val="120"/>
          <w:divBdr>
            <w:top w:val="none" w:sz="0" w:space="0" w:color="auto"/>
            <w:left w:val="none" w:sz="0" w:space="0" w:color="auto"/>
            <w:bottom w:val="none" w:sz="0" w:space="0" w:color="auto"/>
            <w:right w:val="none" w:sz="0" w:space="0" w:color="auto"/>
          </w:divBdr>
        </w:div>
        <w:div w:id="1150244855">
          <w:marLeft w:val="1397"/>
          <w:marRight w:val="0"/>
          <w:marTop w:val="0"/>
          <w:marBottom w:val="120"/>
          <w:divBdr>
            <w:top w:val="none" w:sz="0" w:space="0" w:color="auto"/>
            <w:left w:val="none" w:sz="0" w:space="0" w:color="auto"/>
            <w:bottom w:val="none" w:sz="0" w:space="0" w:color="auto"/>
            <w:right w:val="none" w:sz="0" w:space="0" w:color="auto"/>
          </w:divBdr>
        </w:div>
        <w:div w:id="1179078956">
          <w:marLeft w:val="1397"/>
          <w:marRight w:val="0"/>
          <w:marTop w:val="0"/>
          <w:marBottom w:val="120"/>
          <w:divBdr>
            <w:top w:val="none" w:sz="0" w:space="0" w:color="auto"/>
            <w:left w:val="none" w:sz="0" w:space="0" w:color="auto"/>
            <w:bottom w:val="none" w:sz="0" w:space="0" w:color="auto"/>
            <w:right w:val="none" w:sz="0" w:space="0" w:color="auto"/>
          </w:divBdr>
        </w:div>
      </w:divsChild>
    </w:div>
    <w:div w:id="1151287484">
      <w:bodyDiv w:val="1"/>
      <w:marLeft w:val="0"/>
      <w:marRight w:val="0"/>
      <w:marTop w:val="0"/>
      <w:marBottom w:val="0"/>
      <w:divBdr>
        <w:top w:val="none" w:sz="0" w:space="0" w:color="auto"/>
        <w:left w:val="none" w:sz="0" w:space="0" w:color="auto"/>
        <w:bottom w:val="none" w:sz="0" w:space="0" w:color="auto"/>
        <w:right w:val="none" w:sz="0" w:space="0" w:color="auto"/>
      </w:divBdr>
    </w:div>
    <w:div w:id="1176968254">
      <w:bodyDiv w:val="1"/>
      <w:marLeft w:val="0"/>
      <w:marRight w:val="0"/>
      <w:marTop w:val="0"/>
      <w:marBottom w:val="0"/>
      <w:divBdr>
        <w:top w:val="none" w:sz="0" w:space="0" w:color="auto"/>
        <w:left w:val="none" w:sz="0" w:space="0" w:color="auto"/>
        <w:bottom w:val="none" w:sz="0" w:space="0" w:color="auto"/>
        <w:right w:val="none" w:sz="0" w:space="0" w:color="auto"/>
      </w:divBdr>
    </w:div>
    <w:div w:id="1206285729">
      <w:bodyDiv w:val="1"/>
      <w:marLeft w:val="0"/>
      <w:marRight w:val="0"/>
      <w:marTop w:val="0"/>
      <w:marBottom w:val="0"/>
      <w:divBdr>
        <w:top w:val="none" w:sz="0" w:space="0" w:color="auto"/>
        <w:left w:val="none" w:sz="0" w:space="0" w:color="auto"/>
        <w:bottom w:val="none" w:sz="0" w:space="0" w:color="auto"/>
        <w:right w:val="none" w:sz="0" w:space="0" w:color="auto"/>
      </w:divBdr>
    </w:div>
    <w:div w:id="1241674532">
      <w:bodyDiv w:val="1"/>
      <w:marLeft w:val="0"/>
      <w:marRight w:val="0"/>
      <w:marTop w:val="0"/>
      <w:marBottom w:val="0"/>
      <w:divBdr>
        <w:top w:val="none" w:sz="0" w:space="0" w:color="auto"/>
        <w:left w:val="none" w:sz="0" w:space="0" w:color="auto"/>
        <w:bottom w:val="none" w:sz="0" w:space="0" w:color="auto"/>
        <w:right w:val="none" w:sz="0" w:space="0" w:color="auto"/>
      </w:divBdr>
    </w:div>
    <w:div w:id="1278026435">
      <w:bodyDiv w:val="1"/>
      <w:marLeft w:val="0"/>
      <w:marRight w:val="0"/>
      <w:marTop w:val="0"/>
      <w:marBottom w:val="0"/>
      <w:divBdr>
        <w:top w:val="none" w:sz="0" w:space="0" w:color="auto"/>
        <w:left w:val="none" w:sz="0" w:space="0" w:color="auto"/>
        <w:bottom w:val="none" w:sz="0" w:space="0" w:color="auto"/>
        <w:right w:val="none" w:sz="0" w:space="0" w:color="auto"/>
      </w:divBdr>
    </w:div>
    <w:div w:id="1344405768">
      <w:bodyDiv w:val="1"/>
      <w:marLeft w:val="0"/>
      <w:marRight w:val="0"/>
      <w:marTop w:val="0"/>
      <w:marBottom w:val="0"/>
      <w:divBdr>
        <w:top w:val="none" w:sz="0" w:space="0" w:color="auto"/>
        <w:left w:val="none" w:sz="0" w:space="0" w:color="auto"/>
        <w:bottom w:val="none" w:sz="0" w:space="0" w:color="auto"/>
        <w:right w:val="none" w:sz="0" w:space="0" w:color="auto"/>
      </w:divBdr>
    </w:div>
    <w:div w:id="1367829056">
      <w:bodyDiv w:val="1"/>
      <w:marLeft w:val="0"/>
      <w:marRight w:val="0"/>
      <w:marTop w:val="0"/>
      <w:marBottom w:val="0"/>
      <w:divBdr>
        <w:top w:val="none" w:sz="0" w:space="0" w:color="auto"/>
        <w:left w:val="none" w:sz="0" w:space="0" w:color="auto"/>
        <w:bottom w:val="none" w:sz="0" w:space="0" w:color="auto"/>
        <w:right w:val="none" w:sz="0" w:space="0" w:color="auto"/>
      </w:divBdr>
      <w:divsChild>
        <w:div w:id="1421021464">
          <w:marLeft w:val="446"/>
          <w:marRight w:val="0"/>
          <w:marTop w:val="0"/>
          <w:marBottom w:val="0"/>
          <w:divBdr>
            <w:top w:val="none" w:sz="0" w:space="0" w:color="auto"/>
            <w:left w:val="none" w:sz="0" w:space="0" w:color="auto"/>
            <w:bottom w:val="none" w:sz="0" w:space="0" w:color="auto"/>
            <w:right w:val="none" w:sz="0" w:space="0" w:color="auto"/>
          </w:divBdr>
        </w:div>
      </w:divsChild>
    </w:div>
    <w:div w:id="1377465106">
      <w:bodyDiv w:val="1"/>
      <w:marLeft w:val="0"/>
      <w:marRight w:val="0"/>
      <w:marTop w:val="0"/>
      <w:marBottom w:val="0"/>
      <w:divBdr>
        <w:top w:val="none" w:sz="0" w:space="0" w:color="auto"/>
        <w:left w:val="none" w:sz="0" w:space="0" w:color="auto"/>
        <w:bottom w:val="none" w:sz="0" w:space="0" w:color="auto"/>
        <w:right w:val="none" w:sz="0" w:space="0" w:color="auto"/>
      </w:divBdr>
    </w:div>
    <w:div w:id="1400517017">
      <w:bodyDiv w:val="1"/>
      <w:marLeft w:val="0"/>
      <w:marRight w:val="0"/>
      <w:marTop w:val="0"/>
      <w:marBottom w:val="0"/>
      <w:divBdr>
        <w:top w:val="none" w:sz="0" w:space="0" w:color="auto"/>
        <w:left w:val="none" w:sz="0" w:space="0" w:color="auto"/>
        <w:bottom w:val="none" w:sz="0" w:space="0" w:color="auto"/>
        <w:right w:val="none" w:sz="0" w:space="0" w:color="auto"/>
      </w:divBdr>
    </w:div>
    <w:div w:id="1455297037">
      <w:bodyDiv w:val="1"/>
      <w:marLeft w:val="0"/>
      <w:marRight w:val="0"/>
      <w:marTop w:val="0"/>
      <w:marBottom w:val="0"/>
      <w:divBdr>
        <w:top w:val="none" w:sz="0" w:space="0" w:color="auto"/>
        <w:left w:val="none" w:sz="0" w:space="0" w:color="auto"/>
        <w:bottom w:val="none" w:sz="0" w:space="0" w:color="auto"/>
        <w:right w:val="none" w:sz="0" w:space="0" w:color="auto"/>
      </w:divBdr>
    </w:div>
    <w:div w:id="1476340660">
      <w:bodyDiv w:val="1"/>
      <w:marLeft w:val="0"/>
      <w:marRight w:val="0"/>
      <w:marTop w:val="0"/>
      <w:marBottom w:val="0"/>
      <w:divBdr>
        <w:top w:val="none" w:sz="0" w:space="0" w:color="auto"/>
        <w:left w:val="none" w:sz="0" w:space="0" w:color="auto"/>
        <w:bottom w:val="none" w:sz="0" w:space="0" w:color="auto"/>
        <w:right w:val="none" w:sz="0" w:space="0" w:color="auto"/>
      </w:divBdr>
    </w:div>
    <w:div w:id="1493716479">
      <w:bodyDiv w:val="1"/>
      <w:marLeft w:val="0"/>
      <w:marRight w:val="0"/>
      <w:marTop w:val="0"/>
      <w:marBottom w:val="0"/>
      <w:divBdr>
        <w:top w:val="none" w:sz="0" w:space="0" w:color="auto"/>
        <w:left w:val="none" w:sz="0" w:space="0" w:color="auto"/>
        <w:bottom w:val="none" w:sz="0" w:space="0" w:color="auto"/>
        <w:right w:val="none" w:sz="0" w:space="0" w:color="auto"/>
      </w:divBdr>
    </w:div>
    <w:div w:id="1509950979">
      <w:bodyDiv w:val="1"/>
      <w:marLeft w:val="0"/>
      <w:marRight w:val="0"/>
      <w:marTop w:val="0"/>
      <w:marBottom w:val="0"/>
      <w:divBdr>
        <w:top w:val="none" w:sz="0" w:space="0" w:color="auto"/>
        <w:left w:val="none" w:sz="0" w:space="0" w:color="auto"/>
        <w:bottom w:val="none" w:sz="0" w:space="0" w:color="auto"/>
        <w:right w:val="none" w:sz="0" w:space="0" w:color="auto"/>
      </w:divBdr>
      <w:divsChild>
        <w:div w:id="1585333271">
          <w:marLeft w:val="0"/>
          <w:marRight w:val="0"/>
          <w:marTop w:val="0"/>
          <w:marBottom w:val="0"/>
          <w:divBdr>
            <w:top w:val="none" w:sz="0" w:space="0" w:color="auto"/>
            <w:left w:val="none" w:sz="0" w:space="0" w:color="auto"/>
            <w:bottom w:val="none" w:sz="0" w:space="0" w:color="auto"/>
            <w:right w:val="none" w:sz="0" w:space="0" w:color="auto"/>
          </w:divBdr>
        </w:div>
        <w:div w:id="1264925089">
          <w:marLeft w:val="0"/>
          <w:marRight w:val="0"/>
          <w:marTop w:val="0"/>
          <w:marBottom w:val="0"/>
          <w:divBdr>
            <w:top w:val="none" w:sz="0" w:space="0" w:color="auto"/>
            <w:left w:val="none" w:sz="0" w:space="0" w:color="auto"/>
            <w:bottom w:val="none" w:sz="0" w:space="0" w:color="auto"/>
            <w:right w:val="none" w:sz="0" w:space="0" w:color="auto"/>
          </w:divBdr>
        </w:div>
        <w:div w:id="1970739621">
          <w:marLeft w:val="0"/>
          <w:marRight w:val="0"/>
          <w:marTop w:val="0"/>
          <w:marBottom w:val="0"/>
          <w:divBdr>
            <w:top w:val="none" w:sz="0" w:space="0" w:color="auto"/>
            <w:left w:val="none" w:sz="0" w:space="0" w:color="auto"/>
            <w:bottom w:val="none" w:sz="0" w:space="0" w:color="auto"/>
            <w:right w:val="none" w:sz="0" w:space="0" w:color="auto"/>
          </w:divBdr>
        </w:div>
        <w:div w:id="1579898510">
          <w:marLeft w:val="0"/>
          <w:marRight w:val="0"/>
          <w:marTop w:val="0"/>
          <w:marBottom w:val="0"/>
          <w:divBdr>
            <w:top w:val="none" w:sz="0" w:space="0" w:color="auto"/>
            <w:left w:val="none" w:sz="0" w:space="0" w:color="auto"/>
            <w:bottom w:val="none" w:sz="0" w:space="0" w:color="auto"/>
            <w:right w:val="none" w:sz="0" w:space="0" w:color="auto"/>
          </w:divBdr>
        </w:div>
        <w:div w:id="924805790">
          <w:marLeft w:val="0"/>
          <w:marRight w:val="0"/>
          <w:marTop w:val="0"/>
          <w:marBottom w:val="0"/>
          <w:divBdr>
            <w:top w:val="none" w:sz="0" w:space="0" w:color="auto"/>
            <w:left w:val="none" w:sz="0" w:space="0" w:color="auto"/>
            <w:bottom w:val="none" w:sz="0" w:space="0" w:color="auto"/>
            <w:right w:val="none" w:sz="0" w:space="0" w:color="auto"/>
          </w:divBdr>
        </w:div>
      </w:divsChild>
    </w:div>
    <w:div w:id="1525247710">
      <w:bodyDiv w:val="1"/>
      <w:marLeft w:val="0"/>
      <w:marRight w:val="0"/>
      <w:marTop w:val="0"/>
      <w:marBottom w:val="0"/>
      <w:divBdr>
        <w:top w:val="none" w:sz="0" w:space="0" w:color="auto"/>
        <w:left w:val="none" w:sz="0" w:space="0" w:color="auto"/>
        <w:bottom w:val="none" w:sz="0" w:space="0" w:color="auto"/>
        <w:right w:val="none" w:sz="0" w:space="0" w:color="auto"/>
      </w:divBdr>
    </w:div>
    <w:div w:id="1562986951">
      <w:bodyDiv w:val="1"/>
      <w:marLeft w:val="0"/>
      <w:marRight w:val="0"/>
      <w:marTop w:val="0"/>
      <w:marBottom w:val="0"/>
      <w:divBdr>
        <w:top w:val="none" w:sz="0" w:space="0" w:color="auto"/>
        <w:left w:val="none" w:sz="0" w:space="0" w:color="auto"/>
        <w:bottom w:val="none" w:sz="0" w:space="0" w:color="auto"/>
        <w:right w:val="none" w:sz="0" w:space="0" w:color="auto"/>
      </w:divBdr>
    </w:div>
    <w:div w:id="1590579575">
      <w:bodyDiv w:val="1"/>
      <w:marLeft w:val="0"/>
      <w:marRight w:val="0"/>
      <w:marTop w:val="0"/>
      <w:marBottom w:val="0"/>
      <w:divBdr>
        <w:top w:val="none" w:sz="0" w:space="0" w:color="auto"/>
        <w:left w:val="none" w:sz="0" w:space="0" w:color="auto"/>
        <w:bottom w:val="none" w:sz="0" w:space="0" w:color="auto"/>
        <w:right w:val="none" w:sz="0" w:space="0" w:color="auto"/>
      </w:divBdr>
    </w:div>
    <w:div w:id="1606503585">
      <w:bodyDiv w:val="1"/>
      <w:marLeft w:val="0"/>
      <w:marRight w:val="0"/>
      <w:marTop w:val="0"/>
      <w:marBottom w:val="0"/>
      <w:divBdr>
        <w:top w:val="none" w:sz="0" w:space="0" w:color="auto"/>
        <w:left w:val="none" w:sz="0" w:space="0" w:color="auto"/>
        <w:bottom w:val="none" w:sz="0" w:space="0" w:color="auto"/>
        <w:right w:val="none" w:sz="0" w:space="0" w:color="auto"/>
      </w:divBdr>
    </w:div>
    <w:div w:id="1614049157">
      <w:bodyDiv w:val="1"/>
      <w:marLeft w:val="0"/>
      <w:marRight w:val="0"/>
      <w:marTop w:val="0"/>
      <w:marBottom w:val="0"/>
      <w:divBdr>
        <w:top w:val="none" w:sz="0" w:space="0" w:color="auto"/>
        <w:left w:val="none" w:sz="0" w:space="0" w:color="auto"/>
        <w:bottom w:val="none" w:sz="0" w:space="0" w:color="auto"/>
        <w:right w:val="none" w:sz="0" w:space="0" w:color="auto"/>
      </w:divBdr>
      <w:divsChild>
        <w:div w:id="117456569">
          <w:marLeft w:val="706"/>
          <w:marRight w:val="0"/>
          <w:marTop w:val="0"/>
          <w:marBottom w:val="0"/>
          <w:divBdr>
            <w:top w:val="none" w:sz="0" w:space="0" w:color="auto"/>
            <w:left w:val="none" w:sz="0" w:space="0" w:color="auto"/>
            <w:bottom w:val="none" w:sz="0" w:space="0" w:color="auto"/>
            <w:right w:val="none" w:sz="0" w:space="0" w:color="auto"/>
          </w:divBdr>
        </w:div>
        <w:div w:id="1509826675">
          <w:marLeft w:val="706"/>
          <w:marRight w:val="0"/>
          <w:marTop w:val="0"/>
          <w:marBottom w:val="0"/>
          <w:divBdr>
            <w:top w:val="none" w:sz="0" w:space="0" w:color="auto"/>
            <w:left w:val="none" w:sz="0" w:space="0" w:color="auto"/>
            <w:bottom w:val="none" w:sz="0" w:space="0" w:color="auto"/>
            <w:right w:val="none" w:sz="0" w:space="0" w:color="auto"/>
          </w:divBdr>
        </w:div>
      </w:divsChild>
    </w:div>
    <w:div w:id="1616979146">
      <w:bodyDiv w:val="1"/>
      <w:marLeft w:val="0"/>
      <w:marRight w:val="0"/>
      <w:marTop w:val="0"/>
      <w:marBottom w:val="0"/>
      <w:divBdr>
        <w:top w:val="none" w:sz="0" w:space="0" w:color="auto"/>
        <w:left w:val="none" w:sz="0" w:space="0" w:color="auto"/>
        <w:bottom w:val="none" w:sz="0" w:space="0" w:color="auto"/>
        <w:right w:val="none" w:sz="0" w:space="0" w:color="auto"/>
      </w:divBdr>
      <w:divsChild>
        <w:div w:id="401872199">
          <w:marLeft w:val="446"/>
          <w:marRight w:val="0"/>
          <w:marTop w:val="0"/>
          <w:marBottom w:val="0"/>
          <w:divBdr>
            <w:top w:val="none" w:sz="0" w:space="0" w:color="auto"/>
            <w:left w:val="none" w:sz="0" w:space="0" w:color="auto"/>
            <w:bottom w:val="none" w:sz="0" w:space="0" w:color="auto"/>
            <w:right w:val="none" w:sz="0" w:space="0" w:color="auto"/>
          </w:divBdr>
        </w:div>
      </w:divsChild>
    </w:div>
    <w:div w:id="1640184196">
      <w:bodyDiv w:val="1"/>
      <w:marLeft w:val="0"/>
      <w:marRight w:val="0"/>
      <w:marTop w:val="0"/>
      <w:marBottom w:val="0"/>
      <w:divBdr>
        <w:top w:val="none" w:sz="0" w:space="0" w:color="auto"/>
        <w:left w:val="none" w:sz="0" w:space="0" w:color="auto"/>
        <w:bottom w:val="none" w:sz="0" w:space="0" w:color="auto"/>
        <w:right w:val="none" w:sz="0" w:space="0" w:color="auto"/>
      </w:divBdr>
    </w:div>
    <w:div w:id="1663580584">
      <w:bodyDiv w:val="1"/>
      <w:marLeft w:val="0"/>
      <w:marRight w:val="0"/>
      <w:marTop w:val="0"/>
      <w:marBottom w:val="0"/>
      <w:divBdr>
        <w:top w:val="none" w:sz="0" w:space="0" w:color="auto"/>
        <w:left w:val="none" w:sz="0" w:space="0" w:color="auto"/>
        <w:bottom w:val="none" w:sz="0" w:space="0" w:color="auto"/>
        <w:right w:val="none" w:sz="0" w:space="0" w:color="auto"/>
      </w:divBdr>
    </w:div>
    <w:div w:id="1670138068">
      <w:bodyDiv w:val="1"/>
      <w:marLeft w:val="0"/>
      <w:marRight w:val="0"/>
      <w:marTop w:val="0"/>
      <w:marBottom w:val="0"/>
      <w:divBdr>
        <w:top w:val="none" w:sz="0" w:space="0" w:color="auto"/>
        <w:left w:val="none" w:sz="0" w:space="0" w:color="auto"/>
        <w:bottom w:val="none" w:sz="0" w:space="0" w:color="auto"/>
        <w:right w:val="none" w:sz="0" w:space="0" w:color="auto"/>
      </w:divBdr>
      <w:divsChild>
        <w:div w:id="1804156006">
          <w:marLeft w:val="274"/>
          <w:marRight w:val="0"/>
          <w:marTop w:val="0"/>
          <w:marBottom w:val="0"/>
          <w:divBdr>
            <w:top w:val="none" w:sz="0" w:space="0" w:color="auto"/>
            <w:left w:val="none" w:sz="0" w:space="0" w:color="auto"/>
            <w:bottom w:val="none" w:sz="0" w:space="0" w:color="auto"/>
            <w:right w:val="none" w:sz="0" w:space="0" w:color="auto"/>
          </w:divBdr>
        </w:div>
        <w:div w:id="2059281877">
          <w:marLeft w:val="274"/>
          <w:marRight w:val="0"/>
          <w:marTop w:val="0"/>
          <w:marBottom w:val="0"/>
          <w:divBdr>
            <w:top w:val="none" w:sz="0" w:space="0" w:color="auto"/>
            <w:left w:val="none" w:sz="0" w:space="0" w:color="auto"/>
            <w:bottom w:val="none" w:sz="0" w:space="0" w:color="auto"/>
            <w:right w:val="none" w:sz="0" w:space="0" w:color="auto"/>
          </w:divBdr>
        </w:div>
      </w:divsChild>
    </w:div>
    <w:div w:id="1687125127">
      <w:bodyDiv w:val="1"/>
      <w:marLeft w:val="0"/>
      <w:marRight w:val="0"/>
      <w:marTop w:val="0"/>
      <w:marBottom w:val="0"/>
      <w:divBdr>
        <w:top w:val="none" w:sz="0" w:space="0" w:color="auto"/>
        <w:left w:val="none" w:sz="0" w:space="0" w:color="auto"/>
        <w:bottom w:val="none" w:sz="0" w:space="0" w:color="auto"/>
        <w:right w:val="none" w:sz="0" w:space="0" w:color="auto"/>
      </w:divBdr>
    </w:div>
    <w:div w:id="1688485045">
      <w:bodyDiv w:val="1"/>
      <w:marLeft w:val="0"/>
      <w:marRight w:val="0"/>
      <w:marTop w:val="0"/>
      <w:marBottom w:val="0"/>
      <w:divBdr>
        <w:top w:val="none" w:sz="0" w:space="0" w:color="auto"/>
        <w:left w:val="none" w:sz="0" w:space="0" w:color="auto"/>
        <w:bottom w:val="none" w:sz="0" w:space="0" w:color="auto"/>
        <w:right w:val="none" w:sz="0" w:space="0" w:color="auto"/>
      </w:divBdr>
    </w:div>
    <w:div w:id="1724056400">
      <w:bodyDiv w:val="1"/>
      <w:marLeft w:val="0"/>
      <w:marRight w:val="0"/>
      <w:marTop w:val="0"/>
      <w:marBottom w:val="0"/>
      <w:divBdr>
        <w:top w:val="none" w:sz="0" w:space="0" w:color="auto"/>
        <w:left w:val="none" w:sz="0" w:space="0" w:color="auto"/>
        <w:bottom w:val="none" w:sz="0" w:space="0" w:color="auto"/>
        <w:right w:val="none" w:sz="0" w:space="0" w:color="auto"/>
      </w:divBdr>
      <w:divsChild>
        <w:div w:id="1187407248">
          <w:marLeft w:val="274"/>
          <w:marRight w:val="0"/>
          <w:marTop w:val="0"/>
          <w:marBottom w:val="0"/>
          <w:divBdr>
            <w:top w:val="none" w:sz="0" w:space="0" w:color="auto"/>
            <w:left w:val="none" w:sz="0" w:space="0" w:color="auto"/>
            <w:bottom w:val="none" w:sz="0" w:space="0" w:color="auto"/>
            <w:right w:val="none" w:sz="0" w:space="0" w:color="auto"/>
          </w:divBdr>
        </w:div>
      </w:divsChild>
    </w:div>
    <w:div w:id="1759130281">
      <w:bodyDiv w:val="1"/>
      <w:marLeft w:val="0"/>
      <w:marRight w:val="0"/>
      <w:marTop w:val="0"/>
      <w:marBottom w:val="0"/>
      <w:divBdr>
        <w:top w:val="none" w:sz="0" w:space="0" w:color="auto"/>
        <w:left w:val="none" w:sz="0" w:space="0" w:color="auto"/>
        <w:bottom w:val="none" w:sz="0" w:space="0" w:color="auto"/>
        <w:right w:val="none" w:sz="0" w:space="0" w:color="auto"/>
      </w:divBdr>
    </w:div>
    <w:div w:id="1783651879">
      <w:bodyDiv w:val="1"/>
      <w:marLeft w:val="0"/>
      <w:marRight w:val="0"/>
      <w:marTop w:val="0"/>
      <w:marBottom w:val="0"/>
      <w:divBdr>
        <w:top w:val="none" w:sz="0" w:space="0" w:color="auto"/>
        <w:left w:val="none" w:sz="0" w:space="0" w:color="auto"/>
        <w:bottom w:val="none" w:sz="0" w:space="0" w:color="auto"/>
        <w:right w:val="none" w:sz="0" w:space="0" w:color="auto"/>
      </w:divBdr>
    </w:div>
    <w:div w:id="1792238299">
      <w:bodyDiv w:val="1"/>
      <w:marLeft w:val="0"/>
      <w:marRight w:val="0"/>
      <w:marTop w:val="0"/>
      <w:marBottom w:val="0"/>
      <w:divBdr>
        <w:top w:val="none" w:sz="0" w:space="0" w:color="auto"/>
        <w:left w:val="none" w:sz="0" w:space="0" w:color="auto"/>
        <w:bottom w:val="none" w:sz="0" w:space="0" w:color="auto"/>
        <w:right w:val="none" w:sz="0" w:space="0" w:color="auto"/>
      </w:divBdr>
      <w:divsChild>
        <w:div w:id="28990608">
          <w:marLeft w:val="864"/>
          <w:marRight w:val="0"/>
          <w:marTop w:val="0"/>
          <w:marBottom w:val="0"/>
          <w:divBdr>
            <w:top w:val="none" w:sz="0" w:space="0" w:color="auto"/>
            <w:left w:val="none" w:sz="0" w:space="0" w:color="auto"/>
            <w:bottom w:val="none" w:sz="0" w:space="0" w:color="auto"/>
            <w:right w:val="none" w:sz="0" w:space="0" w:color="auto"/>
          </w:divBdr>
        </w:div>
        <w:div w:id="482812512">
          <w:marLeft w:val="864"/>
          <w:marRight w:val="0"/>
          <w:marTop w:val="0"/>
          <w:marBottom w:val="0"/>
          <w:divBdr>
            <w:top w:val="none" w:sz="0" w:space="0" w:color="auto"/>
            <w:left w:val="none" w:sz="0" w:space="0" w:color="auto"/>
            <w:bottom w:val="none" w:sz="0" w:space="0" w:color="auto"/>
            <w:right w:val="none" w:sz="0" w:space="0" w:color="auto"/>
          </w:divBdr>
        </w:div>
        <w:div w:id="551772878">
          <w:marLeft w:val="864"/>
          <w:marRight w:val="0"/>
          <w:marTop w:val="0"/>
          <w:marBottom w:val="0"/>
          <w:divBdr>
            <w:top w:val="none" w:sz="0" w:space="0" w:color="auto"/>
            <w:left w:val="none" w:sz="0" w:space="0" w:color="auto"/>
            <w:bottom w:val="none" w:sz="0" w:space="0" w:color="auto"/>
            <w:right w:val="none" w:sz="0" w:space="0" w:color="auto"/>
          </w:divBdr>
        </w:div>
        <w:div w:id="1223325300">
          <w:marLeft w:val="864"/>
          <w:marRight w:val="0"/>
          <w:marTop w:val="0"/>
          <w:marBottom w:val="0"/>
          <w:divBdr>
            <w:top w:val="none" w:sz="0" w:space="0" w:color="auto"/>
            <w:left w:val="none" w:sz="0" w:space="0" w:color="auto"/>
            <w:bottom w:val="none" w:sz="0" w:space="0" w:color="auto"/>
            <w:right w:val="none" w:sz="0" w:space="0" w:color="auto"/>
          </w:divBdr>
        </w:div>
      </w:divsChild>
    </w:div>
    <w:div w:id="1799178952">
      <w:bodyDiv w:val="1"/>
      <w:marLeft w:val="0"/>
      <w:marRight w:val="0"/>
      <w:marTop w:val="0"/>
      <w:marBottom w:val="0"/>
      <w:divBdr>
        <w:top w:val="none" w:sz="0" w:space="0" w:color="auto"/>
        <w:left w:val="none" w:sz="0" w:space="0" w:color="auto"/>
        <w:bottom w:val="none" w:sz="0" w:space="0" w:color="auto"/>
        <w:right w:val="none" w:sz="0" w:space="0" w:color="auto"/>
      </w:divBdr>
    </w:div>
    <w:div w:id="1962151092">
      <w:bodyDiv w:val="1"/>
      <w:marLeft w:val="0"/>
      <w:marRight w:val="0"/>
      <w:marTop w:val="0"/>
      <w:marBottom w:val="0"/>
      <w:divBdr>
        <w:top w:val="none" w:sz="0" w:space="0" w:color="auto"/>
        <w:left w:val="none" w:sz="0" w:space="0" w:color="auto"/>
        <w:bottom w:val="none" w:sz="0" w:space="0" w:color="auto"/>
        <w:right w:val="none" w:sz="0" w:space="0" w:color="auto"/>
      </w:divBdr>
    </w:div>
    <w:div w:id="1965189669">
      <w:bodyDiv w:val="1"/>
      <w:marLeft w:val="0"/>
      <w:marRight w:val="0"/>
      <w:marTop w:val="0"/>
      <w:marBottom w:val="0"/>
      <w:divBdr>
        <w:top w:val="none" w:sz="0" w:space="0" w:color="auto"/>
        <w:left w:val="none" w:sz="0" w:space="0" w:color="auto"/>
        <w:bottom w:val="none" w:sz="0" w:space="0" w:color="auto"/>
        <w:right w:val="none" w:sz="0" w:space="0" w:color="auto"/>
      </w:divBdr>
    </w:div>
    <w:div w:id="1987122177">
      <w:bodyDiv w:val="1"/>
      <w:marLeft w:val="0"/>
      <w:marRight w:val="0"/>
      <w:marTop w:val="0"/>
      <w:marBottom w:val="0"/>
      <w:divBdr>
        <w:top w:val="none" w:sz="0" w:space="0" w:color="auto"/>
        <w:left w:val="none" w:sz="0" w:space="0" w:color="auto"/>
        <w:bottom w:val="none" w:sz="0" w:space="0" w:color="auto"/>
        <w:right w:val="none" w:sz="0" w:space="0" w:color="auto"/>
      </w:divBdr>
    </w:div>
    <w:div w:id="2027560260">
      <w:bodyDiv w:val="1"/>
      <w:marLeft w:val="0"/>
      <w:marRight w:val="0"/>
      <w:marTop w:val="0"/>
      <w:marBottom w:val="0"/>
      <w:divBdr>
        <w:top w:val="none" w:sz="0" w:space="0" w:color="auto"/>
        <w:left w:val="none" w:sz="0" w:space="0" w:color="auto"/>
        <w:bottom w:val="none" w:sz="0" w:space="0" w:color="auto"/>
        <w:right w:val="none" w:sz="0" w:space="0" w:color="auto"/>
      </w:divBdr>
    </w:div>
    <w:div w:id="2081053053">
      <w:bodyDiv w:val="1"/>
      <w:marLeft w:val="0"/>
      <w:marRight w:val="0"/>
      <w:marTop w:val="0"/>
      <w:marBottom w:val="0"/>
      <w:divBdr>
        <w:top w:val="none" w:sz="0" w:space="0" w:color="auto"/>
        <w:left w:val="none" w:sz="0" w:space="0" w:color="auto"/>
        <w:bottom w:val="none" w:sz="0" w:space="0" w:color="auto"/>
        <w:right w:val="none" w:sz="0" w:space="0" w:color="auto"/>
      </w:divBdr>
      <w:divsChild>
        <w:div w:id="960383027">
          <w:marLeft w:val="0"/>
          <w:marRight w:val="0"/>
          <w:marTop w:val="0"/>
          <w:marBottom w:val="0"/>
          <w:divBdr>
            <w:top w:val="none" w:sz="0" w:space="0" w:color="auto"/>
            <w:left w:val="none" w:sz="0" w:space="0" w:color="auto"/>
            <w:bottom w:val="none" w:sz="0" w:space="0" w:color="auto"/>
            <w:right w:val="none" w:sz="0" w:space="0" w:color="auto"/>
          </w:divBdr>
        </w:div>
        <w:div w:id="1860461446">
          <w:marLeft w:val="0"/>
          <w:marRight w:val="0"/>
          <w:marTop w:val="0"/>
          <w:marBottom w:val="0"/>
          <w:divBdr>
            <w:top w:val="none" w:sz="0" w:space="0" w:color="auto"/>
            <w:left w:val="none" w:sz="0" w:space="0" w:color="auto"/>
            <w:bottom w:val="none" w:sz="0" w:space="0" w:color="auto"/>
            <w:right w:val="none" w:sz="0" w:space="0" w:color="auto"/>
          </w:divBdr>
        </w:div>
        <w:div w:id="820928958">
          <w:marLeft w:val="0"/>
          <w:marRight w:val="0"/>
          <w:marTop w:val="0"/>
          <w:marBottom w:val="0"/>
          <w:divBdr>
            <w:top w:val="none" w:sz="0" w:space="0" w:color="auto"/>
            <w:left w:val="none" w:sz="0" w:space="0" w:color="auto"/>
            <w:bottom w:val="none" w:sz="0" w:space="0" w:color="auto"/>
            <w:right w:val="none" w:sz="0" w:space="0" w:color="auto"/>
          </w:divBdr>
        </w:div>
        <w:div w:id="1391802168">
          <w:marLeft w:val="0"/>
          <w:marRight w:val="0"/>
          <w:marTop w:val="0"/>
          <w:marBottom w:val="0"/>
          <w:divBdr>
            <w:top w:val="none" w:sz="0" w:space="0" w:color="auto"/>
            <w:left w:val="none" w:sz="0" w:space="0" w:color="auto"/>
            <w:bottom w:val="none" w:sz="0" w:space="0" w:color="auto"/>
            <w:right w:val="none" w:sz="0" w:space="0" w:color="auto"/>
          </w:divBdr>
        </w:div>
        <w:div w:id="41751160">
          <w:marLeft w:val="0"/>
          <w:marRight w:val="0"/>
          <w:marTop w:val="0"/>
          <w:marBottom w:val="0"/>
          <w:divBdr>
            <w:top w:val="none" w:sz="0" w:space="0" w:color="auto"/>
            <w:left w:val="none" w:sz="0" w:space="0" w:color="auto"/>
            <w:bottom w:val="none" w:sz="0" w:space="0" w:color="auto"/>
            <w:right w:val="none" w:sz="0" w:space="0" w:color="auto"/>
          </w:divBdr>
        </w:div>
        <w:div w:id="393359730">
          <w:marLeft w:val="0"/>
          <w:marRight w:val="0"/>
          <w:marTop w:val="0"/>
          <w:marBottom w:val="0"/>
          <w:divBdr>
            <w:top w:val="none" w:sz="0" w:space="0" w:color="auto"/>
            <w:left w:val="none" w:sz="0" w:space="0" w:color="auto"/>
            <w:bottom w:val="none" w:sz="0" w:space="0" w:color="auto"/>
            <w:right w:val="none" w:sz="0" w:space="0" w:color="auto"/>
          </w:divBdr>
        </w:div>
      </w:divsChild>
    </w:div>
    <w:div w:id="2086342979">
      <w:bodyDiv w:val="1"/>
      <w:marLeft w:val="0"/>
      <w:marRight w:val="0"/>
      <w:marTop w:val="0"/>
      <w:marBottom w:val="0"/>
      <w:divBdr>
        <w:top w:val="none" w:sz="0" w:space="0" w:color="auto"/>
        <w:left w:val="none" w:sz="0" w:space="0" w:color="auto"/>
        <w:bottom w:val="none" w:sz="0" w:space="0" w:color="auto"/>
        <w:right w:val="none" w:sz="0" w:space="0" w:color="auto"/>
      </w:divBdr>
    </w:div>
    <w:div w:id="2097432195">
      <w:bodyDiv w:val="1"/>
      <w:marLeft w:val="0"/>
      <w:marRight w:val="0"/>
      <w:marTop w:val="0"/>
      <w:marBottom w:val="0"/>
      <w:divBdr>
        <w:top w:val="none" w:sz="0" w:space="0" w:color="auto"/>
        <w:left w:val="none" w:sz="0" w:space="0" w:color="auto"/>
        <w:bottom w:val="none" w:sz="0" w:space="0" w:color="auto"/>
        <w:right w:val="none" w:sz="0" w:space="0" w:color="auto"/>
      </w:divBdr>
    </w:div>
    <w:div w:id="2099137814">
      <w:bodyDiv w:val="1"/>
      <w:marLeft w:val="0"/>
      <w:marRight w:val="0"/>
      <w:marTop w:val="0"/>
      <w:marBottom w:val="0"/>
      <w:divBdr>
        <w:top w:val="none" w:sz="0" w:space="0" w:color="auto"/>
        <w:left w:val="none" w:sz="0" w:space="0" w:color="auto"/>
        <w:bottom w:val="none" w:sz="0" w:space="0" w:color="auto"/>
        <w:right w:val="none" w:sz="0" w:space="0" w:color="auto"/>
      </w:divBdr>
    </w:div>
    <w:div w:id="2141991896">
      <w:bodyDiv w:val="1"/>
      <w:marLeft w:val="0"/>
      <w:marRight w:val="0"/>
      <w:marTop w:val="0"/>
      <w:marBottom w:val="0"/>
      <w:divBdr>
        <w:top w:val="none" w:sz="0" w:space="0" w:color="auto"/>
        <w:left w:val="none" w:sz="0" w:space="0" w:color="auto"/>
        <w:bottom w:val="none" w:sz="0" w:space="0" w:color="auto"/>
        <w:right w:val="none" w:sz="0" w:space="0" w:color="auto"/>
      </w:divBdr>
      <w:divsChild>
        <w:div w:id="275021550">
          <w:marLeft w:val="706"/>
          <w:marRight w:val="0"/>
          <w:marTop w:val="0"/>
          <w:marBottom w:val="0"/>
          <w:divBdr>
            <w:top w:val="none" w:sz="0" w:space="0" w:color="auto"/>
            <w:left w:val="none" w:sz="0" w:space="0" w:color="auto"/>
            <w:bottom w:val="none" w:sz="0" w:space="0" w:color="auto"/>
            <w:right w:val="none" w:sz="0" w:space="0" w:color="auto"/>
          </w:divBdr>
        </w:div>
        <w:div w:id="782842122">
          <w:marLeft w:val="706"/>
          <w:marRight w:val="0"/>
          <w:marTop w:val="0"/>
          <w:marBottom w:val="0"/>
          <w:divBdr>
            <w:top w:val="none" w:sz="0" w:space="0" w:color="auto"/>
            <w:left w:val="none" w:sz="0" w:space="0" w:color="auto"/>
            <w:bottom w:val="none" w:sz="0" w:space="0" w:color="auto"/>
            <w:right w:val="none" w:sz="0" w:space="0" w:color="auto"/>
          </w:divBdr>
        </w:div>
        <w:div w:id="1681660823">
          <w:marLeft w:val="7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educationhub.blog.gov.uk%2F2024%2F01%2F10%2Ffamily-hubs-everything-you-need-to-know%2F&amp;data=05%7C02%7Cstephen.madden%40nhs.net%7Cd46467048f8e4fb2dc0508dd315c819c%7C37c354b285b047f5b22207b48d774ee3%7C0%7C0%7C638720995587853946%7CUnknown%7CTWFpbGZsb3d8eyJFbXB0eU1hcGkiOnRydWUsIlYiOiIwLjAuMDAwMCIsIlAiOiJXaW4zMiIsIkFOIjoiTWFpbCIsIldUIjoyfQ%3D%3D%7C0%7C%7C%7C&amp;sdata=qgh3yb0HrlA1XUoM9aylRefx9sMW3ccs4ymxtzGbFjI%3D&amp;reserved=0" TargetMode="External"/><Relationship Id="rId18" Type="http://schemas.openxmlformats.org/officeDocument/2006/relationships/hyperlink" Target="https://gettingitrightfirsttime.co.uk/" TargetMode="External"/><Relationship Id="rId26" Type="http://schemas.openxmlformats.org/officeDocument/2006/relationships/hyperlink" Target="https://www.england.nhs.uk/publication/saving-babies-lives-version-three/" TargetMode="External"/><Relationship Id="rId39" Type="http://schemas.openxmlformats.org/officeDocument/2006/relationships/header" Target="header3.xml"/><Relationship Id="rId21" Type="http://schemas.openxmlformats.org/officeDocument/2006/relationships/hyperlink" Target="https://implementingthrive.org/about-us/the-thrive-framework/" TargetMode="External"/><Relationship Id="rId34" Type="http://schemas.openxmlformats.org/officeDocument/2006/relationships/hyperlink" Target="https://www.hertfordshire.gov.uk/media-library/documents/about-the-council/data-and-information/dementia-strategy-2023-28.pdf"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ngland.nhs.uk/about/equality/equality-hub/national-healthcare-inequalities-improvement-programme/core20plus5/" TargetMode="External"/><Relationship Id="rId20" Type="http://schemas.openxmlformats.org/officeDocument/2006/relationships/hyperlink" Target="https://www.england.nhs.uk/about/equality/equality-hub/national-healthcare-inequalities-improvement-programme/core20plus5/" TargetMode="External"/><Relationship Id="rId29" Type="http://schemas.openxmlformats.org/officeDocument/2006/relationships/hyperlink" Target="https://www.england.nhs.uk/learning-disabilities/improving-health/learning-from-lives-and-death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rtsandwestessex.ics.nhs.uk/wp-content/uploads/2024/04/Hertfordshire_and_West_Essex_Joint_Forward_Plan_2024_2029.pdf" TargetMode="External"/><Relationship Id="rId24" Type="http://schemas.openxmlformats.org/officeDocument/2006/relationships/hyperlink" Target="https://www.thebalancedsystem.org/what-is-it/" TargetMode="External"/><Relationship Id="rId32" Type="http://schemas.openxmlformats.org/officeDocument/2006/relationships/hyperlink" Target="https://www.england.nhs.uk/about/equality/equality-hub/workforce-equality-data-standards/wdes/"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strokeaudit.org/" TargetMode="External"/><Relationship Id="rId23" Type="http://schemas.openxmlformats.org/officeDocument/2006/relationships/hyperlink" Target="https://www.hertfordshire.gov.uk/microsites/local-offer/media-library/documents/hertfordshire-priority-action-and-improvement-plan-pdf-995kb.pdf" TargetMode="External"/><Relationship Id="rId28" Type="http://schemas.openxmlformats.org/officeDocument/2006/relationships/hyperlink" Target="https://eur02.safelinks.protection.outlook.com/?url=https%3A%2F%2Fwww.essexproviderhub.org%2Fadults-with-disabilities-hub%2Fall-age-autism-strategy%2F%23%3A~%3Atext%3DThe%2520Essex%2520All%2520Age%2520Autism%2520Strategy%2520is%2520a%2Cadults%252C%2520older%2520adults%2520and%2520their%2520families%2520and%2520carers.&amp;data=05%7C02%7CAnna.Hall%40hertfordshire.gov.uk%7C74ade295de704b6e503b08dd3a3c0063%7C53e92c3666174e71a989dd739ad32a4d%7C0%7C0%7C638730751566423004%7CUnknown%7CTWFpbGZsb3d8eyJFbXB0eU1hcGkiOnRydWUsIlYiOiIwLjAuMDAwMCIsIlAiOiJXaW4zMiIsIkFOIjoiTWFpbCIsIldUIjoyfQ%3D%3D%7C0%7C%7C%7C&amp;sdata=t%2FZ%2FreRt%2F2oJ3wCFf7SrYTmbm4bueV9EQq%2F5YeHWsJc%3D&amp;reserved=0"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legislation.gov.uk/ukpga/1983/20/section/136" TargetMode="External"/><Relationship Id="rId31" Type="http://schemas.openxmlformats.org/officeDocument/2006/relationships/hyperlink" Target="https://www.england.nhs.uk/about/equality/equality-hub/workforce-equality-data-standards/equality-standar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conditions/cardiovascular-disease/" TargetMode="External"/><Relationship Id="rId22" Type="http://schemas.openxmlformats.org/officeDocument/2006/relationships/hyperlink" Target="https://www.hertsandwestessex.ics.nhs.uk/your-health-and-care/support/shared-care-record/" TargetMode="External"/><Relationship Id="rId27" Type="http://schemas.openxmlformats.org/officeDocument/2006/relationships/hyperlink" Target="https://www.england.nhs.uk/learning-disabilities/improving-health/learning-from-lives-and-deaths/" TargetMode="External"/><Relationship Id="rId30" Type="http://schemas.openxmlformats.org/officeDocument/2006/relationships/hyperlink" Target="https://www.england.nhs.uk/clinically-led-review-nhs-access-standards/cancer/"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hertsandwestessex.ics.nhs.uk/about/icp/strategy/" TargetMode="External"/><Relationship Id="rId17" Type="http://schemas.openxmlformats.org/officeDocument/2006/relationships/hyperlink" Target="https://www.england.nhs.uk/outpatient-transformation-programme/did-not-attends-dnas/" TargetMode="External"/><Relationship Id="rId25" Type="http://schemas.openxmlformats.org/officeDocument/2006/relationships/hyperlink" Target="https://www.england.nhs.uk/long-read/national-bundle-of-care-for-children-and-young-people-with-epilepsy/" TargetMode="External"/><Relationship Id="rId33" Type="http://schemas.openxmlformats.org/officeDocument/2006/relationships/hyperlink" Target="https://www.hertfordshire.gov.uk/media-library/documents/about-the-council/data-and-information/dementia-strategy-2023-28.pdf"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AFCCD7AF32954295364C2A4617FDA3" ma:contentTypeVersion="13" ma:contentTypeDescription="Create a new document." ma:contentTypeScope="" ma:versionID="1d59813b70c40ac655816accf4efa7c0">
  <xsd:schema xmlns:xsd="http://www.w3.org/2001/XMLSchema" xmlns:xs="http://www.w3.org/2001/XMLSchema" xmlns:p="http://schemas.microsoft.com/office/2006/metadata/properties" xmlns:ns2="520f4a20-4746-48ff-b34c-a63b28e1f7b7" xmlns:ns3="ee8f4621-373f-452a-bc28-6047e1581cf9" targetNamespace="http://schemas.microsoft.com/office/2006/metadata/properties" ma:root="true" ma:fieldsID="b1beb4c001aecaf155e744e73b0042cf" ns2:_="" ns3:_="">
    <xsd:import namespace="520f4a20-4746-48ff-b34c-a63b28e1f7b7"/>
    <xsd:import namespace="ee8f4621-373f-452a-bc28-6047e1581cf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f4a20-4746-48ff-b34c-a63b28e1f7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8f4621-373f-452a-bc28-6047e1581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29b4d17-3160-4bf0-9184-1fce979bd234}" ma:internalName="TaxCatchAll" ma:showField="CatchAllData" ma:web="ee8f4621-373f-452a-bc28-6047e1581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0f4a20-4746-48ff-b34c-a63b28e1f7b7">
      <Terms xmlns="http://schemas.microsoft.com/office/infopath/2007/PartnerControls"/>
    </lcf76f155ced4ddcb4097134ff3c332f>
    <TaxCatchAll xmlns="ee8f4621-373f-452a-bc28-6047e1581cf9" xsi:nil="true"/>
  </documentManagement>
</p:properties>
</file>

<file path=customXml/item4.xml><?xml version="1.0" encoding="utf-8"?>
<b:Sources xmlns:b="http://schemas.openxmlformats.org/officeDocument/2006/bibliography" xmlns="http://schemas.openxmlformats.org/officeDocument/2006/bibliography" SelectedStyle="\APASeventhEdition.xsl" StyleName="APA7" Version="7"/>
</file>

<file path=customXml/itemProps1.xml><?xml version="1.0" encoding="utf-8"?>
<ds:datastoreItem xmlns:ds="http://schemas.openxmlformats.org/officeDocument/2006/customXml" ds:itemID="{9CED7E34-72FE-4E70-B2BB-CD1CD758D231}">
  <ds:schemaRefs>
    <ds:schemaRef ds:uri="http://schemas.microsoft.com/sharepoint/v3/contenttype/forms"/>
  </ds:schemaRefs>
</ds:datastoreItem>
</file>

<file path=customXml/itemProps2.xml><?xml version="1.0" encoding="utf-8"?>
<ds:datastoreItem xmlns:ds="http://schemas.openxmlformats.org/officeDocument/2006/customXml" ds:itemID="{5C1EFB17-D027-4852-8D27-D9075B0A9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f4a20-4746-48ff-b34c-a63b28e1f7b7"/>
    <ds:schemaRef ds:uri="ee8f4621-373f-452a-bc28-6047e1581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09B447-339A-4747-B9ED-3356234B2A73}">
  <ds:schemaRefs>
    <ds:schemaRef ds:uri="http://schemas.microsoft.com/office/2006/metadata/properties"/>
    <ds:schemaRef ds:uri="http://schemas.microsoft.com/office/infopath/2007/PartnerControls"/>
    <ds:schemaRef ds:uri="520f4a20-4746-48ff-b34c-a63b28e1f7b7"/>
    <ds:schemaRef ds:uri="ee8f4621-373f-452a-bc28-6047e1581cf9"/>
  </ds:schemaRefs>
</ds:datastoreItem>
</file>

<file path=customXml/itemProps4.xml><?xml version="1.0" encoding="utf-8"?>
<ds:datastoreItem xmlns:ds="http://schemas.openxmlformats.org/officeDocument/2006/customXml" ds:itemID="{54A241F3-C534-4EB7-A78B-D57ED0BEE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84</Pages>
  <Words>21666</Words>
  <Characters>123499</Characters>
  <Application>Microsoft Office Word</Application>
  <DocSecurity>0</DocSecurity>
  <Lines>1029</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MADDEN, Stephen (NHS HERTFORDSHIRE AND WEST ESSEX ICB - 06K)</dc:creator>
  <cp:keywords/>
  <dc:description/>
  <cp:lastModifiedBy>Madden Stephen - NHS Hertfordshire and West Essex ICB</cp:lastModifiedBy>
  <cp:revision>3</cp:revision>
  <dcterms:created xsi:type="dcterms:W3CDTF">2025-02-24T15:55:00Z</dcterms:created>
  <dcterms:modified xsi:type="dcterms:W3CDTF">2025-02-25T17:10:00Z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0x010100BAAFCCD7AF32954295364C2A4617FDA3</vt:lpwstr>
  </property>
  <property fmtid="{D5CDD505-2E9C-101B-9397-08002B2CF9AE}" pid="3" name="MediaServiceImageTags">
    <vt:lpwstr/>
  </property>
</Properties>
</file>